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F78" w:rsidRPr="00824D61" w:rsidRDefault="00532607" w:rsidP="009F2B6F">
      <w:pPr>
        <w:spacing w:line="276" w:lineRule="auto"/>
        <w:jc w:val="center"/>
        <w:rPr>
          <w:rFonts w:ascii="Verdana" w:hAnsi="Verdana"/>
          <w:b/>
          <w:sz w:val="18"/>
          <w:szCs w:val="18"/>
        </w:rPr>
      </w:pPr>
      <w:r w:rsidRPr="00824D61">
        <w:rPr>
          <w:rFonts w:ascii="Verdana" w:hAnsi="Verdana"/>
          <w:b/>
          <w:sz w:val="18"/>
          <w:szCs w:val="18"/>
        </w:rPr>
        <w:tab/>
      </w:r>
    </w:p>
    <w:p w:rsidR="000A4F78" w:rsidRPr="00824D61" w:rsidRDefault="000A4F78" w:rsidP="009F2B6F">
      <w:pPr>
        <w:spacing w:line="276" w:lineRule="auto"/>
        <w:jc w:val="center"/>
        <w:rPr>
          <w:rFonts w:ascii="Verdana" w:hAnsi="Verdana"/>
          <w:b/>
          <w:sz w:val="18"/>
          <w:szCs w:val="18"/>
        </w:rPr>
      </w:pPr>
    </w:p>
    <w:p w:rsidR="000A4F78" w:rsidRPr="00824D61" w:rsidRDefault="000A4F78" w:rsidP="009F2B6F">
      <w:pPr>
        <w:spacing w:line="276" w:lineRule="auto"/>
        <w:jc w:val="center"/>
        <w:rPr>
          <w:rFonts w:ascii="Verdana" w:hAnsi="Verdana"/>
          <w:b/>
          <w:sz w:val="18"/>
          <w:szCs w:val="18"/>
        </w:rPr>
      </w:pPr>
    </w:p>
    <w:p w:rsidR="000A4F78" w:rsidRPr="00824D61" w:rsidRDefault="000A4F78" w:rsidP="009F2B6F">
      <w:pPr>
        <w:spacing w:line="276" w:lineRule="auto"/>
        <w:jc w:val="center"/>
        <w:rPr>
          <w:rFonts w:ascii="Verdana" w:hAnsi="Verdana"/>
          <w:b/>
          <w:sz w:val="18"/>
          <w:szCs w:val="18"/>
        </w:rPr>
      </w:pPr>
    </w:p>
    <w:p w:rsidR="000A4F78" w:rsidRPr="00824D61" w:rsidRDefault="000A4F78" w:rsidP="009F2B6F">
      <w:pPr>
        <w:spacing w:line="276" w:lineRule="auto"/>
        <w:jc w:val="center"/>
        <w:rPr>
          <w:rFonts w:ascii="Verdana" w:hAnsi="Verdana"/>
          <w:b/>
          <w:sz w:val="18"/>
          <w:szCs w:val="18"/>
        </w:rPr>
      </w:pPr>
    </w:p>
    <w:p w:rsidR="000A4F78" w:rsidRPr="00824D61" w:rsidRDefault="000A4F78" w:rsidP="009F2B6F">
      <w:pPr>
        <w:spacing w:line="276" w:lineRule="auto"/>
        <w:jc w:val="center"/>
        <w:rPr>
          <w:rFonts w:ascii="Verdana" w:hAnsi="Verdana"/>
          <w:b/>
          <w:sz w:val="18"/>
          <w:szCs w:val="18"/>
        </w:rPr>
      </w:pPr>
    </w:p>
    <w:p w:rsidR="000A4F78" w:rsidRPr="00824D61" w:rsidRDefault="000A4F78" w:rsidP="009F2B6F">
      <w:pPr>
        <w:spacing w:line="276" w:lineRule="auto"/>
        <w:jc w:val="center"/>
        <w:rPr>
          <w:rFonts w:ascii="Verdana" w:hAnsi="Verdana"/>
          <w:b/>
          <w:sz w:val="18"/>
          <w:szCs w:val="18"/>
        </w:rPr>
      </w:pPr>
    </w:p>
    <w:p w:rsidR="000A4F78" w:rsidRPr="008205EA" w:rsidRDefault="0010561F" w:rsidP="009F2B6F">
      <w:pPr>
        <w:spacing w:line="276" w:lineRule="auto"/>
        <w:ind w:left="-540"/>
        <w:jc w:val="center"/>
        <w:rPr>
          <w:rFonts w:ascii="Verdana" w:hAnsi="Verdana"/>
          <w:b/>
          <w:color w:val="33CCCC"/>
          <w:sz w:val="48"/>
          <w:szCs w:val="48"/>
        </w:rPr>
      </w:pPr>
      <w:r>
        <w:rPr>
          <w:rFonts w:ascii="Verdana" w:hAnsi="Verdana"/>
          <w:b/>
          <w:color w:val="33CCCC"/>
          <w:sz w:val="48"/>
          <w:szCs w:val="48"/>
        </w:rPr>
        <w:t>Instituto de Previdência dos Servidores Públicos de São João da Boa Vista</w:t>
      </w:r>
      <w:r w:rsidR="008205EA">
        <w:rPr>
          <w:rFonts w:ascii="Verdana" w:hAnsi="Verdana"/>
          <w:b/>
          <w:color w:val="33CCCC"/>
          <w:sz w:val="48"/>
          <w:szCs w:val="48"/>
        </w:rPr>
        <w:t>/</w:t>
      </w:r>
      <w:r>
        <w:rPr>
          <w:rFonts w:ascii="Verdana" w:hAnsi="Verdana"/>
          <w:b/>
          <w:color w:val="33CCCC"/>
          <w:sz w:val="48"/>
          <w:szCs w:val="48"/>
        </w:rPr>
        <w:t>SP</w:t>
      </w:r>
    </w:p>
    <w:p w:rsidR="00357FD0" w:rsidRPr="00824D61" w:rsidRDefault="00357FD0" w:rsidP="009F2B6F">
      <w:pPr>
        <w:spacing w:line="276" w:lineRule="auto"/>
        <w:ind w:left="-540"/>
        <w:jc w:val="center"/>
        <w:rPr>
          <w:rFonts w:ascii="Verdana" w:hAnsi="Verdana"/>
          <w:b/>
          <w:color w:val="33CCCC"/>
          <w:sz w:val="18"/>
          <w:szCs w:val="18"/>
        </w:rPr>
      </w:pPr>
    </w:p>
    <w:p w:rsidR="00357FD0" w:rsidRDefault="00357FD0" w:rsidP="009F2B6F">
      <w:pPr>
        <w:spacing w:line="276" w:lineRule="auto"/>
        <w:ind w:left="-540"/>
        <w:jc w:val="center"/>
        <w:rPr>
          <w:rFonts w:ascii="Verdana" w:hAnsi="Verdana"/>
          <w:b/>
          <w:color w:val="33CCCC"/>
          <w:sz w:val="18"/>
          <w:szCs w:val="18"/>
        </w:rPr>
      </w:pPr>
    </w:p>
    <w:p w:rsidR="008205EA" w:rsidRDefault="008205EA" w:rsidP="009F2B6F">
      <w:pPr>
        <w:spacing w:line="276" w:lineRule="auto"/>
        <w:ind w:left="-540"/>
        <w:jc w:val="center"/>
        <w:rPr>
          <w:rFonts w:ascii="Verdana" w:hAnsi="Verdana"/>
          <w:b/>
          <w:color w:val="33CCCC"/>
          <w:sz w:val="18"/>
          <w:szCs w:val="18"/>
        </w:rPr>
      </w:pPr>
    </w:p>
    <w:p w:rsidR="008205EA" w:rsidRDefault="008205EA" w:rsidP="009F2B6F">
      <w:pPr>
        <w:spacing w:line="276" w:lineRule="auto"/>
        <w:ind w:left="-540"/>
        <w:jc w:val="center"/>
        <w:rPr>
          <w:rFonts w:ascii="Verdana" w:hAnsi="Verdana"/>
          <w:b/>
          <w:color w:val="33CCCC"/>
          <w:sz w:val="18"/>
          <w:szCs w:val="18"/>
        </w:rPr>
      </w:pPr>
    </w:p>
    <w:p w:rsidR="008205EA" w:rsidRDefault="008205EA" w:rsidP="009F2B6F">
      <w:pPr>
        <w:spacing w:line="276" w:lineRule="auto"/>
        <w:ind w:left="-540"/>
        <w:jc w:val="center"/>
        <w:rPr>
          <w:rFonts w:ascii="Verdana" w:hAnsi="Verdana"/>
          <w:b/>
          <w:color w:val="33CCCC"/>
          <w:sz w:val="18"/>
          <w:szCs w:val="18"/>
        </w:rPr>
      </w:pPr>
    </w:p>
    <w:p w:rsidR="008205EA" w:rsidRPr="00824D61" w:rsidRDefault="008205EA" w:rsidP="009F2B6F">
      <w:pPr>
        <w:spacing w:line="276" w:lineRule="auto"/>
        <w:ind w:left="-540"/>
        <w:jc w:val="center"/>
        <w:rPr>
          <w:rFonts w:ascii="Verdana" w:hAnsi="Verdana"/>
          <w:b/>
          <w:color w:val="33CCCC"/>
          <w:sz w:val="18"/>
          <w:szCs w:val="18"/>
        </w:rPr>
      </w:pPr>
    </w:p>
    <w:p w:rsidR="000A4F78" w:rsidRPr="008205EA" w:rsidRDefault="0010561F" w:rsidP="009F2B6F">
      <w:pPr>
        <w:spacing w:line="276" w:lineRule="auto"/>
        <w:jc w:val="center"/>
        <w:rPr>
          <w:rFonts w:ascii="Verdana" w:hAnsi="Verdana"/>
          <w:b/>
          <w:sz w:val="36"/>
          <w:szCs w:val="36"/>
        </w:rPr>
      </w:pPr>
      <w:r>
        <w:rPr>
          <w:rFonts w:ascii="Verdana" w:hAnsi="Verdana"/>
          <w:b/>
          <w:sz w:val="36"/>
          <w:szCs w:val="36"/>
        </w:rPr>
        <w:t>IPSJBV</w:t>
      </w:r>
    </w:p>
    <w:p w:rsidR="000A4F78" w:rsidRDefault="000A4F78" w:rsidP="009F2B6F">
      <w:pPr>
        <w:spacing w:line="276" w:lineRule="auto"/>
        <w:jc w:val="center"/>
        <w:rPr>
          <w:rFonts w:ascii="Verdana" w:hAnsi="Verdana"/>
          <w:b/>
          <w:sz w:val="18"/>
          <w:szCs w:val="18"/>
        </w:rPr>
      </w:pPr>
    </w:p>
    <w:p w:rsidR="008205EA" w:rsidRDefault="008205EA" w:rsidP="009F2B6F">
      <w:pPr>
        <w:spacing w:line="276" w:lineRule="auto"/>
        <w:jc w:val="center"/>
        <w:rPr>
          <w:rFonts w:ascii="Verdana" w:hAnsi="Verdana"/>
          <w:b/>
          <w:sz w:val="18"/>
          <w:szCs w:val="18"/>
        </w:rPr>
      </w:pPr>
    </w:p>
    <w:p w:rsidR="008205EA" w:rsidRDefault="008205EA" w:rsidP="009F2B6F">
      <w:pPr>
        <w:spacing w:line="276" w:lineRule="auto"/>
        <w:jc w:val="center"/>
        <w:rPr>
          <w:rFonts w:ascii="Verdana" w:hAnsi="Verdana"/>
          <w:b/>
          <w:sz w:val="18"/>
          <w:szCs w:val="18"/>
        </w:rPr>
      </w:pPr>
    </w:p>
    <w:p w:rsidR="008679FE" w:rsidRPr="009E372A" w:rsidRDefault="008679FE" w:rsidP="009F2B6F">
      <w:pPr>
        <w:spacing w:line="276" w:lineRule="auto"/>
        <w:jc w:val="center"/>
        <w:rPr>
          <w:rFonts w:ascii="Verdana" w:hAnsi="Verdana"/>
          <w:b/>
          <w:sz w:val="36"/>
          <w:szCs w:val="36"/>
        </w:rPr>
      </w:pPr>
    </w:p>
    <w:p w:rsidR="008679FE" w:rsidRPr="009E372A" w:rsidRDefault="008679FE" w:rsidP="009F2B6F">
      <w:pPr>
        <w:spacing w:line="276" w:lineRule="auto"/>
        <w:jc w:val="center"/>
        <w:rPr>
          <w:rFonts w:ascii="Verdana" w:hAnsi="Verdana"/>
          <w:b/>
          <w:sz w:val="36"/>
          <w:szCs w:val="36"/>
        </w:rPr>
      </w:pPr>
      <w:r w:rsidRPr="009E372A">
        <w:rPr>
          <w:rFonts w:ascii="Verdana" w:hAnsi="Verdana"/>
          <w:b/>
          <w:sz w:val="36"/>
          <w:szCs w:val="36"/>
        </w:rPr>
        <w:t>AVALIAÇÃO ATUARIAL</w:t>
      </w:r>
    </w:p>
    <w:p w:rsidR="008679FE" w:rsidRDefault="008679FE" w:rsidP="009F2B6F">
      <w:pPr>
        <w:spacing w:line="276" w:lineRule="auto"/>
        <w:jc w:val="center"/>
        <w:rPr>
          <w:rFonts w:ascii="Verdana" w:hAnsi="Verdana"/>
          <w:b/>
          <w:sz w:val="36"/>
          <w:szCs w:val="36"/>
        </w:rPr>
      </w:pPr>
    </w:p>
    <w:p w:rsidR="002B733E" w:rsidRPr="009E372A" w:rsidRDefault="002B733E" w:rsidP="009F2B6F">
      <w:pPr>
        <w:spacing w:line="276" w:lineRule="auto"/>
        <w:jc w:val="center"/>
        <w:rPr>
          <w:rFonts w:ascii="Verdana" w:hAnsi="Verdana"/>
          <w:b/>
          <w:sz w:val="36"/>
          <w:szCs w:val="36"/>
        </w:rPr>
      </w:pPr>
    </w:p>
    <w:p w:rsidR="000A4F78" w:rsidRPr="009E372A" w:rsidRDefault="000A4F78" w:rsidP="009F2B6F">
      <w:pPr>
        <w:spacing w:line="276" w:lineRule="auto"/>
        <w:jc w:val="center"/>
        <w:rPr>
          <w:rFonts w:ascii="Verdana" w:hAnsi="Verdana"/>
          <w:b/>
          <w:sz w:val="36"/>
          <w:szCs w:val="36"/>
        </w:rPr>
      </w:pPr>
      <w:proofErr w:type="gramStart"/>
      <w:r w:rsidRPr="009E372A">
        <w:rPr>
          <w:rFonts w:ascii="Verdana" w:hAnsi="Verdana"/>
          <w:b/>
          <w:sz w:val="36"/>
          <w:szCs w:val="36"/>
        </w:rPr>
        <w:t>data</w:t>
      </w:r>
      <w:proofErr w:type="gramEnd"/>
      <w:r w:rsidRPr="009E372A">
        <w:rPr>
          <w:rFonts w:ascii="Verdana" w:hAnsi="Verdana"/>
          <w:b/>
          <w:sz w:val="36"/>
          <w:szCs w:val="36"/>
        </w:rPr>
        <w:t xml:space="preserve"> base: </w:t>
      </w:r>
      <w:r w:rsidR="001C2F88">
        <w:rPr>
          <w:rFonts w:ascii="Verdana" w:hAnsi="Verdana"/>
          <w:b/>
          <w:sz w:val="36"/>
          <w:szCs w:val="36"/>
        </w:rPr>
        <w:t>3</w:t>
      </w:r>
      <w:r w:rsidR="00BE40B1">
        <w:rPr>
          <w:rFonts w:ascii="Verdana" w:hAnsi="Verdana"/>
          <w:b/>
          <w:sz w:val="36"/>
          <w:szCs w:val="36"/>
        </w:rPr>
        <w:t>1</w:t>
      </w:r>
      <w:r w:rsidR="001C2F88">
        <w:rPr>
          <w:rFonts w:ascii="Verdana" w:hAnsi="Verdana"/>
          <w:b/>
          <w:sz w:val="36"/>
          <w:szCs w:val="36"/>
        </w:rPr>
        <w:t>/1</w:t>
      </w:r>
      <w:r w:rsidR="00BE40B1">
        <w:rPr>
          <w:rFonts w:ascii="Verdana" w:hAnsi="Verdana"/>
          <w:b/>
          <w:sz w:val="36"/>
          <w:szCs w:val="36"/>
        </w:rPr>
        <w:t>2</w:t>
      </w:r>
      <w:r w:rsidR="001C2F88">
        <w:rPr>
          <w:rFonts w:ascii="Verdana" w:hAnsi="Verdana"/>
          <w:b/>
          <w:sz w:val="36"/>
          <w:szCs w:val="36"/>
        </w:rPr>
        <w:t>/201</w:t>
      </w:r>
      <w:r w:rsidR="00BE40B1">
        <w:rPr>
          <w:rFonts w:ascii="Verdana" w:hAnsi="Verdana"/>
          <w:b/>
          <w:sz w:val="36"/>
          <w:szCs w:val="36"/>
        </w:rPr>
        <w:t>8</w:t>
      </w:r>
    </w:p>
    <w:p w:rsidR="000A4F78" w:rsidRPr="009E372A" w:rsidRDefault="000A4F78" w:rsidP="009F2B6F">
      <w:pPr>
        <w:spacing w:line="276" w:lineRule="auto"/>
        <w:jc w:val="center"/>
        <w:rPr>
          <w:rFonts w:ascii="Verdana" w:hAnsi="Verdana"/>
          <w:b/>
          <w:sz w:val="36"/>
          <w:szCs w:val="36"/>
        </w:rPr>
      </w:pPr>
    </w:p>
    <w:p w:rsidR="000A4F78" w:rsidRPr="009E372A" w:rsidRDefault="000A4F78" w:rsidP="009F2B6F">
      <w:pPr>
        <w:spacing w:line="276" w:lineRule="auto"/>
        <w:jc w:val="center"/>
        <w:rPr>
          <w:rFonts w:ascii="Verdana" w:hAnsi="Verdana"/>
          <w:b/>
          <w:sz w:val="36"/>
          <w:szCs w:val="36"/>
        </w:rPr>
      </w:pPr>
    </w:p>
    <w:p w:rsidR="008205EA" w:rsidRPr="009E372A" w:rsidRDefault="008205EA" w:rsidP="009F2B6F">
      <w:pPr>
        <w:spacing w:line="276" w:lineRule="auto"/>
        <w:jc w:val="center"/>
        <w:rPr>
          <w:rFonts w:ascii="Verdana" w:hAnsi="Verdana"/>
          <w:b/>
          <w:sz w:val="36"/>
          <w:szCs w:val="36"/>
        </w:rPr>
      </w:pPr>
    </w:p>
    <w:p w:rsidR="008205EA" w:rsidRPr="009E372A" w:rsidRDefault="008205EA" w:rsidP="009F2B6F">
      <w:pPr>
        <w:spacing w:line="276" w:lineRule="auto"/>
        <w:jc w:val="center"/>
        <w:rPr>
          <w:rFonts w:ascii="Verdana" w:hAnsi="Verdana"/>
          <w:b/>
          <w:sz w:val="36"/>
          <w:szCs w:val="36"/>
        </w:rPr>
      </w:pPr>
    </w:p>
    <w:p w:rsidR="000A4F78" w:rsidRPr="009E372A" w:rsidRDefault="000A4F78" w:rsidP="009F2B6F">
      <w:pPr>
        <w:spacing w:line="276" w:lineRule="auto"/>
        <w:jc w:val="center"/>
        <w:rPr>
          <w:rFonts w:ascii="Verdana" w:hAnsi="Verdana"/>
          <w:b/>
          <w:sz w:val="36"/>
          <w:szCs w:val="36"/>
        </w:rPr>
      </w:pPr>
    </w:p>
    <w:p w:rsidR="000A4F78" w:rsidRPr="009E372A" w:rsidRDefault="000A4F78" w:rsidP="009F2B6F">
      <w:pPr>
        <w:spacing w:line="276" w:lineRule="auto"/>
        <w:jc w:val="center"/>
        <w:rPr>
          <w:rFonts w:ascii="Verdana" w:hAnsi="Verdana"/>
          <w:b/>
          <w:sz w:val="36"/>
          <w:szCs w:val="36"/>
        </w:rPr>
      </w:pPr>
    </w:p>
    <w:p w:rsidR="000A4F78" w:rsidRPr="009E372A" w:rsidRDefault="000A4F78" w:rsidP="009F2B6F">
      <w:pPr>
        <w:spacing w:line="276" w:lineRule="auto"/>
        <w:jc w:val="center"/>
        <w:rPr>
          <w:rFonts w:ascii="Verdana" w:hAnsi="Verdana"/>
          <w:b/>
          <w:sz w:val="36"/>
          <w:szCs w:val="36"/>
        </w:rPr>
      </w:pPr>
    </w:p>
    <w:p w:rsidR="000A4F78" w:rsidRPr="009E372A" w:rsidRDefault="0010561F" w:rsidP="009F2B6F">
      <w:pPr>
        <w:spacing w:line="276" w:lineRule="auto"/>
        <w:jc w:val="center"/>
        <w:rPr>
          <w:rFonts w:ascii="Verdana" w:hAnsi="Verdana"/>
          <w:sz w:val="36"/>
          <w:szCs w:val="36"/>
        </w:rPr>
      </w:pPr>
      <w:r>
        <w:rPr>
          <w:rFonts w:ascii="Verdana" w:hAnsi="Verdana"/>
          <w:sz w:val="36"/>
          <w:szCs w:val="36"/>
        </w:rPr>
        <w:t>São João da Boa Vista</w:t>
      </w:r>
    </w:p>
    <w:p w:rsidR="000A4F78" w:rsidRPr="009E372A" w:rsidRDefault="00BE40B1" w:rsidP="009F2B6F">
      <w:pPr>
        <w:spacing w:line="276" w:lineRule="auto"/>
        <w:jc w:val="center"/>
        <w:rPr>
          <w:rFonts w:ascii="Verdana" w:hAnsi="Verdana"/>
          <w:sz w:val="36"/>
          <w:szCs w:val="36"/>
        </w:rPr>
      </w:pPr>
      <w:r>
        <w:rPr>
          <w:rFonts w:ascii="Verdana" w:hAnsi="Verdana"/>
          <w:sz w:val="36"/>
          <w:szCs w:val="36"/>
        </w:rPr>
        <w:t>20</w:t>
      </w:r>
      <w:r w:rsidR="000A4F78" w:rsidRPr="009E372A">
        <w:rPr>
          <w:rFonts w:ascii="Verdana" w:hAnsi="Verdana"/>
          <w:sz w:val="36"/>
          <w:szCs w:val="36"/>
        </w:rPr>
        <w:t>/</w:t>
      </w:r>
      <w:r w:rsidR="00AF267C" w:rsidRPr="009E372A">
        <w:rPr>
          <w:rFonts w:ascii="Verdana" w:hAnsi="Verdana"/>
          <w:sz w:val="36"/>
          <w:szCs w:val="36"/>
        </w:rPr>
        <w:t>0</w:t>
      </w:r>
      <w:r w:rsidR="0010561F">
        <w:rPr>
          <w:rFonts w:ascii="Verdana" w:hAnsi="Verdana"/>
          <w:sz w:val="36"/>
          <w:szCs w:val="36"/>
        </w:rPr>
        <w:t>3</w:t>
      </w:r>
      <w:r w:rsidR="000A4F78" w:rsidRPr="009E372A">
        <w:rPr>
          <w:rFonts w:ascii="Verdana" w:hAnsi="Verdana"/>
          <w:sz w:val="36"/>
          <w:szCs w:val="36"/>
        </w:rPr>
        <w:t>/201</w:t>
      </w:r>
      <w:r>
        <w:rPr>
          <w:rFonts w:ascii="Verdana" w:hAnsi="Verdana"/>
          <w:sz w:val="36"/>
          <w:szCs w:val="36"/>
        </w:rPr>
        <w:t>9</w:t>
      </w:r>
    </w:p>
    <w:p w:rsidR="000A4F78" w:rsidRPr="00824D61" w:rsidRDefault="000A4F78" w:rsidP="009F2B6F">
      <w:pPr>
        <w:pStyle w:val="xl36"/>
        <w:spacing w:before="0" w:beforeAutospacing="0" w:after="0" w:afterAutospacing="0" w:line="276" w:lineRule="auto"/>
        <w:rPr>
          <w:rFonts w:ascii="Verdana" w:eastAsia="Times New Roman" w:hAnsi="Verdana" w:cs="Times New Roman"/>
          <w:b/>
          <w:bCs/>
          <w:spacing w:val="60"/>
          <w:sz w:val="18"/>
          <w:szCs w:val="18"/>
          <w:u w:val="single"/>
        </w:rPr>
      </w:pPr>
      <w:r w:rsidRPr="009E372A">
        <w:rPr>
          <w:rFonts w:ascii="Verdana" w:eastAsia="Times New Roman" w:hAnsi="Verdana" w:cs="Times New Roman"/>
          <w:b/>
          <w:bCs/>
          <w:spacing w:val="60"/>
          <w:sz w:val="36"/>
          <w:szCs w:val="36"/>
          <w:u w:val="single"/>
        </w:rPr>
        <w:br w:type="page"/>
      </w:r>
      <w:r w:rsidRPr="00824D61">
        <w:rPr>
          <w:rFonts w:ascii="Verdana" w:eastAsia="Times New Roman" w:hAnsi="Verdana" w:cs="Times New Roman"/>
          <w:b/>
          <w:bCs/>
          <w:spacing w:val="60"/>
          <w:sz w:val="18"/>
          <w:szCs w:val="18"/>
          <w:u w:val="single"/>
        </w:rPr>
        <w:lastRenderedPageBreak/>
        <w:t>ÍNDICE</w:t>
      </w:r>
    </w:p>
    <w:p w:rsidR="00AF7CD0" w:rsidRPr="000F4AD3" w:rsidRDefault="000A4F78">
      <w:pPr>
        <w:pStyle w:val="Sumrio1"/>
        <w:rPr>
          <w:rFonts w:ascii="Calibri" w:hAnsi="Calibri"/>
          <w:noProof/>
          <w:sz w:val="20"/>
        </w:rPr>
      </w:pPr>
      <w:r w:rsidRPr="00AF7CD0">
        <w:rPr>
          <w:rFonts w:cs="Arial"/>
          <w:sz w:val="20"/>
        </w:rPr>
        <w:fldChar w:fldCharType="begin"/>
      </w:r>
      <w:r w:rsidRPr="00AF7CD0">
        <w:rPr>
          <w:rFonts w:cs="Arial"/>
          <w:sz w:val="20"/>
        </w:rPr>
        <w:instrText xml:space="preserve"> TOC \o "1-3" \h \z </w:instrText>
      </w:r>
      <w:r w:rsidRPr="00AF7CD0">
        <w:rPr>
          <w:rFonts w:cs="Arial"/>
          <w:sz w:val="20"/>
        </w:rPr>
        <w:fldChar w:fldCharType="separate"/>
      </w:r>
      <w:hyperlink w:anchor="_Toc5189562" w:history="1">
        <w:r w:rsidR="00AF7CD0" w:rsidRPr="00AF7CD0">
          <w:rPr>
            <w:rStyle w:val="Hyperlink"/>
            <w:rFonts w:ascii="Verdana" w:hAnsi="Verdana"/>
            <w:noProof/>
            <w:sz w:val="20"/>
          </w:rPr>
          <w:t>1.</w:t>
        </w:r>
        <w:r w:rsidR="00AF7CD0" w:rsidRPr="000F4AD3">
          <w:rPr>
            <w:rFonts w:ascii="Calibri" w:hAnsi="Calibri"/>
            <w:noProof/>
            <w:sz w:val="20"/>
          </w:rPr>
          <w:tab/>
        </w:r>
        <w:r w:rsidR="00AF7CD0" w:rsidRPr="00AF7CD0">
          <w:rPr>
            <w:rStyle w:val="Hyperlink"/>
            <w:rFonts w:ascii="Verdana" w:hAnsi="Verdana"/>
            <w:noProof/>
            <w:sz w:val="20"/>
          </w:rPr>
          <w:t>Introdução</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_Toc5189562 \h </w:instrText>
        </w:r>
        <w:r w:rsidR="00AF7CD0" w:rsidRPr="00AF7CD0">
          <w:rPr>
            <w:noProof/>
            <w:webHidden/>
            <w:sz w:val="20"/>
          </w:rPr>
        </w:r>
        <w:r w:rsidR="00AF7CD0" w:rsidRPr="00AF7CD0">
          <w:rPr>
            <w:noProof/>
            <w:webHidden/>
            <w:sz w:val="20"/>
          </w:rPr>
          <w:fldChar w:fldCharType="separate"/>
        </w:r>
        <w:r w:rsidR="00151FC2">
          <w:rPr>
            <w:noProof/>
            <w:webHidden/>
            <w:sz w:val="20"/>
          </w:rPr>
          <w:t>4</w:t>
        </w:r>
        <w:r w:rsidR="00AF7CD0" w:rsidRPr="00AF7CD0">
          <w:rPr>
            <w:noProof/>
            <w:webHidden/>
            <w:sz w:val="20"/>
          </w:rPr>
          <w:fldChar w:fldCharType="end"/>
        </w:r>
      </w:hyperlink>
    </w:p>
    <w:p w:rsidR="00AF7CD0" w:rsidRPr="000F4AD3" w:rsidRDefault="00137A33">
      <w:pPr>
        <w:pStyle w:val="Sumrio2"/>
        <w:rPr>
          <w:rFonts w:ascii="Calibri" w:hAnsi="Calibri"/>
          <w:noProof/>
          <w:sz w:val="20"/>
        </w:rPr>
      </w:pPr>
      <w:hyperlink w:anchor="_Toc5189563" w:history="1">
        <w:r w:rsidR="00AF7CD0" w:rsidRPr="00AF7CD0">
          <w:rPr>
            <w:rStyle w:val="Hyperlink"/>
            <w:rFonts w:ascii="Verdana" w:hAnsi="Verdana"/>
            <w:noProof/>
            <w:sz w:val="20"/>
          </w:rPr>
          <w:t>1.1.</w:t>
        </w:r>
        <w:r w:rsidR="00AF7CD0" w:rsidRPr="000F4AD3">
          <w:rPr>
            <w:rFonts w:ascii="Calibri" w:hAnsi="Calibri"/>
            <w:noProof/>
            <w:sz w:val="20"/>
          </w:rPr>
          <w:tab/>
        </w:r>
        <w:r w:rsidR="00AF7CD0" w:rsidRPr="00AF7CD0">
          <w:rPr>
            <w:rStyle w:val="Hyperlink"/>
            <w:rFonts w:ascii="Verdana" w:hAnsi="Verdana"/>
            <w:noProof/>
            <w:sz w:val="20"/>
          </w:rPr>
          <w:t>Objetivo</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_Toc5189563 \h </w:instrText>
        </w:r>
        <w:r w:rsidR="00AF7CD0" w:rsidRPr="00AF7CD0">
          <w:rPr>
            <w:noProof/>
            <w:webHidden/>
            <w:sz w:val="20"/>
          </w:rPr>
        </w:r>
        <w:r w:rsidR="00AF7CD0" w:rsidRPr="00AF7CD0">
          <w:rPr>
            <w:noProof/>
            <w:webHidden/>
            <w:sz w:val="20"/>
          </w:rPr>
          <w:fldChar w:fldCharType="separate"/>
        </w:r>
        <w:r w:rsidR="00151FC2">
          <w:rPr>
            <w:noProof/>
            <w:webHidden/>
            <w:sz w:val="20"/>
          </w:rPr>
          <w:t>4</w:t>
        </w:r>
        <w:r w:rsidR="00AF7CD0" w:rsidRPr="00AF7CD0">
          <w:rPr>
            <w:noProof/>
            <w:webHidden/>
            <w:sz w:val="20"/>
          </w:rPr>
          <w:fldChar w:fldCharType="end"/>
        </w:r>
      </w:hyperlink>
    </w:p>
    <w:p w:rsidR="00AF7CD0" w:rsidRPr="000F4AD3" w:rsidRDefault="00137A33">
      <w:pPr>
        <w:pStyle w:val="Sumrio2"/>
        <w:rPr>
          <w:rFonts w:ascii="Calibri" w:hAnsi="Calibri"/>
          <w:noProof/>
          <w:sz w:val="20"/>
        </w:rPr>
      </w:pPr>
      <w:hyperlink w:anchor="_Toc5189564" w:history="1">
        <w:r w:rsidR="00AF7CD0" w:rsidRPr="00AF7CD0">
          <w:rPr>
            <w:rStyle w:val="Hyperlink"/>
            <w:rFonts w:ascii="Verdana" w:hAnsi="Verdana"/>
            <w:noProof/>
            <w:sz w:val="20"/>
          </w:rPr>
          <w:t>1.2.</w:t>
        </w:r>
        <w:r w:rsidR="00AF7CD0" w:rsidRPr="000F4AD3">
          <w:rPr>
            <w:rFonts w:ascii="Calibri" w:hAnsi="Calibri"/>
            <w:noProof/>
            <w:sz w:val="20"/>
          </w:rPr>
          <w:tab/>
        </w:r>
        <w:r w:rsidR="00AF7CD0" w:rsidRPr="00AF7CD0">
          <w:rPr>
            <w:rStyle w:val="Hyperlink"/>
            <w:rFonts w:ascii="Verdana" w:hAnsi="Verdana"/>
            <w:noProof/>
            <w:sz w:val="20"/>
          </w:rPr>
          <w:t>Conteúdo</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_Toc5189564 \h </w:instrText>
        </w:r>
        <w:r w:rsidR="00AF7CD0" w:rsidRPr="00AF7CD0">
          <w:rPr>
            <w:noProof/>
            <w:webHidden/>
            <w:sz w:val="20"/>
          </w:rPr>
        </w:r>
        <w:r w:rsidR="00AF7CD0" w:rsidRPr="00AF7CD0">
          <w:rPr>
            <w:noProof/>
            <w:webHidden/>
            <w:sz w:val="20"/>
          </w:rPr>
          <w:fldChar w:fldCharType="separate"/>
        </w:r>
        <w:r w:rsidR="00151FC2">
          <w:rPr>
            <w:noProof/>
            <w:webHidden/>
            <w:sz w:val="20"/>
          </w:rPr>
          <w:t>4</w:t>
        </w:r>
        <w:r w:rsidR="00AF7CD0" w:rsidRPr="00AF7CD0">
          <w:rPr>
            <w:noProof/>
            <w:webHidden/>
            <w:sz w:val="20"/>
          </w:rPr>
          <w:fldChar w:fldCharType="end"/>
        </w:r>
      </w:hyperlink>
    </w:p>
    <w:p w:rsidR="00AF7CD0" w:rsidRPr="000F4AD3" w:rsidRDefault="00137A33">
      <w:pPr>
        <w:pStyle w:val="Sumrio1"/>
        <w:rPr>
          <w:rFonts w:ascii="Calibri" w:hAnsi="Calibri"/>
          <w:noProof/>
          <w:sz w:val="20"/>
        </w:rPr>
      </w:pPr>
      <w:hyperlink w:anchor="_Toc5189565" w:history="1">
        <w:r w:rsidR="00AF7CD0" w:rsidRPr="00AF7CD0">
          <w:rPr>
            <w:rStyle w:val="Hyperlink"/>
            <w:rFonts w:ascii="Verdana" w:hAnsi="Verdana"/>
            <w:noProof/>
            <w:sz w:val="20"/>
          </w:rPr>
          <w:t>2.</w:t>
        </w:r>
        <w:r w:rsidR="00AF7CD0" w:rsidRPr="000F4AD3">
          <w:rPr>
            <w:rFonts w:ascii="Calibri" w:hAnsi="Calibri"/>
            <w:noProof/>
            <w:sz w:val="20"/>
          </w:rPr>
          <w:tab/>
        </w:r>
        <w:r w:rsidR="00AF7CD0" w:rsidRPr="00AF7CD0">
          <w:rPr>
            <w:rStyle w:val="Hyperlink"/>
            <w:rFonts w:ascii="Verdana" w:hAnsi="Verdana"/>
            <w:noProof/>
            <w:sz w:val="20"/>
          </w:rPr>
          <w:t>Relatório Estatístico</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_Toc5189565 \h </w:instrText>
        </w:r>
        <w:r w:rsidR="00AF7CD0" w:rsidRPr="00AF7CD0">
          <w:rPr>
            <w:noProof/>
            <w:webHidden/>
            <w:sz w:val="20"/>
          </w:rPr>
        </w:r>
        <w:r w:rsidR="00AF7CD0" w:rsidRPr="00AF7CD0">
          <w:rPr>
            <w:noProof/>
            <w:webHidden/>
            <w:sz w:val="20"/>
          </w:rPr>
          <w:fldChar w:fldCharType="separate"/>
        </w:r>
        <w:r w:rsidR="00151FC2">
          <w:rPr>
            <w:noProof/>
            <w:webHidden/>
            <w:sz w:val="20"/>
          </w:rPr>
          <w:t>4</w:t>
        </w:r>
        <w:r w:rsidR="00AF7CD0" w:rsidRPr="00AF7CD0">
          <w:rPr>
            <w:noProof/>
            <w:webHidden/>
            <w:sz w:val="20"/>
          </w:rPr>
          <w:fldChar w:fldCharType="end"/>
        </w:r>
      </w:hyperlink>
    </w:p>
    <w:p w:rsidR="00AF7CD0" w:rsidRPr="000F4AD3" w:rsidRDefault="00137A33">
      <w:pPr>
        <w:pStyle w:val="Sumrio2"/>
        <w:rPr>
          <w:rFonts w:ascii="Calibri" w:hAnsi="Calibri"/>
          <w:noProof/>
          <w:sz w:val="20"/>
        </w:rPr>
      </w:pPr>
      <w:hyperlink w:anchor="_Toc5189566" w:history="1">
        <w:r w:rsidR="00AF7CD0" w:rsidRPr="00AF7CD0">
          <w:rPr>
            <w:rStyle w:val="Hyperlink"/>
            <w:rFonts w:ascii="Verdana" w:hAnsi="Verdana"/>
            <w:noProof/>
            <w:sz w:val="20"/>
          </w:rPr>
          <w:t>2.1.</w:t>
        </w:r>
        <w:r w:rsidR="00AF7CD0" w:rsidRPr="000F4AD3">
          <w:rPr>
            <w:rFonts w:ascii="Calibri" w:hAnsi="Calibri"/>
            <w:noProof/>
            <w:sz w:val="20"/>
          </w:rPr>
          <w:tab/>
        </w:r>
        <w:r w:rsidR="00AF7CD0" w:rsidRPr="00AF7CD0">
          <w:rPr>
            <w:rStyle w:val="Hyperlink"/>
            <w:rFonts w:ascii="Verdana" w:hAnsi="Verdana"/>
            <w:noProof/>
            <w:sz w:val="20"/>
          </w:rPr>
          <w:t>População Estudada Plano Previdenciário</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_Toc5189566 \h </w:instrText>
        </w:r>
        <w:r w:rsidR="00AF7CD0" w:rsidRPr="00AF7CD0">
          <w:rPr>
            <w:noProof/>
            <w:webHidden/>
            <w:sz w:val="20"/>
          </w:rPr>
        </w:r>
        <w:r w:rsidR="00AF7CD0" w:rsidRPr="00AF7CD0">
          <w:rPr>
            <w:noProof/>
            <w:webHidden/>
            <w:sz w:val="20"/>
          </w:rPr>
          <w:fldChar w:fldCharType="separate"/>
        </w:r>
        <w:r w:rsidR="00151FC2">
          <w:rPr>
            <w:noProof/>
            <w:webHidden/>
            <w:sz w:val="20"/>
          </w:rPr>
          <w:t>5</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567" w:history="1">
        <w:r w:rsidR="00AF7CD0" w:rsidRPr="00AF7CD0">
          <w:rPr>
            <w:rStyle w:val="Hyperlink"/>
            <w:noProof/>
            <w:sz w:val="20"/>
          </w:rPr>
          <w:t>2.1.1.</w:t>
        </w:r>
        <w:r w:rsidR="00AF7CD0" w:rsidRPr="000F4AD3">
          <w:rPr>
            <w:rFonts w:ascii="Calibri" w:hAnsi="Calibri"/>
            <w:noProof/>
            <w:sz w:val="20"/>
          </w:rPr>
          <w:tab/>
        </w:r>
        <w:r w:rsidR="00AF7CD0" w:rsidRPr="00AF7CD0">
          <w:rPr>
            <w:rStyle w:val="Hyperlink"/>
            <w:noProof/>
            <w:sz w:val="20"/>
          </w:rPr>
          <w:t>Servidores Ativos</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_Toc5189567 \h </w:instrText>
        </w:r>
        <w:r w:rsidR="00AF7CD0" w:rsidRPr="00AF7CD0">
          <w:rPr>
            <w:noProof/>
            <w:webHidden/>
            <w:sz w:val="20"/>
          </w:rPr>
        </w:r>
        <w:r w:rsidR="00AF7CD0" w:rsidRPr="00AF7CD0">
          <w:rPr>
            <w:noProof/>
            <w:webHidden/>
            <w:sz w:val="20"/>
          </w:rPr>
          <w:fldChar w:fldCharType="separate"/>
        </w:r>
        <w:r w:rsidR="00151FC2">
          <w:rPr>
            <w:noProof/>
            <w:webHidden/>
            <w:sz w:val="20"/>
          </w:rPr>
          <w:t>6</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568" w:history="1">
        <w:r w:rsidR="00AF7CD0" w:rsidRPr="00AF7CD0">
          <w:rPr>
            <w:rStyle w:val="Hyperlink"/>
            <w:noProof/>
            <w:sz w:val="20"/>
          </w:rPr>
          <w:t>2.1.2.</w:t>
        </w:r>
        <w:r w:rsidR="00AF7CD0" w:rsidRPr="000F4AD3">
          <w:rPr>
            <w:rFonts w:ascii="Calibri" w:hAnsi="Calibri"/>
            <w:noProof/>
            <w:sz w:val="20"/>
          </w:rPr>
          <w:tab/>
        </w:r>
        <w:r w:rsidR="00AF7CD0" w:rsidRPr="00AF7CD0">
          <w:rPr>
            <w:rStyle w:val="Hyperlink"/>
            <w:noProof/>
            <w:sz w:val="20"/>
          </w:rPr>
          <w:t>Servidores Aposentados</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_Toc5189568 \h </w:instrText>
        </w:r>
        <w:r w:rsidR="00AF7CD0" w:rsidRPr="00AF7CD0">
          <w:rPr>
            <w:noProof/>
            <w:webHidden/>
            <w:sz w:val="20"/>
          </w:rPr>
        </w:r>
        <w:r w:rsidR="00AF7CD0" w:rsidRPr="00AF7CD0">
          <w:rPr>
            <w:noProof/>
            <w:webHidden/>
            <w:sz w:val="20"/>
          </w:rPr>
          <w:fldChar w:fldCharType="separate"/>
        </w:r>
        <w:r w:rsidR="00151FC2">
          <w:rPr>
            <w:noProof/>
            <w:webHidden/>
            <w:sz w:val="20"/>
          </w:rPr>
          <w:t>11</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569" w:history="1">
        <w:r w:rsidR="00AF7CD0" w:rsidRPr="00AF7CD0">
          <w:rPr>
            <w:rStyle w:val="Hyperlink"/>
            <w:noProof/>
            <w:sz w:val="20"/>
          </w:rPr>
          <w:t>Distribuição dos Gastos por tipo de Aposentadoria</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_Toc5189569 \h </w:instrText>
        </w:r>
        <w:r w:rsidR="00AF7CD0" w:rsidRPr="00AF7CD0">
          <w:rPr>
            <w:noProof/>
            <w:webHidden/>
            <w:sz w:val="20"/>
          </w:rPr>
        </w:r>
        <w:r w:rsidR="00AF7CD0" w:rsidRPr="00AF7CD0">
          <w:rPr>
            <w:noProof/>
            <w:webHidden/>
            <w:sz w:val="20"/>
          </w:rPr>
          <w:fldChar w:fldCharType="separate"/>
        </w:r>
        <w:r w:rsidR="00151FC2">
          <w:rPr>
            <w:noProof/>
            <w:webHidden/>
            <w:sz w:val="20"/>
          </w:rPr>
          <w:t>11</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570" w:history="1">
        <w:r w:rsidR="00AF7CD0" w:rsidRPr="00AF7CD0">
          <w:rPr>
            <w:rStyle w:val="Hyperlink"/>
            <w:noProof/>
            <w:sz w:val="20"/>
          </w:rPr>
          <w:t>2.1.3.</w:t>
        </w:r>
        <w:r w:rsidR="00AF7CD0" w:rsidRPr="000F4AD3">
          <w:rPr>
            <w:rFonts w:ascii="Calibri" w:hAnsi="Calibri"/>
            <w:noProof/>
            <w:sz w:val="20"/>
          </w:rPr>
          <w:tab/>
        </w:r>
        <w:r w:rsidR="00AF7CD0" w:rsidRPr="00AF7CD0">
          <w:rPr>
            <w:rStyle w:val="Hyperlink"/>
            <w:noProof/>
            <w:sz w:val="20"/>
          </w:rPr>
          <w:t>Pensionistas</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_Toc5189570 \h </w:instrText>
        </w:r>
        <w:r w:rsidR="00AF7CD0" w:rsidRPr="00AF7CD0">
          <w:rPr>
            <w:noProof/>
            <w:webHidden/>
            <w:sz w:val="20"/>
          </w:rPr>
        </w:r>
        <w:r w:rsidR="00AF7CD0" w:rsidRPr="00AF7CD0">
          <w:rPr>
            <w:noProof/>
            <w:webHidden/>
            <w:sz w:val="20"/>
          </w:rPr>
          <w:fldChar w:fldCharType="separate"/>
        </w:r>
        <w:r w:rsidR="00151FC2">
          <w:rPr>
            <w:noProof/>
            <w:webHidden/>
            <w:sz w:val="20"/>
          </w:rPr>
          <w:t>13</w:t>
        </w:r>
        <w:r w:rsidR="00AF7CD0" w:rsidRPr="00AF7CD0">
          <w:rPr>
            <w:noProof/>
            <w:webHidden/>
            <w:sz w:val="20"/>
          </w:rPr>
          <w:fldChar w:fldCharType="end"/>
        </w:r>
      </w:hyperlink>
    </w:p>
    <w:p w:rsidR="00AF7CD0" w:rsidRPr="000F4AD3" w:rsidRDefault="00137A33">
      <w:pPr>
        <w:pStyle w:val="Sumrio2"/>
        <w:rPr>
          <w:rFonts w:ascii="Calibri" w:hAnsi="Calibri"/>
          <w:noProof/>
          <w:sz w:val="20"/>
        </w:rPr>
      </w:pPr>
      <w:hyperlink w:anchor="_Toc5189571" w:history="1">
        <w:r w:rsidR="00AF7CD0" w:rsidRPr="00AF7CD0">
          <w:rPr>
            <w:rStyle w:val="Hyperlink"/>
            <w:rFonts w:ascii="Verdana" w:hAnsi="Verdana"/>
            <w:noProof/>
            <w:sz w:val="20"/>
          </w:rPr>
          <w:t>2.2.</w:t>
        </w:r>
        <w:r w:rsidR="00AF7CD0" w:rsidRPr="000F4AD3">
          <w:rPr>
            <w:rFonts w:ascii="Calibri" w:hAnsi="Calibri"/>
            <w:noProof/>
            <w:sz w:val="20"/>
          </w:rPr>
          <w:tab/>
        </w:r>
        <w:r w:rsidR="00AF7CD0" w:rsidRPr="00AF7CD0">
          <w:rPr>
            <w:rStyle w:val="Hyperlink"/>
            <w:rFonts w:ascii="Verdana" w:hAnsi="Verdana"/>
            <w:noProof/>
            <w:sz w:val="20"/>
          </w:rPr>
          <w:t>População Estudada do Plano Financeiro</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_Toc5189571 \h </w:instrText>
        </w:r>
        <w:r w:rsidR="00AF7CD0" w:rsidRPr="00AF7CD0">
          <w:rPr>
            <w:noProof/>
            <w:webHidden/>
            <w:sz w:val="20"/>
          </w:rPr>
        </w:r>
        <w:r w:rsidR="00AF7CD0" w:rsidRPr="00AF7CD0">
          <w:rPr>
            <w:noProof/>
            <w:webHidden/>
            <w:sz w:val="20"/>
          </w:rPr>
          <w:fldChar w:fldCharType="separate"/>
        </w:r>
        <w:r w:rsidR="00151FC2">
          <w:rPr>
            <w:noProof/>
            <w:webHidden/>
            <w:sz w:val="20"/>
          </w:rPr>
          <w:t>13</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572" w:history="1">
        <w:r w:rsidR="00AF7CD0" w:rsidRPr="00AF7CD0">
          <w:rPr>
            <w:rStyle w:val="Hyperlink"/>
            <w:noProof/>
            <w:sz w:val="20"/>
          </w:rPr>
          <w:t>2.2.1.</w:t>
        </w:r>
        <w:r w:rsidR="00AF7CD0" w:rsidRPr="000F4AD3">
          <w:rPr>
            <w:rFonts w:ascii="Calibri" w:hAnsi="Calibri"/>
            <w:noProof/>
            <w:sz w:val="20"/>
          </w:rPr>
          <w:tab/>
        </w:r>
        <w:r w:rsidR="00AF7CD0" w:rsidRPr="00AF7CD0">
          <w:rPr>
            <w:rStyle w:val="Hyperlink"/>
            <w:noProof/>
            <w:sz w:val="20"/>
          </w:rPr>
          <w:t>Resumo Estatístico da Massa dos Servidores Ativos</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_Toc5189572 \h </w:instrText>
        </w:r>
        <w:r w:rsidR="00AF7CD0" w:rsidRPr="00AF7CD0">
          <w:rPr>
            <w:noProof/>
            <w:webHidden/>
            <w:sz w:val="20"/>
          </w:rPr>
        </w:r>
        <w:r w:rsidR="00AF7CD0" w:rsidRPr="00AF7CD0">
          <w:rPr>
            <w:noProof/>
            <w:webHidden/>
            <w:sz w:val="20"/>
          </w:rPr>
          <w:fldChar w:fldCharType="separate"/>
        </w:r>
        <w:r w:rsidR="00151FC2">
          <w:rPr>
            <w:noProof/>
            <w:webHidden/>
            <w:sz w:val="20"/>
          </w:rPr>
          <w:t>15</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573" w:history="1">
        <w:r w:rsidR="00AF7CD0" w:rsidRPr="00AF7CD0">
          <w:rPr>
            <w:rStyle w:val="Hyperlink"/>
            <w:noProof/>
            <w:sz w:val="20"/>
          </w:rPr>
          <w:t>2.2.2.</w:t>
        </w:r>
        <w:r w:rsidR="00AF7CD0" w:rsidRPr="000F4AD3">
          <w:rPr>
            <w:rFonts w:ascii="Calibri" w:hAnsi="Calibri"/>
            <w:noProof/>
            <w:sz w:val="20"/>
          </w:rPr>
          <w:tab/>
        </w:r>
        <w:r w:rsidR="00AF7CD0" w:rsidRPr="00AF7CD0">
          <w:rPr>
            <w:rStyle w:val="Hyperlink"/>
            <w:noProof/>
            <w:sz w:val="20"/>
          </w:rPr>
          <w:t>Resumo Estatístico da Massa dos Servidores Aposentados</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_Toc5189573 \h </w:instrText>
        </w:r>
        <w:r w:rsidR="00AF7CD0" w:rsidRPr="00AF7CD0">
          <w:rPr>
            <w:noProof/>
            <w:webHidden/>
            <w:sz w:val="20"/>
          </w:rPr>
        </w:r>
        <w:r w:rsidR="00AF7CD0" w:rsidRPr="00AF7CD0">
          <w:rPr>
            <w:noProof/>
            <w:webHidden/>
            <w:sz w:val="20"/>
          </w:rPr>
          <w:fldChar w:fldCharType="separate"/>
        </w:r>
        <w:r w:rsidR="00151FC2">
          <w:rPr>
            <w:noProof/>
            <w:webHidden/>
            <w:sz w:val="20"/>
          </w:rPr>
          <w:t>15</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574" w:history="1">
        <w:r w:rsidR="00AF7CD0" w:rsidRPr="00AF7CD0">
          <w:rPr>
            <w:rStyle w:val="Hyperlink"/>
            <w:noProof/>
            <w:sz w:val="20"/>
          </w:rPr>
          <w:t>2.2.3.</w:t>
        </w:r>
        <w:r w:rsidR="00AF7CD0" w:rsidRPr="000F4AD3">
          <w:rPr>
            <w:rFonts w:ascii="Calibri" w:hAnsi="Calibri"/>
            <w:noProof/>
            <w:sz w:val="20"/>
          </w:rPr>
          <w:tab/>
        </w:r>
        <w:r w:rsidR="00AF7CD0" w:rsidRPr="00AF7CD0">
          <w:rPr>
            <w:rStyle w:val="Hyperlink"/>
            <w:noProof/>
            <w:sz w:val="20"/>
          </w:rPr>
          <w:t>Resumo Estatístico da Massa dos Pensionistas</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_Toc5189574 \h </w:instrText>
        </w:r>
        <w:r w:rsidR="00AF7CD0" w:rsidRPr="00AF7CD0">
          <w:rPr>
            <w:noProof/>
            <w:webHidden/>
            <w:sz w:val="20"/>
          </w:rPr>
        </w:r>
        <w:r w:rsidR="00AF7CD0" w:rsidRPr="00AF7CD0">
          <w:rPr>
            <w:noProof/>
            <w:webHidden/>
            <w:sz w:val="20"/>
          </w:rPr>
          <w:fldChar w:fldCharType="separate"/>
        </w:r>
        <w:r w:rsidR="00151FC2">
          <w:rPr>
            <w:noProof/>
            <w:webHidden/>
            <w:sz w:val="20"/>
          </w:rPr>
          <w:t>15</w:t>
        </w:r>
        <w:r w:rsidR="00AF7CD0" w:rsidRPr="00AF7CD0">
          <w:rPr>
            <w:noProof/>
            <w:webHidden/>
            <w:sz w:val="20"/>
          </w:rPr>
          <w:fldChar w:fldCharType="end"/>
        </w:r>
      </w:hyperlink>
    </w:p>
    <w:p w:rsidR="00AF7CD0" w:rsidRPr="000F4AD3" w:rsidRDefault="00137A33">
      <w:pPr>
        <w:pStyle w:val="Sumrio1"/>
        <w:rPr>
          <w:rFonts w:ascii="Calibri" w:hAnsi="Calibri"/>
          <w:noProof/>
          <w:sz w:val="20"/>
        </w:rPr>
      </w:pPr>
      <w:hyperlink w:anchor="_Toc5189575" w:history="1">
        <w:r w:rsidR="00AF7CD0" w:rsidRPr="00AF7CD0">
          <w:rPr>
            <w:rStyle w:val="Hyperlink"/>
            <w:rFonts w:ascii="Verdana" w:hAnsi="Verdana"/>
            <w:noProof/>
            <w:sz w:val="20"/>
          </w:rPr>
          <w:t>3.</w:t>
        </w:r>
        <w:r w:rsidR="00AF7CD0" w:rsidRPr="000F4AD3">
          <w:rPr>
            <w:rFonts w:ascii="Calibri" w:hAnsi="Calibri"/>
            <w:noProof/>
            <w:sz w:val="20"/>
          </w:rPr>
          <w:tab/>
        </w:r>
        <w:r w:rsidR="00AF7CD0" w:rsidRPr="00AF7CD0">
          <w:rPr>
            <w:rStyle w:val="Hyperlink"/>
            <w:rFonts w:ascii="Verdana" w:hAnsi="Verdana"/>
            <w:noProof/>
            <w:sz w:val="20"/>
          </w:rPr>
          <w:t>Nota Técnica Atuarial</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_Toc5189575 \h </w:instrText>
        </w:r>
        <w:r w:rsidR="00AF7CD0" w:rsidRPr="00AF7CD0">
          <w:rPr>
            <w:noProof/>
            <w:webHidden/>
            <w:sz w:val="20"/>
          </w:rPr>
        </w:r>
        <w:r w:rsidR="00AF7CD0" w:rsidRPr="00AF7CD0">
          <w:rPr>
            <w:noProof/>
            <w:webHidden/>
            <w:sz w:val="20"/>
          </w:rPr>
          <w:fldChar w:fldCharType="separate"/>
        </w:r>
        <w:r w:rsidR="00151FC2">
          <w:rPr>
            <w:noProof/>
            <w:webHidden/>
            <w:sz w:val="20"/>
          </w:rPr>
          <w:t>16</w:t>
        </w:r>
        <w:r w:rsidR="00AF7CD0" w:rsidRPr="00AF7CD0">
          <w:rPr>
            <w:noProof/>
            <w:webHidden/>
            <w:sz w:val="20"/>
          </w:rPr>
          <w:fldChar w:fldCharType="end"/>
        </w:r>
      </w:hyperlink>
    </w:p>
    <w:p w:rsidR="00AF7CD0" w:rsidRPr="000F4AD3" w:rsidRDefault="00137A33">
      <w:pPr>
        <w:pStyle w:val="Sumrio2"/>
        <w:rPr>
          <w:rFonts w:ascii="Calibri" w:hAnsi="Calibri"/>
          <w:noProof/>
          <w:sz w:val="20"/>
        </w:rPr>
      </w:pPr>
      <w:hyperlink w:anchor="_Toc5189576" w:history="1">
        <w:r w:rsidR="00AF7CD0" w:rsidRPr="00AF7CD0">
          <w:rPr>
            <w:rStyle w:val="Hyperlink"/>
            <w:rFonts w:ascii="Verdana" w:hAnsi="Verdana"/>
            <w:noProof/>
            <w:sz w:val="20"/>
          </w:rPr>
          <w:t>3.1.</w:t>
        </w:r>
        <w:r w:rsidR="00AF7CD0" w:rsidRPr="000F4AD3">
          <w:rPr>
            <w:rFonts w:ascii="Calibri" w:hAnsi="Calibri"/>
            <w:noProof/>
            <w:sz w:val="20"/>
          </w:rPr>
          <w:tab/>
        </w:r>
        <w:r w:rsidR="00AF7CD0" w:rsidRPr="00AF7CD0">
          <w:rPr>
            <w:rStyle w:val="Hyperlink"/>
            <w:rFonts w:ascii="Verdana" w:hAnsi="Verdana"/>
            <w:noProof/>
            <w:sz w:val="20"/>
          </w:rPr>
          <w:t>Objetivos</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_Toc5189576 \h </w:instrText>
        </w:r>
        <w:r w:rsidR="00AF7CD0" w:rsidRPr="00AF7CD0">
          <w:rPr>
            <w:noProof/>
            <w:webHidden/>
            <w:sz w:val="20"/>
          </w:rPr>
        </w:r>
        <w:r w:rsidR="00AF7CD0" w:rsidRPr="00AF7CD0">
          <w:rPr>
            <w:noProof/>
            <w:webHidden/>
            <w:sz w:val="20"/>
          </w:rPr>
          <w:fldChar w:fldCharType="separate"/>
        </w:r>
        <w:r w:rsidR="00151FC2">
          <w:rPr>
            <w:noProof/>
            <w:webHidden/>
            <w:sz w:val="20"/>
          </w:rPr>
          <w:t>16</w:t>
        </w:r>
        <w:r w:rsidR="00AF7CD0" w:rsidRPr="00AF7CD0">
          <w:rPr>
            <w:noProof/>
            <w:webHidden/>
            <w:sz w:val="20"/>
          </w:rPr>
          <w:fldChar w:fldCharType="end"/>
        </w:r>
      </w:hyperlink>
    </w:p>
    <w:p w:rsidR="00AF7CD0" w:rsidRPr="000F4AD3" w:rsidRDefault="00137A33">
      <w:pPr>
        <w:pStyle w:val="Sumrio2"/>
        <w:rPr>
          <w:rFonts w:ascii="Calibri" w:hAnsi="Calibri"/>
          <w:noProof/>
          <w:sz w:val="20"/>
        </w:rPr>
      </w:pPr>
      <w:hyperlink w:anchor="_Toc5189577" w:history="1">
        <w:r w:rsidR="00AF7CD0" w:rsidRPr="00AF7CD0">
          <w:rPr>
            <w:rStyle w:val="Hyperlink"/>
            <w:rFonts w:ascii="Verdana" w:hAnsi="Verdana"/>
            <w:noProof/>
            <w:sz w:val="20"/>
          </w:rPr>
          <w:t>3.2.</w:t>
        </w:r>
        <w:r w:rsidR="00AF7CD0" w:rsidRPr="000F4AD3">
          <w:rPr>
            <w:rFonts w:ascii="Calibri" w:hAnsi="Calibri"/>
            <w:noProof/>
            <w:sz w:val="20"/>
          </w:rPr>
          <w:tab/>
        </w:r>
        <w:r w:rsidR="00AF7CD0" w:rsidRPr="00AF7CD0">
          <w:rPr>
            <w:rStyle w:val="Hyperlink"/>
            <w:rFonts w:ascii="Verdana" w:hAnsi="Verdana"/>
            <w:noProof/>
            <w:sz w:val="20"/>
          </w:rPr>
          <w:t>O Plano de Benefícios</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_Toc5189577 \h </w:instrText>
        </w:r>
        <w:r w:rsidR="00AF7CD0" w:rsidRPr="00AF7CD0">
          <w:rPr>
            <w:noProof/>
            <w:webHidden/>
            <w:sz w:val="20"/>
          </w:rPr>
        </w:r>
        <w:r w:rsidR="00AF7CD0" w:rsidRPr="00AF7CD0">
          <w:rPr>
            <w:noProof/>
            <w:webHidden/>
            <w:sz w:val="20"/>
          </w:rPr>
          <w:fldChar w:fldCharType="separate"/>
        </w:r>
        <w:r w:rsidR="00151FC2">
          <w:rPr>
            <w:noProof/>
            <w:webHidden/>
            <w:sz w:val="20"/>
          </w:rPr>
          <w:t>16</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578" w:history="1">
        <w:r w:rsidR="00AF7CD0" w:rsidRPr="00AF7CD0">
          <w:rPr>
            <w:rStyle w:val="Hyperlink"/>
            <w:rFonts w:ascii="Verdana" w:hAnsi="Verdana"/>
            <w:noProof/>
            <w:sz w:val="20"/>
          </w:rPr>
          <w:t>3.2.1.</w:t>
        </w:r>
        <w:r w:rsidR="00AF7CD0" w:rsidRPr="000F4AD3">
          <w:rPr>
            <w:rFonts w:ascii="Calibri" w:hAnsi="Calibri"/>
            <w:noProof/>
            <w:sz w:val="20"/>
          </w:rPr>
          <w:tab/>
        </w:r>
        <w:r w:rsidR="00AF7CD0" w:rsidRPr="00AF7CD0">
          <w:rPr>
            <w:rStyle w:val="Hyperlink"/>
            <w:rFonts w:ascii="Verdana" w:hAnsi="Verdana"/>
            <w:noProof/>
            <w:sz w:val="20"/>
          </w:rPr>
          <w:t>Atuais Servidores – Possibilidades de Aposentadoria</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_Toc5189578 \h </w:instrText>
        </w:r>
        <w:r w:rsidR="00AF7CD0" w:rsidRPr="00AF7CD0">
          <w:rPr>
            <w:noProof/>
            <w:webHidden/>
            <w:sz w:val="20"/>
          </w:rPr>
        </w:r>
        <w:r w:rsidR="00AF7CD0" w:rsidRPr="00AF7CD0">
          <w:rPr>
            <w:noProof/>
            <w:webHidden/>
            <w:sz w:val="20"/>
          </w:rPr>
          <w:fldChar w:fldCharType="separate"/>
        </w:r>
        <w:r w:rsidR="00151FC2">
          <w:rPr>
            <w:noProof/>
            <w:webHidden/>
            <w:sz w:val="20"/>
          </w:rPr>
          <w:t>16</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579" w:history="1">
        <w:r w:rsidR="00AF7CD0" w:rsidRPr="00AF7CD0">
          <w:rPr>
            <w:rStyle w:val="Hyperlink"/>
            <w:rFonts w:ascii="Verdana" w:hAnsi="Verdana"/>
            <w:noProof/>
            <w:sz w:val="20"/>
          </w:rPr>
          <w:t>3.2.2.</w:t>
        </w:r>
        <w:r w:rsidR="00AF7CD0" w:rsidRPr="000F4AD3">
          <w:rPr>
            <w:rFonts w:ascii="Calibri" w:hAnsi="Calibri"/>
            <w:noProof/>
            <w:sz w:val="20"/>
          </w:rPr>
          <w:tab/>
        </w:r>
        <w:r w:rsidR="00AF7CD0" w:rsidRPr="00AF7CD0">
          <w:rPr>
            <w:rStyle w:val="Hyperlink"/>
            <w:rFonts w:ascii="Verdana" w:hAnsi="Verdana"/>
            <w:noProof/>
            <w:sz w:val="20"/>
          </w:rPr>
          <w:t>Aposentadoria por Idade:</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_Toc5189579 \h </w:instrText>
        </w:r>
        <w:r w:rsidR="00AF7CD0" w:rsidRPr="00AF7CD0">
          <w:rPr>
            <w:noProof/>
            <w:webHidden/>
            <w:sz w:val="20"/>
          </w:rPr>
        </w:r>
        <w:r w:rsidR="00AF7CD0" w:rsidRPr="00AF7CD0">
          <w:rPr>
            <w:noProof/>
            <w:webHidden/>
            <w:sz w:val="20"/>
          </w:rPr>
          <w:fldChar w:fldCharType="separate"/>
        </w:r>
        <w:r w:rsidR="00151FC2">
          <w:rPr>
            <w:noProof/>
            <w:webHidden/>
            <w:sz w:val="20"/>
          </w:rPr>
          <w:t>17</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580" w:history="1">
        <w:r w:rsidR="00AF7CD0" w:rsidRPr="00AF7CD0">
          <w:rPr>
            <w:rStyle w:val="Hyperlink"/>
            <w:rFonts w:ascii="Verdana" w:hAnsi="Verdana"/>
            <w:noProof/>
            <w:sz w:val="20"/>
          </w:rPr>
          <w:t>3.2.3.</w:t>
        </w:r>
        <w:r w:rsidR="00AF7CD0" w:rsidRPr="000F4AD3">
          <w:rPr>
            <w:rFonts w:ascii="Calibri" w:hAnsi="Calibri"/>
            <w:noProof/>
            <w:sz w:val="20"/>
          </w:rPr>
          <w:tab/>
        </w:r>
        <w:r w:rsidR="00AF7CD0" w:rsidRPr="00AF7CD0">
          <w:rPr>
            <w:rStyle w:val="Hyperlink"/>
            <w:rFonts w:ascii="Verdana" w:hAnsi="Verdana"/>
            <w:noProof/>
            <w:sz w:val="20"/>
          </w:rPr>
          <w:t>Aposentadoria por Invalidez:</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_Toc5189580 \h </w:instrText>
        </w:r>
        <w:r w:rsidR="00AF7CD0" w:rsidRPr="00AF7CD0">
          <w:rPr>
            <w:noProof/>
            <w:webHidden/>
            <w:sz w:val="20"/>
          </w:rPr>
        </w:r>
        <w:r w:rsidR="00AF7CD0" w:rsidRPr="00AF7CD0">
          <w:rPr>
            <w:noProof/>
            <w:webHidden/>
            <w:sz w:val="20"/>
          </w:rPr>
          <w:fldChar w:fldCharType="separate"/>
        </w:r>
        <w:r w:rsidR="00151FC2">
          <w:rPr>
            <w:noProof/>
            <w:webHidden/>
            <w:sz w:val="20"/>
          </w:rPr>
          <w:t>17</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581" w:history="1">
        <w:r w:rsidR="00AF7CD0" w:rsidRPr="00AF7CD0">
          <w:rPr>
            <w:rStyle w:val="Hyperlink"/>
            <w:rFonts w:ascii="Verdana" w:hAnsi="Verdana"/>
            <w:noProof/>
            <w:sz w:val="20"/>
          </w:rPr>
          <w:t>3.2.4.</w:t>
        </w:r>
        <w:r w:rsidR="00AF7CD0" w:rsidRPr="000F4AD3">
          <w:rPr>
            <w:rFonts w:ascii="Calibri" w:hAnsi="Calibri"/>
            <w:noProof/>
            <w:sz w:val="20"/>
          </w:rPr>
          <w:tab/>
        </w:r>
        <w:r w:rsidR="00AF7CD0" w:rsidRPr="00AF7CD0">
          <w:rPr>
            <w:rStyle w:val="Hyperlink"/>
            <w:rFonts w:ascii="Verdana" w:hAnsi="Verdana"/>
            <w:noProof/>
            <w:sz w:val="20"/>
          </w:rPr>
          <w:t>Abono Anual (13º salário):</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_Toc5189581 \h </w:instrText>
        </w:r>
        <w:r w:rsidR="00AF7CD0" w:rsidRPr="00AF7CD0">
          <w:rPr>
            <w:noProof/>
            <w:webHidden/>
            <w:sz w:val="20"/>
          </w:rPr>
        </w:r>
        <w:r w:rsidR="00AF7CD0" w:rsidRPr="00AF7CD0">
          <w:rPr>
            <w:noProof/>
            <w:webHidden/>
            <w:sz w:val="20"/>
          </w:rPr>
          <w:fldChar w:fldCharType="separate"/>
        </w:r>
        <w:r w:rsidR="00151FC2">
          <w:rPr>
            <w:noProof/>
            <w:webHidden/>
            <w:sz w:val="20"/>
          </w:rPr>
          <w:t>17</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582" w:history="1">
        <w:r w:rsidR="00AF7CD0" w:rsidRPr="00AF7CD0">
          <w:rPr>
            <w:rStyle w:val="Hyperlink"/>
            <w:rFonts w:ascii="Verdana" w:hAnsi="Verdana"/>
            <w:noProof/>
            <w:sz w:val="20"/>
          </w:rPr>
          <w:t>3.2.5.</w:t>
        </w:r>
        <w:r w:rsidR="00AF7CD0" w:rsidRPr="000F4AD3">
          <w:rPr>
            <w:rFonts w:ascii="Calibri" w:hAnsi="Calibri"/>
            <w:noProof/>
            <w:sz w:val="20"/>
          </w:rPr>
          <w:tab/>
        </w:r>
        <w:r w:rsidR="00AF7CD0" w:rsidRPr="00AF7CD0">
          <w:rPr>
            <w:rStyle w:val="Hyperlink"/>
            <w:rFonts w:ascii="Verdana" w:hAnsi="Verdana"/>
            <w:noProof/>
            <w:sz w:val="20"/>
          </w:rPr>
          <w:t>Pensão por Morte:</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_Toc5189582 \h </w:instrText>
        </w:r>
        <w:r w:rsidR="00AF7CD0" w:rsidRPr="00AF7CD0">
          <w:rPr>
            <w:noProof/>
            <w:webHidden/>
            <w:sz w:val="20"/>
          </w:rPr>
        </w:r>
        <w:r w:rsidR="00AF7CD0" w:rsidRPr="00AF7CD0">
          <w:rPr>
            <w:noProof/>
            <w:webHidden/>
            <w:sz w:val="20"/>
          </w:rPr>
          <w:fldChar w:fldCharType="separate"/>
        </w:r>
        <w:r w:rsidR="00151FC2">
          <w:rPr>
            <w:noProof/>
            <w:webHidden/>
            <w:sz w:val="20"/>
          </w:rPr>
          <w:t>17</w:t>
        </w:r>
        <w:r w:rsidR="00AF7CD0" w:rsidRPr="00AF7CD0">
          <w:rPr>
            <w:noProof/>
            <w:webHidden/>
            <w:sz w:val="20"/>
          </w:rPr>
          <w:fldChar w:fldCharType="end"/>
        </w:r>
      </w:hyperlink>
    </w:p>
    <w:p w:rsidR="00AF7CD0" w:rsidRPr="000F4AD3" w:rsidRDefault="00137A33">
      <w:pPr>
        <w:pStyle w:val="Sumrio2"/>
        <w:rPr>
          <w:rFonts w:ascii="Calibri" w:hAnsi="Calibri"/>
          <w:noProof/>
          <w:sz w:val="20"/>
        </w:rPr>
      </w:pPr>
      <w:hyperlink w:anchor="_Toc5189583" w:history="1">
        <w:r w:rsidR="00AF7CD0" w:rsidRPr="00AF7CD0">
          <w:rPr>
            <w:rStyle w:val="Hyperlink"/>
            <w:rFonts w:ascii="Verdana" w:hAnsi="Verdana"/>
            <w:noProof/>
            <w:sz w:val="20"/>
          </w:rPr>
          <w:t>3.3.</w:t>
        </w:r>
        <w:r w:rsidR="00AF7CD0" w:rsidRPr="000F4AD3">
          <w:rPr>
            <w:rFonts w:ascii="Calibri" w:hAnsi="Calibri"/>
            <w:noProof/>
            <w:sz w:val="20"/>
          </w:rPr>
          <w:tab/>
        </w:r>
        <w:r w:rsidR="00AF7CD0" w:rsidRPr="00AF7CD0">
          <w:rPr>
            <w:rStyle w:val="Hyperlink"/>
            <w:rFonts w:ascii="Verdana" w:hAnsi="Verdana"/>
            <w:noProof/>
            <w:sz w:val="20"/>
          </w:rPr>
          <w:t>Bases Técnicas e Parâmetros do Modelo Atuarial</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_Toc5189583 \h </w:instrText>
        </w:r>
        <w:r w:rsidR="00AF7CD0" w:rsidRPr="00AF7CD0">
          <w:rPr>
            <w:noProof/>
            <w:webHidden/>
            <w:sz w:val="20"/>
          </w:rPr>
        </w:r>
        <w:r w:rsidR="00AF7CD0" w:rsidRPr="00AF7CD0">
          <w:rPr>
            <w:noProof/>
            <w:webHidden/>
            <w:sz w:val="20"/>
          </w:rPr>
          <w:fldChar w:fldCharType="separate"/>
        </w:r>
        <w:r w:rsidR="00151FC2">
          <w:rPr>
            <w:noProof/>
            <w:webHidden/>
            <w:sz w:val="20"/>
          </w:rPr>
          <w:t>17</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584" w:history="1">
        <w:r w:rsidR="00AF7CD0" w:rsidRPr="00AF7CD0">
          <w:rPr>
            <w:rStyle w:val="Hyperlink"/>
            <w:rFonts w:ascii="Verdana" w:hAnsi="Verdana"/>
            <w:noProof/>
            <w:sz w:val="20"/>
          </w:rPr>
          <w:t>3.3.1.</w:t>
        </w:r>
        <w:r w:rsidR="00AF7CD0" w:rsidRPr="000F4AD3">
          <w:rPr>
            <w:rFonts w:ascii="Calibri" w:hAnsi="Calibri"/>
            <w:noProof/>
            <w:sz w:val="20"/>
          </w:rPr>
          <w:tab/>
        </w:r>
        <w:r w:rsidR="00AF7CD0" w:rsidRPr="00AF7CD0">
          <w:rPr>
            <w:rStyle w:val="Hyperlink"/>
            <w:rFonts w:ascii="Verdana" w:hAnsi="Verdana"/>
            <w:noProof/>
            <w:sz w:val="20"/>
          </w:rPr>
          <w:t>Regimes Financeiros</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_Toc5189584 \h </w:instrText>
        </w:r>
        <w:r w:rsidR="00AF7CD0" w:rsidRPr="00AF7CD0">
          <w:rPr>
            <w:noProof/>
            <w:webHidden/>
            <w:sz w:val="20"/>
          </w:rPr>
        </w:r>
        <w:r w:rsidR="00AF7CD0" w:rsidRPr="00AF7CD0">
          <w:rPr>
            <w:noProof/>
            <w:webHidden/>
            <w:sz w:val="20"/>
          </w:rPr>
          <w:fldChar w:fldCharType="separate"/>
        </w:r>
        <w:r w:rsidR="00151FC2">
          <w:rPr>
            <w:noProof/>
            <w:webHidden/>
            <w:sz w:val="20"/>
          </w:rPr>
          <w:t>17</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585" w:history="1">
        <w:r w:rsidR="00AF7CD0" w:rsidRPr="00AF7CD0">
          <w:rPr>
            <w:rStyle w:val="Hyperlink"/>
            <w:rFonts w:ascii="Verdana" w:hAnsi="Verdana"/>
            <w:noProof/>
            <w:sz w:val="20"/>
          </w:rPr>
          <w:t>3.3.2.</w:t>
        </w:r>
        <w:r w:rsidR="00AF7CD0" w:rsidRPr="000F4AD3">
          <w:rPr>
            <w:rFonts w:ascii="Calibri" w:hAnsi="Calibri"/>
            <w:noProof/>
            <w:sz w:val="20"/>
          </w:rPr>
          <w:tab/>
        </w:r>
        <w:r w:rsidR="00AF7CD0" w:rsidRPr="00AF7CD0">
          <w:rPr>
            <w:rStyle w:val="Hyperlink"/>
            <w:rFonts w:ascii="Verdana" w:hAnsi="Verdana"/>
            <w:noProof/>
            <w:sz w:val="20"/>
          </w:rPr>
          <w:t>Tábuas de Eliminação Selecionadas</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_Toc5189585 \h </w:instrText>
        </w:r>
        <w:r w:rsidR="00AF7CD0" w:rsidRPr="00AF7CD0">
          <w:rPr>
            <w:noProof/>
            <w:webHidden/>
            <w:sz w:val="20"/>
          </w:rPr>
        </w:r>
        <w:r w:rsidR="00AF7CD0" w:rsidRPr="00AF7CD0">
          <w:rPr>
            <w:noProof/>
            <w:webHidden/>
            <w:sz w:val="20"/>
          </w:rPr>
          <w:fldChar w:fldCharType="separate"/>
        </w:r>
        <w:r w:rsidR="00151FC2">
          <w:rPr>
            <w:noProof/>
            <w:webHidden/>
            <w:sz w:val="20"/>
          </w:rPr>
          <w:t>18</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586" w:history="1">
        <w:r w:rsidR="00AF7CD0" w:rsidRPr="00AF7CD0">
          <w:rPr>
            <w:rStyle w:val="Hyperlink"/>
            <w:rFonts w:ascii="Verdana" w:hAnsi="Verdana"/>
            <w:noProof/>
            <w:sz w:val="20"/>
          </w:rPr>
          <w:t>3.3.3.</w:t>
        </w:r>
        <w:r w:rsidR="00AF7CD0" w:rsidRPr="000F4AD3">
          <w:rPr>
            <w:rFonts w:ascii="Calibri" w:hAnsi="Calibri"/>
            <w:noProof/>
            <w:sz w:val="20"/>
          </w:rPr>
          <w:tab/>
        </w:r>
        <w:r w:rsidR="00AF7CD0" w:rsidRPr="00AF7CD0">
          <w:rPr>
            <w:rStyle w:val="Hyperlink"/>
            <w:rFonts w:ascii="Verdana" w:hAnsi="Verdana"/>
            <w:noProof/>
            <w:sz w:val="20"/>
          </w:rPr>
          <w:t>Taxa de Juros</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_Toc5189586 \h </w:instrText>
        </w:r>
        <w:r w:rsidR="00AF7CD0" w:rsidRPr="00AF7CD0">
          <w:rPr>
            <w:noProof/>
            <w:webHidden/>
            <w:sz w:val="20"/>
          </w:rPr>
        </w:r>
        <w:r w:rsidR="00AF7CD0" w:rsidRPr="00AF7CD0">
          <w:rPr>
            <w:noProof/>
            <w:webHidden/>
            <w:sz w:val="20"/>
          </w:rPr>
          <w:fldChar w:fldCharType="separate"/>
        </w:r>
        <w:r w:rsidR="00151FC2">
          <w:rPr>
            <w:noProof/>
            <w:webHidden/>
            <w:sz w:val="20"/>
          </w:rPr>
          <w:t>19</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587" w:history="1">
        <w:r w:rsidR="00AF7CD0" w:rsidRPr="00AF7CD0">
          <w:rPr>
            <w:rStyle w:val="Hyperlink"/>
            <w:rFonts w:ascii="Verdana" w:hAnsi="Verdana"/>
            <w:noProof/>
            <w:sz w:val="20"/>
          </w:rPr>
          <w:t>3.3.4.</w:t>
        </w:r>
        <w:r w:rsidR="00AF7CD0" w:rsidRPr="000F4AD3">
          <w:rPr>
            <w:rFonts w:ascii="Calibri" w:hAnsi="Calibri"/>
            <w:noProof/>
            <w:sz w:val="20"/>
          </w:rPr>
          <w:tab/>
        </w:r>
        <w:r w:rsidR="00AF7CD0" w:rsidRPr="00AF7CD0">
          <w:rPr>
            <w:rStyle w:val="Hyperlink"/>
            <w:rFonts w:ascii="Verdana" w:hAnsi="Verdana"/>
            <w:noProof/>
            <w:sz w:val="20"/>
          </w:rPr>
          <w:t>Tempo Anterior de Serviço</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_Toc5189587 \h </w:instrText>
        </w:r>
        <w:r w:rsidR="00AF7CD0" w:rsidRPr="00AF7CD0">
          <w:rPr>
            <w:noProof/>
            <w:webHidden/>
            <w:sz w:val="20"/>
          </w:rPr>
        </w:r>
        <w:r w:rsidR="00AF7CD0" w:rsidRPr="00AF7CD0">
          <w:rPr>
            <w:noProof/>
            <w:webHidden/>
            <w:sz w:val="20"/>
          </w:rPr>
          <w:fldChar w:fldCharType="separate"/>
        </w:r>
        <w:r w:rsidR="00151FC2">
          <w:rPr>
            <w:noProof/>
            <w:webHidden/>
            <w:sz w:val="20"/>
          </w:rPr>
          <w:t>19</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588" w:history="1">
        <w:r w:rsidR="00AF7CD0" w:rsidRPr="00AF7CD0">
          <w:rPr>
            <w:rStyle w:val="Hyperlink"/>
            <w:rFonts w:ascii="Verdana" w:hAnsi="Verdana"/>
            <w:noProof/>
            <w:sz w:val="20"/>
          </w:rPr>
          <w:t>3.3.5.</w:t>
        </w:r>
        <w:r w:rsidR="00AF7CD0" w:rsidRPr="000F4AD3">
          <w:rPr>
            <w:rFonts w:ascii="Calibri" w:hAnsi="Calibri"/>
            <w:noProof/>
            <w:sz w:val="20"/>
          </w:rPr>
          <w:tab/>
        </w:r>
        <w:r w:rsidR="00AF7CD0" w:rsidRPr="00AF7CD0">
          <w:rPr>
            <w:rStyle w:val="Hyperlink"/>
            <w:rFonts w:ascii="Verdana" w:hAnsi="Verdana"/>
            <w:noProof/>
            <w:sz w:val="20"/>
          </w:rPr>
          <w:t>Compensação Previdenciária</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_Toc5189588 \h </w:instrText>
        </w:r>
        <w:r w:rsidR="00AF7CD0" w:rsidRPr="00AF7CD0">
          <w:rPr>
            <w:noProof/>
            <w:webHidden/>
            <w:sz w:val="20"/>
          </w:rPr>
        </w:r>
        <w:r w:rsidR="00AF7CD0" w:rsidRPr="00AF7CD0">
          <w:rPr>
            <w:noProof/>
            <w:webHidden/>
            <w:sz w:val="20"/>
          </w:rPr>
          <w:fldChar w:fldCharType="separate"/>
        </w:r>
        <w:r w:rsidR="00151FC2">
          <w:rPr>
            <w:noProof/>
            <w:webHidden/>
            <w:sz w:val="20"/>
          </w:rPr>
          <w:t>19</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589" w:history="1">
        <w:r w:rsidR="00AF7CD0" w:rsidRPr="00AF7CD0">
          <w:rPr>
            <w:rStyle w:val="Hyperlink"/>
            <w:rFonts w:ascii="Verdana" w:hAnsi="Verdana"/>
            <w:noProof/>
            <w:sz w:val="20"/>
          </w:rPr>
          <w:t>3.3.6.</w:t>
        </w:r>
        <w:r w:rsidR="00AF7CD0" w:rsidRPr="000F4AD3">
          <w:rPr>
            <w:rFonts w:ascii="Calibri" w:hAnsi="Calibri"/>
            <w:noProof/>
            <w:sz w:val="20"/>
          </w:rPr>
          <w:tab/>
        </w:r>
        <w:r w:rsidR="00AF7CD0" w:rsidRPr="00AF7CD0">
          <w:rPr>
            <w:rStyle w:val="Hyperlink"/>
            <w:rFonts w:ascii="Verdana" w:hAnsi="Verdana"/>
            <w:noProof/>
            <w:sz w:val="20"/>
          </w:rPr>
          <w:t>Carência</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_Toc5189589 \h </w:instrText>
        </w:r>
        <w:r w:rsidR="00AF7CD0" w:rsidRPr="00AF7CD0">
          <w:rPr>
            <w:noProof/>
            <w:webHidden/>
            <w:sz w:val="20"/>
          </w:rPr>
        </w:r>
        <w:r w:rsidR="00AF7CD0" w:rsidRPr="00AF7CD0">
          <w:rPr>
            <w:noProof/>
            <w:webHidden/>
            <w:sz w:val="20"/>
          </w:rPr>
          <w:fldChar w:fldCharType="separate"/>
        </w:r>
        <w:r w:rsidR="00151FC2">
          <w:rPr>
            <w:noProof/>
            <w:webHidden/>
            <w:sz w:val="20"/>
          </w:rPr>
          <w:t>19</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590" w:history="1">
        <w:r w:rsidR="00AF7CD0" w:rsidRPr="00AF7CD0">
          <w:rPr>
            <w:rStyle w:val="Hyperlink"/>
            <w:rFonts w:ascii="Verdana" w:hAnsi="Verdana"/>
            <w:noProof/>
            <w:sz w:val="20"/>
          </w:rPr>
          <w:t>3.3.7.</w:t>
        </w:r>
        <w:r w:rsidR="00AF7CD0" w:rsidRPr="000F4AD3">
          <w:rPr>
            <w:rFonts w:ascii="Calibri" w:hAnsi="Calibri"/>
            <w:noProof/>
            <w:sz w:val="20"/>
          </w:rPr>
          <w:tab/>
        </w:r>
        <w:r w:rsidR="00AF7CD0" w:rsidRPr="00AF7CD0">
          <w:rPr>
            <w:rStyle w:val="Hyperlink"/>
            <w:rFonts w:ascii="Verdana" w:hAnsi="Verdana"/>
            <w:noProof/>
            <w:sz w:val="20"/>
          </w:rPr>
          <w:t>Regime de Aposentadoria</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_Toc5189590 \h </w:instrText>
        </w:r>
        <w:r w:rsidR="00AF7CD0" w:rsidRPr="00AF7CD0">
          <w:rPr>
            <w:noProof/>
            <w:webHidden/>
            <w:sz w:val="20"/>
          </w:rPr>
        </w:r>
        <w:r w:rsidR="00AF7CD0" w:rsidRPr="00AF7CD0">
          <w:rPr>
            <w:noProof/>
            <w:webHidden/>
            <w:sz w:val="20"/>
          </w:rPr>
          <w:fldChar w:fldCharType="separate"/>
        </w:r>
        <w:r w:rsidR="00151FC2">
          <w:rPr>
            <w:noProof/>
            <w:webHidden/>
            <w:sz w:val="20"/>
          </w:rPr>
          <w:t>19</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591" w:history="1">
        <w:r w:rsidR="00AF7CD0" w:rsidRPr="00AF7CD0">
          <w:rPr>
            <w:rStyle w:val="Hyperlink"/>
            <w:rFonts w:ascii="Verdana" w:hAnsi="Verdana"/>
            <w:noProof/>
            <w:sz w:val="20"/>
          </w:rPr>
          <w:t>3.3.8.</w:t>
        </w:r>
        <w:r w:rsidR="00AF7CD0" w:rsidRPr="000F4AD3">
          <w:rPr>
            <w:rFonts w:ascii="Calibri" w:hAnsi="Calibri"/>
            <w:noProof/>
            <w:sz w:val="20"/>
          </w:rPr>
          <w:tab/>
        </w:r>
        <w:r w:rsidR="00AF7CD0" w:rsidRPr="00AF7CD0">
          <w:rPr>
            <w:rStyle w:val="Hyperlink"/>
            <w:rFonts w:ascii="Verdana" w:hAnsi="Verdana"/>
            <w:noProof/>
            <w:sz w:val="20"/>
          </w:rPr>
          <w:t>Situação Funcional</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_Toc5189591 \h </w:instrText>
        </w:r>
        <w:r w:rsidR="00AF7CD0" w:rsidRPr="00AF7CD0">
          <w:rPr>
            <w:noProof/>
            <w:webHidden/>
            <w:sz w:val="20"/>
          </w:rPr>
        </w:r>
        <w:r w:rsidR="00AF7CD0" w:rsidRPr="00AF7CD0">
          <w:rPr>
            <w:noProof/>
            <w:webHidden/>
            <w:sz w:val="20"/>
          </w:rPr>
          <w:fldChar w:fldCharType="separate"/>
        </w:r>
        <w:r w:rsidR="00151FC2">
          <w:rPr>
            <w:noProof/>
            <w:webHidden/>
            <w:sz w:val="20"/>
          </w:rPr>
          <w:t>20</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592" w:history="1">
        <w:r w:rsidR="00AF7CD0" w:rsidRPr="00AF7CD0">
          <w:rPr>
            <w:rStyle w:val="Hyperlink"/>
            <w:rFonts w:ascii="Verdana" w:hAnsi="Verdana"/>
            <w:noProof/>
            <w:sz w:val="20"/>
          </w:rPr>
          <w:t>3.3.9.</w:t>
        </w:r>
        <w:r w:rsidR="00AF7CD0" w:rsidRPr="000F4AD3">
          <w:rPr>
            <w:rFonts w:ascii="Calibri" w:hAnsi="Calibri"/>
            <w:noProof/>
            <w:sz w:val="20"/>
          </w:rPr>
          <w:tab/>
        </w:r>
        <w:r w:rsidR="00AF7CD0" w:rsidRPr="00AF7CD0">
          <w:rPr>
            <w:rStyle w:val="Hyperlink"/>
            <w:rFonts w:ascii="Verdana" w:hAnsi="Verdana"/>
            <w:noProof/>
            <w:sz w:val="20"/>
          </w:rPr>
          <w:t>Taxa de Crescimento Real do Salário</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_Toc5189592 \h </w:instrText>
        </w:r>
        <w:r w:rsidR="00AF7CD0" w:rsidRPr="00AF7CD0">
          <w:rPr>
            <w:noProof/>
            <w:webHidden/>
            <w:sz w:val="20"/>
          </w:rPr>
        </w:r>
        <w:r w:rsidR="00AF7CD0" w:rsidRPr="00AF7CD0">
          <w:rPr>
            <w:noProof/>
            <w:webHidden/>
            <w:sz w:val="20"/>
          </w:rPr>
          <w:fldChar w:fldCharType="separate"/>
        </w:r>
        <w:r w:rsidR="00151FC2">
          <w:rPr>
            <w:noProof/>
            <w:webHidden/>
            <w:sz w:val="20"/>
          </w:rPr>
          <w:t>20</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593" w:history="1">
        <w:r w:rsidR="00AF7CD0" w:rsidRPr="00AF7CD0">
          <w:rPr>
            <w:rStyle w:val="Hyperlink"/>
            <w:rFonts w:ascii="Verdana" w:hAnsi="Verdana"/>
            <w:noProof/>
            <w:sz w:val="20"/>
          </w:rPr>
          <w:t>3.3.10.</w:t>
        </w:r>
        <w:r w:rsidR="00AF7CD0" w:rsidRPr="000F4AD3">
          <w:rPr>
            <w:rFonts w:ascii="Calibri" w:hAnsi="Calibri"/>
            <w:noProof/>
            <w:sz w:val="20"/>
          </w:rPr>
          <w:tab/>
        </w:r>
        <w:r w:rsidR="00AF7CD0" w:rsidRPr="00AF7CD0">
          <w:rPr>
            <w:rStyle w:val="Hyperlink"/>
            <w:rFonts w:ascii="Verdana" w:hAnsi="Verdana"/>
            <w:noProof/>
            <w:sz w:val="20"/>
          </w:rPr>
          <w:t>Contribuições Previdenciárias</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_Toc5189593 \h </w:instrText>
        </w:r>
        <w:r w:rsidR="00AF7CD0" w:rsidRPr="00AF7CD0">
          <w:rPr>
            <w:noProof/>
            <w:webHidden/>
            <w:sz w:val="20"/>
          </w:rPr>
        </w:r>
        <w:r w:rsidR="00AF7CD0" w:rsidRPr="00AF7CD0">
          <w:rPr>
            <w:noProof/>
            <w:webHidden/>
            <w:sz w:val="20"/>
          </w:rPr>
          <w:fldChar w:fldCharType="separate"/>
        </w:r>
        <w:r w:rsidR="00151FC2">
          <w:rPr>
            <w:noProof/>
            <w:webHidden/>
            <w:sz w:val="20"/>
          </w:rPr>
          <w:t>20</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594" w:history="1">
        <w:r w:rsidR="00AF7CD0" w:rsidRPr="00AF7CD0">
          <w:rPr>
            <w:rStyle w:val="Hyperlink"/>
            <w:rFonts w:ascii="Verdana" w:hAnsi="Verdana"/>
            <w:noProof/>
            <w:sz w:val="20"/>
          </w:rPr>
          <w:t>3.3.11.</w:t>
        </w:r>
        <w:r w:rsidR="00AF7CD0" w:rsidRPr="000F4AD3">
          <w:rPr>
            <w:rFonts w:ascii="Calibri" w:hAnsi="Calibri"/>
            <w:noProof/>
            <w:sz w:val="20"/>
          </w:rPr>
          <w:tab/>
        </w:r>
        <w:r w:rsidR="00AF7CD0" w:rsidRPr="00AF7CD0">
          <w:rPr>
            <w:rStyle w:val="Hyperlink"/>
            <w:rFonts w:ascii="Verdana" w:hAnsi="Verdana"/>
            <w:noProof/>
            <w:sz w:val="20"/>
          </w:rPr>
          <w:t>Carregamentos</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_Toc5189594 \h </w:instrText>
        </w:r>
        <w:r w:rsidR="00AF7CD0" w:rsidRPr="00AF7CD0">
          <w:rPr>
            <w:noProof/>
            <w:webHidden/>
            <w:sz w:val="20"/>
          </w:rPr>
        </w:r>
        <w:r w:rsidR="00AF7CD0" w:rsidRPr="00AF7CD0">
          <w:rPr>
            <w:noProof/>
            <w:webHidden/>
            <w:sz w:val="20"/>
          </w:rPr>
          <w:fldChar w:fldCharType="separate"/>
        </w:r>
        <w:r w:rsidR="00151FC2">
          <w:rPr>
            <w:noProof/>
            <w:webHidden/>
            <w:sz w:val="20"/>
          </w:rPr>
          <w:t>20</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595" w:history="1">
        <w:r w:rsidR="00AF7CD0" w:rsidRPr="00AF7CD0">
          <w:rPr>
            <w:rStyle w:val="Hyperlink"/>
            <w:rFonts w:ascii="Verdana" w:hAnsi="Verdana"/>
            <w:noProof/>
            <w:sz w:val="20"/>
          </w:rPr>
          <w:t>3.3.12.</w:t>
        </w:r>
        <w:r w:rsidR="00AF7CD0" w:rsidRPr="000F4AD3">
          <w:rPr>
            <w:rFonts w:ascii="Calibri" w:hAnsi="Calibri"/>
            <w:noProof/>
            <w:sz w:val="20"/>
          </w:rPr>
          <w:tab/>
        </w:r>
        <w:r w:rsidR="00AF7CD0" w:rsidRPr="00AF7CD0">
          <w:rPr>
            <w:rStyle w:val="Hyperlink"/>
            <w:rFonts w:ascii="Verdana" w:hAnsi="Verdana"/>
            <w:noProof/>
            <w:sz w:val="20"/>
          </w:rPr>
          <w:t>Data Base</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_Toc5189595 \h </w:instrText>
        </w:r>
        <w:r w:rsidR="00AF7CD0" w:rsidRPr="00AF7CD0">
          <w:rPr>
            <w:noProof/>
            <w:webHidden/>
            <w:sz w:val="20"/>
          </w:rPr>
        </w:r>
        <w:r w:rsidR="00AF7CD0" w:rsidRPr="00AF7CD0">
          <w:rPr>
            <w:noProof/>
            <w:webHidden/>
            <w:sz w:val="20"/>
          </w:rPr>
          <w:fldChar w:fldCharType="separate"/>
        </w:r>
        <w:r w:rsidR="00151FC2">
          <w:rPr>
            <w:noProof/>
            <w:webHidden/>
            <w:sz w:val="20"/>
          </w:rPr>
          <w:t>20</w:t>
        </w:r>
        <w:r w:rsidR="00AF7CD0" w:rsidRPr="00AF7CD0">
          <w:rPr>
            <w:noProof/>
            <w:webHidden/>
            <w:sz w:val="20"/>
          </w:rPr>
          <w:fldChar w:fldCharType="end"/>
        </w:r>
      </w:hyperlink>
    </w:p>
    <w:p w:rsidR="00AF7CD0" w:rsidRPr="000F4AD3" w:rsidRDefault="00137A33">
      <w:pPr>
        <w:pStyle w:val="Sumrio2"/>
        <w:rPr>
          <w:rFonts w:ascii="Calibri" w:hAnsi="Calibri"/>
          <w:noProof/>
          <w:sz w:val="20"/>
        </w:rPr>
      </w:pPr>
      <w:hyperlink w:anchor="_Toc5189596" w:history="1">
        <w:r w:rsidR="00AF7CD0" w:rsidRPr="00AF7CD0">
          <w:rPr>
            <w:rStyle w:val="Hyperlink"/>
            <w:rFonts w:ascii="Verdana" w:hAnsi="Verdana"/>
            <w:noProof/>
            <w:sz w:val="20"/>
          </w:rPr>
          <w:t>3.4.</w:t>
        </w:r>
        <w:r w:rsidR="00AF7CD0" w:rsidRPr="000F4AD3">
          <w:rPr>
            <w:rFonts w:ascii="Calibri" w:hAnsi="Calibri"/>
            <w:noProof/>
            <w:sz w:val="20"/>
          </w:rPr>
          <w:tab/>
        </w:r>
        <w:r w:rsidR="00AF7CD0" w:rsidRPr="00AF7CD0">
          <w:rPr>
            <w:rStyle w:val="Hyperlink"/>
            <w:rFonts w:ascii="Verdana" w:hAnsi="Verdana"/>
            <w:noProof/>
            <w:sz w:val="20"/>
          </w:rPr>
          <w:t>Fontes de Receita do Sistema Previdenciário</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_Toc5189596 \h </w:instrText>
        </w:r>
        <w:r w:rsidR="00AF7CD0" w:rsidRPr="00AF7CD0">
          <w:rPr>
            <w:noProof/>
            <w:webHidden/>
            <w:sz w:val="20"/>
          </w:rPr>
        </w:r>
        <w:r w:rsidR="00AF7CD0" w:rsidRPr="00AF7CD0">
          <w:rPr>
            <w:noProof/>
            <w:webHidden/>
            <w:sz w:val="20"/>
          </w:rPr>
          <w:fldChar w:fldCharType="separate"/>
        </w:r>
        <w:r w:rsidR="00151FC2">
          <w:rPr>
            <w:noProof/>
            <w:webHidden/>
            <w:sz w:val="20"/>
          </w:rPr>
          <w:t>20</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597" w:history="1">
        <w:r w:rsidR="00AF7CD0" w:rsidRPr="00AF7CD0">
          <w:rPr>
            <w:rStyle w:val="Hyperlink"/>
            <w:rFonts w:ascii="Verdana" w:hAnsi="Verdana"/>
            <w:noProof/>
            <w:sz w:val="20"/>
          </w:rPr>
          <w:t>3.4.1.</w:t>
        </w:r>
        <w:r w:rsidR="00AF7CD0" w:rsidRPr="000F4AD3">
          <w:rPr>
            <w:rFonts w:ascii="Calibri" w:hAnsi="Calibri"/>
            <w:noProof/>
            <w:sz w:val="20"/>
          </w:rPr>
          <w:tab/>
        </w:r>
        <w:r w:rsidR="00AF7CD0" w:rsidRPr="00AF7CD0">
          <w:rPr>
            <w:rStyle w:val="Hyperlink"/>
            <w:rFonts w:ascii="Verdana" w:hAnsi="Verdana"/>
            <w:noProof/>
            <w:sz w:val="20"/>
          </w:rPr>
          <w:t>Elegíveis</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_Toc5189597 \h </w:instrText>
        </w:r>
        <w:r w:rsidR="00AF7CD0" w:rsidRPr="00AF7CD0">
          <w:rPr>
            <w:noProof/>
            <w:webHidden/>
            <w:sz w:val="20"/>
          </w:rPr>
        </w:r>
        <w:r w:rsidR="00AF7CD0" w:rsidRPr="00AF7CD0">
          <w:rPr>
            <w:noProof/>
            <w:webHidden/>
            <w:sz w:val="20"/>
          </w:rPr>
          <w:fldChar w:fldCharType="separate"/>
        </w:r>
        <w:r w:rsidR="00151FC2">
          <w:rPr>
            <w:noProof/>
            <w:webHidden/>
            <w:sz w:val="20"/>
          </w:rPr>
          <w:t>21</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598" w:history="1">
        <w:r w:rsidR="00AF7CD0" w:rsidRPr="00AF7CD0">
          <w:rPr>
            <w:rStyle w:val="Hyperlink"/>
            <w:rFonts w:ascii="Verdana" w:hAnsi="Verdana"/>
            <w:noProof/>
            <w:sz w:val="20"/>
          </w:rPr>
          <w:t>3.4.2.</w:t>
        </w:r>
        <w:r w:rsidR="00AF7CD0" w:rsidRPr="000F4AD3">
          <w:rPr>
            <w:rFonts w:ascii="Calibri" w:hAnsi="Calibri"/>
            <w:noProof/>
            <w:sz w:val="20"/>
          </w:rPr>
          <w:tab/>
        </w:r>
        <w:r w:rsidR="00AF7CD0" w:rsidRPr="00AF7CD0">
          <w:rPr>
            <w:rStyle w:val="Hyperlink"/>
            <w:rFonts w:ascii="Verdana" w:hAnsi="Verdana"/>
            <w:noProof/>
            <w:sz w:val="20"/>
          </w:rPr>
          <w:t>Servidores Ativos ainda sem direito à Aposentadoria</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_Toc5189598 \h </w:instrText>
        </w:r>
        <w:r w:rsidR="00AF7CD0" w:rsidRPr="00AF7CD0">
          <w:rPr>
            <w:noProof/>
            <w:webHidden/>
            <w:sz w:val="20"/>
          </w:rPr>
        </w:r>
        <w:r w:rsidR="00AF7CD0" w:rsidRPr="00AF7CD0">
          <w:rPr>
            <w:noProof/>
            <w:webHidden/>
            <w:sz w:val="20"/>
          </w:rPr>
          <w:fldChar w:fldCharType="separate"/>
        </w:r>
        <w:r w:rsidR="00151FC2">
          <w:rPr>
            <w:noProof/>
            <w:webHidden/>
            <w:sz w:val="20"/>
          </w:rPr>
          <w:t>21</w:t>
        </w:r>
        <w:r w:rsidR="00AF7CD0" w:rsidRPr="00AF7CD0">
          <w:rPr>
            <w:noProof/>
            <w:webHidden/>
            <w:sz w:val="20"/>
          </w:rPr>
          <w:fldChar w:fldCharType="end"/>
        </w:r>
      </w:hyperlink>
    </w:p>
    <w:p w:rsidR="00AF7CD0" w:rsidRPr="000F4AD3" w:rsidRDefault="00137A33">
      <w:pPr>
        <w:pStyle w:val="Sumrio2"/>
        <w:rPr>
          <w:rFonts w:ascii="Calibri" w:hAnsi="Calibri"/>
          <w:noProof/>
          <w:sz w:val="20"/>
        </w:rPr>
      </w:pPr>
      <w:hyperlink w:anchor="_Toc5189599" w:history="1">
        <w:r w:rsidR="00AF7CD0" w:rsidRPr="00AF7CD0">
          <w:rPr>
            <w:rStyle w:val="Hyperlink"/>
            <w:rFonts w:ascii="Verdana" w:hAnsi="Verdana"/>
            <w:noProof/>
            <w:sz w:val="20"/>
          </w:rPr>
          <w:t>3.5.</w:t>
        </w:r>
        <w:r w:rsidR="00AF7CD0" w:rsidRPr="000F4AD3">
          <w:rPr>
            <w:rFonts w:ascii="Calibri" w:hAnsi="Calibri"/>
            <w:noProof/>
            <w:sz w:val="20"/>
          </w:rPr>
          <w:tab/>
        </w:r>
        <w:r w:rsidR="00AF7CD0" w:rsidRPr="00AF7CD0">
          <w:rPr>
            <w:rStyle w:val="Hyperlink"/>
            <w:rFonts w:ascii="Verdana" w:hAnsi="Verdana"/>
            <w:noProof/>
            <w:sz w:val="20"/>
          </w:rPr>
          <w:t>Tábua De Serviço</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_Toc5189599 \h </w:instrText>
        </w:r>
        <w:r w:rsidR="00AF7CD0" w:rsidRPr="00AF7CD0">
          <w:rPr>
            <w:noProof/>
            <w:webHidden/>
            <w:sz w:val="20"/>
          </w:rPr>
        </w:r>
        <w:r w:rsidR="00AF7CD0" w:rsidRPr="00AF7CD0">
          <w:rPr>
            <w:noProof/>
            <w:webHidden/>
            <w:sz w:val="20"/>
          </w:rPr>
          <w:fldChar w:fldCharType="separate"/>
        </w:r>
        <w:r w:rsidR="00151FC2">
          <w:rPr>
            <w:noProof/>
            <w:webHidden/>
            <w:sz w:val="20"/>
          </w:rPr>
          <w:t>21</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600" w:history="1">
        <w:r w:rsidR="00AF7CD0" w:rsidRPr="00AF7CD0">
          <w:rPr>
            <w:rStyle w:val="Hyperlink"/>
            <w:rFonts w:ascii="Verdana" w:hAnsi="Verdana"/>
            <w:noProof/>
            <w:sz w:val="20"/>
          </w:rPr>
          <w:t>3.5.1.</w:t>
        </w:r>
        <w:r w:rsidR="00AF7CD0" w:rsidRPr="000F4AD3">
          <w:rPr>
            <w:rFonts w:ascii="Calibri" w:hAnsi="Calibri"/>
            <w:noProof/>
            <w:sz w:val="20"/>
          </w:rPr>
          <w:tab/>
        </w:r>
        <w:r w:rsidR="00AF7CD0" w:rsidRPr="00AF7CD0">
          <w:rPr>
            <w:rStyle w:val="Hyperlink"/>
            <w:rFonts w:ascii="Verdana" w:hAnsi="Verdana"/>
            <w:noProof/>
            <w:sz w:val="20"/>
          </w:rPr>
          <w:t>Elementos Básicos da Tábua de Serviço</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_Toc5189600 \h </w:instrText>
        </w:r>
        <w:r w:rsidR="00AF7CD0" w:rsidRPr="00AF7CD0">
          <w:rPr>
            <w:noProof/>
            <w:webHidden/>
            <w:sz w:val="20"/>
          </w:rPr>
        </w:r>
        <w:r w:rsidR="00AF7CD0" w:rsidRPr="00AF7CD0">
          <w:rPr>
            <w:noProof/>
            <w:webHidden/>
            <w:sz w:val="20"/>
          </w:rPr>
          <w:fldChar w:fldCharType="separate"/>
        </w:r>
        <w:r w:rsidR="00151FC2">
          <w:rPr>
            <w:noProof/>
            <w:webHidden/>
            <w:sz w:val="20"/>
          </w:rPr>
          <w:t>21</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601" w:history="1">
        <w:r w:rsidR="00AF7CD0" w:rsidRPr="00AF7CD0">
          <w:rPr>
            <w:rStyle w:val="Hyperlink"/>
            <w:rFonts w:ascii="Verdana" w:hAnsi="Verdana"/>
            <w:noProof/>
            <w:sz w:val="20"/>
          </w:rPr>
          <w:t>3.5.2.</w:t>
        </w:r>
        <w:r w:rsidR="00AF7CD0" w:rsidRPr="000F4AD3">
          <w:rPr>
            <w:rFonts w:ascii="Calibri" w:hAnsi="Calibri"/>
            <w:noProof/>
            <w:sz w:val="20"/>
          </w:rPr>
          <w:tab/>
        </w:r>
        <w:r w:rsidR="00AF7CD0" w:rsidRPr="00AF7CD0">
          <w:rPr>
            <w:rStyle w:val="Hyperlink"/>
            <w:rFonts w:ascii="Verdana" w:hAnsi="Verdana"/>
            <w:noProof/>
            <w:sz w:val="20"/>
          </w:rPr>
          <w:t>A Construção da Tábua de Serviço</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_Toc5189601 \h </w:instrText>
        </w:r>
        <w:r w:rsidR="00AF7CD0" w:rsidRPr="00AF7CD0">
          <w:rPr>
            <w:noProof/>
            <w:webHidden/>
            <w:sz w:val="20"/>
          </w:rPr>
        </w:r>
        <w:r w:rsidR="00AF7CD0" w:rsidRPr="00AF7CD0">
          <w:rPr>
            <w:noProof/>
            <w:webHidden/>
            <w:sz w:val="20"/>
          </w:rPr>
          <w:fldChar w:fldCharType="separate"/>
        </w:r>
        <w:r w:rsidR="00151FC2">
          <w:rPr>
            <w:noProof/>
            <w:webHidden/>
            <w:sz w:val="20"/>
          </w:rPr>
          <w:t>22</w:t>
        </w:r>
        <w:r w:rsidR="00AF7CD0" w:rsidRPr="00AF7CD0">
          <w:rPr>
            <w:noProof/>
            <w:webHidden/>
            <w:sz w:val="20"/>
          </w:rPr>
          <w:fldChar w:fldCharType="end"/>
        </w:r>
      </w:hyperlink>
    </w:p>
    <w:p w:rsidR="00AF7CD0" w:rsidRPr="000F4AD3" w:rsidRDefault="00137A33">
      <w:pPr>
        <w:pStyle w:val="Sumrio2"/>
        <w:rPr>
          <w:rFonts w:ascii="Calibri" w:hAnsi="Calibri"/>
          <w:noProof/>
          <w:sz w:val="20"/>
        </w:rPr>
      </w:pPr>
      <w:hyperlink w:anchor="_Toc5189602" w:history="1">
        <w:r w:rsidR="00AF7CD0" w:rsidRPr="00AF7CD0">
          <w:rPr>
            <w:rStyle w:val="Hyperlink"/>
            <w:rFonts w:ascii="Verdana" w:hAnsi="Verdana"/>
            <w:noProof/>
            <w:sz w:val="20"/>
          </w:rPr>
          <w:t>3.6.</w:t>
        </w:r>
        <w:r w:rsidR="00AF7CD0" w:rsidRPr="000F4AD3">
          <w:rPr>
            <w:rFonts w:ascii="Calibri" w:hAnsi="Calibri"/>
            <w:noProof/>
            <w:sz w:val="20"/>
          </w:rPr>
          <w:tab/>
        </w:r>
        <w:r w:rsidR="00AF7CD0" w:rsidRPr="00AF7CD0">
          <w:rPr>
            <w:rStyle w:val="Hyperlink"/>
            <w:rFonts w:ascii="Verdana" w:hAnsi="Verdana"/>
            <w:noProof/>
            <w:sz w:val="20"/>
          </w:rPr>
          <w:t>Anuidades</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_Toc5189602 \h </w:instrText>
        </w:r>
        <w:r w:rsidR="00AF7CD0" w:rsidRPr="00AF7CD0">
          <w:rPr>
            <w:noProof/>
            <w:webHidden/>
            <w:sz w:val="20"/>
          </w:rPr>
        </w:r>
        <w:r w:rsidR="00AF7CD0" w:rsidRPr="00AF7CD0">
          <w:rPr>
            <w:noProof/>
            <w:webHidden/>
            <w:sz w:val="20"/>
          </w:rPr>
          <w:fldChar w:fldCharType="separate"/>
        </w:r>
        <w:r w:rsidR="00151FC2">
          <w:rPr>
            <w:noProof/>
            <w:webHidden/>
            <w:sz w:val="20"/>
          </w:rPr>
          <w:t>23</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603" w:history="1">
        <w:r w:rsidR="00AF7CD0" w:rsidRPr="00AF7CD0">
          <w:rPr>
            <w:rStyle w:val="Hyperlink"/>
            <w:rFonts w:ascii="Verdana" w:hAnsi="Verdana"/>
            <w:noProof/>
            <w:sz w:val="20"/>
          </w:rPr>
          <w:t>3.6.1.</w:t>
        </w:r>
        <w:r w:rsidR="00AF7CD0" w:rsidRPr="000F4AD3">
          <w:rPr>
            <w:rFonts w:ascii="Calibri" w:hAnsi="Calibri"/>
            <w:noProof/>
            <w:sz w:val="20"/>
          </w:rPr>
          <w:tab/>
        </w:r>
        <w:r w:rsidR="00AF7CD0" w:rsidRPr="00AF7CD0">
          <w:rPr>
            <w:rStyle w:val="Hyperlink"/>
            <w:rFonts w:ascii="Verdana" w:hAnsi="Verdana"/>
            <w:noProof/>
            <w:sz w:val="20"/>
          </w:rPr>
          <w:t>Anuidade Certa</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_Toc5189603 \h </w:instrText>
        </w:r>
        <w:r w:rsidR="00AF7CD0" w:rsidRPr="00AF7CD0">
          <w:rPr>
            <w:noProof/>
            <w:webHidden/>
            <w:sz w:val="20"/>
          </w:rPr>
        </w:r>
        <w:r w:rsidR="00AF7CD0" w:rsidRPr="00AF7CD0">
          <w:rPr>
            <w:noProof/>
            <w:webHidden/>
            <w:sz w:val="20"/>
          </w:rPr>
          <w:fldChar w:fldCharType="separate"/>
        </w:r>
        <w:r w:rsidR="00151FC2">
          <w:rPr>
            <w:noProof/>
            <w:webHidden/>
            <w:sz w:val="20"/>
          </w:rPr>
          <w:t>23</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604" w:history="1">
        <w:r w:rsidR="00AF7CD0" w:rsidRPr="00AF7CD0">
          <w:rPr>
            <w:rStyle w:val="Hyperlink"/>
            <w:rFonts w:ascii="Verdana" w:hAnsi="Verdana"/>
            <w:noProof/>
            <w:sz w:val="20"/>
          </w:rPr>
          <w:t>3.6.2.</w:t>
        </w:r>
        <w:r w:rsidR="00AF7CD0" w:rsidRPr="000F4AD3">
          <w:rPr>
            <w:rFonts w:ascii="Calibri" w:hAnsi="Calibri"/>
            <w:noProof/>
            <w:sz w:val="20"/>
          </w:rPr>
          <w:tab/>
        </w:r>
        <w:r w:rsidR="00AF7CD0" w:rsidRPr="00AF7CD0">
          <w:rPr>
            <w:rStyle w:val="Hyperlink"/>
            <w:rFonts w:ascii="Verdana" w:hAnsi="Verdana"/>
            <w:noProof/>
            <w:sz w:val="20"/>
          </w:rPr>
          <w:t>Anuidade Simples</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_Toc5189604 \h </w:instrText>
        </w:r>
        <w:r w:rsidR="00AF7CD0" w:rsidRPr="00AF7CD0">
          <w:rPr>
            <w:noProof/>
            <w:webHidden/>
            <w:sz w:val="20"/>
          </w:rPr>
        </w:r>
        <w:r w:rsidR="00AF7CD0" w:rsidRPr="00AF7CD0">
          <w:rPr>
            <w:noProof/>
            <w:webHidden/>
            <w:sz w:val="20"/>
          </w:rPr>
          <w:fldChar w:fldCharType="separate"/>
        </w:r>
        <w:r w:rsidR="00151FC2">
          <w:rPr>
            <w:noProof/>
            <w:webHidden/>
            <w:sz w:val="20"/>
          </w:rPr>
          <w:t>23</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605" w:history="1">
        <w:r w:rsidR="00AF7CD0" w:rsidRPr="00AF7CD0">
          <w:rPr>
            <w:rStyle w:val="Hyperlink"/>
            <w:rFonts w:ascii="Verdana" w:hAnsi="Verdana"/>
            <w:noProof/>
            <w:sz w:val="20"/>
          </w:rPr>
          <w:t>3.6.3.</w:t>
        </w:r>
        <w:r w:rsidR="00AF7CD0" w:rsidRPr="000F4AD3">
          <w:rPr>
            <w:rFonts w:ascii="Calibri" w:hAnsi="Calibri"/>
            <w:noProof/>
            <w:sz w:val="20"/>
          </w:rPr>
          <w:tab/>
        </w:r>
        <w:r w:rsidR="00AF7CD0" w:rsidRPr="00AF7CD0">
          <w:rPr>
            <w:rStyle w:val="Hyperlink"/>
            <w:rFonts w:ascii="Verdana" w:hAnsi="Verdana"/>
            <w:noProof/>
            <w:sz w:val="20"/>
          </w:rPr>
          <w:t>Anuidade de Pensão Para Dependentes</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_Toc5189605 \h </w:instrText>
        </w:r>
        <w:r w:rsidR="00AF7CD0" w:rsidRPr="00AF7CD0">
          <w:rPr>
            <w:noProof/>
            <w:webHidden/>
            <w:sz w:val="20"/>
          </w:rPr>
        </w:r>
        <w:r w:rsidR="00AF7CD0" w:rsidRPr="00AF7CD0">
          <w:rPr>
            <w:noProof/>
            <w:webHidden/>
            <w:sz w:val="20"/>
          </w:rPr>
          <w:fldChar w:fldCharType="separate"/>
        </w:r>
        <w:r w:rsidR="00151FC2">
          <w:rPr>
            <w:noProof/>
            <w:webHidden/>
            <w:sz w:val="20"/>
          </w:rPr>
          <w:t>24</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606" w:history="1">
        <w:r w:rsidR="00AF7CD0" w:rsidRPr="00AF7CD0">
          <w:rPr>
            <w:rStyle w:val="Hyperlink"/>
            <w:rFonts w:ascii="Verdana" w:hAnsi="Verdana"/>
            <w:noProof/>
            <w:sz w:val="20"/>
          </w:rPr>
          <w:t>3.6.4.</w:t>
        </w:r>
        <w:r w:rsidR="00AF7CD0" w:rsidRPr="000F4AD3">
          <w:rPr>
            <w:rFonts w:ascii="Calibri" w:hAnsi="Calibri"/>
            <w:noProof/>
            <w:sz w:val="20"/>
          </w:rPr>
          <w:tab/>
        </w:r>
        <w:r w:rsidR="00AF7CD0" w:rsidRPr="00AF7CD0">
          <w:rPr>
            <w:rStyle w:val="Hyperlink"/>
            <w:rFonts w:ascii="Verdana" w:hAnsi="Verdana"/>
            <w:noProof/>
            <w:sz w:val="20"/>
          </w:rPr>
          <w:t>Anuidade de Pensão Para Inválidos</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_Toc5189606 \h </w:instrText>
        </w:r>
        <w:r w:rsidR="00AF7CD0" w:rsidRPr="00AF7CD0">
          <w:rPr>
            <w:noProof/>
            <w:webHidden/>
            <w:sz w:val="20"/>
          </w:rPr>
        </w:r>
        <w:r w:rsidR="00AF7CD0" w:rsidRPr="00AF7CD0">
          <w:rPr>
            <w:noProof/>
            <w:webHidden/>
            <w:sz w:val="20"/>
          </w:rPr>
          <w:fldChar w:fldCharType="separate"/>
        </w:r>
        <w:r w:rsidR="00151FC2">
          <w:rPr>
            <w:noProof/>
            <w:webHidden/>
            <w:sz w:val="20"/>
          </w:rPr>
          <w:t>24</w:t>
        </w:r>
        <w:r w:rsidR="00AF7CD0" w:rsidRPr="00AF7CD0">
          <w:rPr>
            <w:noProof/>
            <w:webHidden/>
            <w:sz w:val="20"/>
          </w:rPr>
          <w:fldChar w:fldCharType="end"/>
        </w:r>
      </w:hyperlink>
    </w:p>
    <w:p w:rsidR="00AF7CD0" w:rsidRPr="000F4AD3" w:rsidRDefault="00137A33">
      <w:pPr>
        <w:pStyle w:val="Sumrio2"/>
        <w:rPr>
          <w:rFonts w:ascii="Calibri" w:hAnsi="Calibri"/>
          <w:noProof/>
          <w:sz w:val="20"/>
        </w:rPr>
      </w:pPr>
      <w:hyperlink w:anchor="_Toc5189607" w:history="1">
        <w:r w:rsidR="00AF7CD0" w:rsidRPr="00AF7CD0">
          <w:rPr>
            <w:rStyle w:val="Hyperlink"/>
            <w:rFonts w:ascii="Verdana" w:hAnsi="Verdana"/>
            <w:noProof/>
            <w:sz w:val="20"/>
          </w:rPr>
          <w:t>3.7.</w:t>
        </w:r>
        <w:r w:rsidR="00AF7CD0" w:rsidRPr="000F4AD3">
          <w:rPr>
            <w:rFonts w:ascii="Calibri" w:hAnsi="Calibri"/>
            <w:noProof/>
            <w:sz w:val="20"/>
          </w:rPr>
          <w:tab/>
        </w:r>
        <w:r w:rsidR="00AF7CD0" w:rsidRPr="00AF7CD0">
          <w:rPr>
            <w:rStyle w:val="Hyperlink"/>
            <w:rFonts w:ascii="Verdana" w:hAnsi="Verdana"/>
            <w:noProof/>
            <w:sz w:val="20"/>
          </w:rPr>
          <w:t>O Cálculo dos Encargos</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_Toc5189607 \h </w:instrText>
        </w:r>
        <w:r w:rsidR="00AF7CD0" w:rsidRPr="00AF7CD0">
          <w:rPr>
            <w:noProof/>
            <w:webHidden/>
            <w:sz w:val="20"/>
          </w:rPr>
        </w:r>
        <w:r w:rsidR="00AF7CD0" w:rsidRPr="00AF7CD0">
          <w:rPr>
            <w:noProof/>
            <w:webHidden/>
            <w:sz w:val="20"/>
          </w:rPr>
          <w:fldChar w:fldCharType="separate"/>
        </w:r>
        <w:r w:rsidR="00151FC2">
          <w:rPr>
            <w:noProof/>
            <w:webHidden/>
            <w:sz w:val="20"/>
          </w:rPr>
          <w:t>24</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608" w:history="1">
        <w:r w:rsidR="00AF7CD0" w:rsidRPr="00AF7CD0">
          <w:rPr>
            <w:rStyle w:val="Hyperlink"/>
            <w:rFonts w:ascii="Verdana" w:hAnsi="Verdana"/>
            <w:noProof/>
            <w:sz w:val="20"/>
          </w:rPr>
          <w:t>3.7.1.</w:t>
        </w:r>
        <w:r w:rsidR="00AF7CD0" w:rsidRPr="000F4AD3">
          <w:rPr>
            <w:rFonts w:ascii="Calibri" w:hAnsi="Calibri"/>
            <w:noProof/>
            <w:sz w:val="20"/>
          </w:rPr>
          <w:tab/>
        </w:r>
        <w:r w:rsidR="00AF7CD0" w:rsidRPr="00AF7CD0">
          <w:rPr>
            <w:rStyle w:val="Hyperlink"/>
            <w:rFonts w:ascii="Verdana" w:hAnsi="Verdana"/>
            <w:noProof/>
            <w:sz w:val="20"/>
          </w:rPr>
          <w:t>Encargos com a Aposentadoria Por Tempo de Serviço</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_Toc5189608 \h </w:instrText>
        </w:r>
        <w:r w:rsidR="00AF7CD0" w:rsidRPr="00AF7CD0">
          <w:rPr>
            <w:noProof/>
            <w:webHidden/>
            <w:sz w:val="20"/>
          </w:rPr>
        </w:r>
        <w:r w:rsidR="00AF7CD0" w:rsidRPr="00AF7CD0">
          <w:rPr>
            <w:noProof/>
            <w:webHidden/>
            <w:sz w:val="20"/>
          </w:rPr>
          <w:fldChar w:fldCharType="separate"/>
        </w:r>
        <w:r w:rsidR="00151FC2">
          <w:rPr>
            <w:noProof/>
            <w:webHidden/>
            <w:sz w:val="20"/>
          </w:rPr>
          <w:t>24</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609" w:history="1">
        <w:r w:rsidR="00AF7CD0" w:rsidRPr="00AF7CD0">
          <w:rPr>
            <w:rStyle w:val="Hyperlink"/>
            <w:rFonts w:ascii="Verdana" w:hAnsi="Verdana"/>
            <w:noProof/>
            <w:sz w:val="20"/>
          </w:rPr>
          <w:t>3.7.2.</w:t>
        </w:r>
        <w:r w:rsidR="00AF7CD0" w:rsidRPr="000F4AD3">
          <w:rPr>
            <w:rFonts w:ascii="Calibri" w:hAnsi="Calibri"/>
            <w:noProof/>
            <w:sz w:val="20"/>
          </w:rPr>
          <w:tab/>
        </w:r>
        <w:r w:rsidR="00AF7CD0" w:rsidRPr="00AF7CD0">
          <w:rPr>
            <w:rStyle w:val="Hyperlink"/>
            <w:rFonts w:ascii="Verdana" w:hAnsi="Verdana"/>
            <w:noProof/>
            <w:sz w:val="20"/>
          </w:rPr>
          <w:t>Encargos com a Aposentadoria por Idade</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_Toc5189609 \h </w:instrText>
        </w:r>
        <w:r w:rsidR="00AF7CD0" w:rsidRPr="00AF7CD0">
          <w:rPr>
            <w:noProof/>
            <w:webHidden/>
            <w:sz w:val="20"/>
          </w:rPr>
        </w:r>
        <w:r w:rsidR="00AF7CD0" w:rsidRPr="00AF7CD0">
          <w:rPr>
            <w:noProof/>
            <w:webHidden/>
            <w:sz w:val="20"/>
          </w:rPr>
          <w:fldChar w:fldCharType="separate"/>
        </w:r>
        <w:r w:rsidR="00151FC2">
          <w:rPr>
            <w:noProof/>
            <w:webHidden/>
            <w:sz w:val="20"/>
          </w:rPr>
          <w:t>25</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610" w:history="1">
        <w:r w:rsidR="00AF7CD0" w:rsidRPr="00AF7CD0">
          <w:rPr>
            <w:rStyle w:val="Hyperlink"/>
            <w:rFonts w:ascii="Verdana" w:hAnsi="Verdana"/>
            <w:noProof/>
            <w:sz w:val="20"/>
          </w:rPr>
          <w:t>3.7.3.</w:t>
        </w:r>
        <w:r w:rsidR="00AF7CD0" w:rsidRPr="000F4AD3">
          <w:rPr>
            <w:rFonts w:ascii="Calibri" w:hAnsi="Calibri"/>
            <w:noProof/>
            <w:sz w:val="20"/>
          </w:rPr>
          <w:tab/>
        </w:r>
        <w:r w:rsidR="00AF7CD0" w:rsidRPr="00AF7CD0">
          <w:rPr>
            <w:rStyle w:val="Hyperlink"/>
            <w:rFonts w:ascii="Verdana" w:hAnsi="Verdana"/>
            <w:noProof/>
            <w:sz w:val="20"/>
          </w:rPr>
          <w:t>Encargos com Pensão por Morte em Atividade</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_Toc5189610 \h </w:instrText>
        </w:r>
        <w:r w:rsidR="00AF7CD0" w:rsidRPr="00AF7CD0">
          <w:rPr>
            <w:noProof/>
            <w:webHidden/>
            <w:sz w:val="20"/>
          </w:rPr>
        </w:r>
        <w:r w:rsidR="00AF7CD0" w:rsidRPr="00AF7CD0">
          <w:rPr>
            <w:noProof/>
            <w:webHidden/>
            <w:sz w:val="20"/>
          </w:rPr>
          <w:fldChar w:fldCharType="separate"/>
        </w:r>
        <w:r w:rsidR="00151FC2">
          <w:rPr>
            <w:noProof/>
            <w:webHidden/>
            <w:sz w:val="20"/>
          </w:rPr>
          <w:t>26</w:t>
        </w:r>
        <w:r w:rsidR="00AF7CD0" w:rsidRPr="00AF7CD0">
          <w:rPr>
            <w:noProof/>
            <w:webHidden/>
            <w:sz w:val="20"/>
          </w:rPr>
          <w:fldChar w:fldCharType="end"/>
        </w:r>
      </w:hyperlink>
    </w:p>
    <w:p w:rsidR="00AF7CD0" w:rsidRPr="000F4AD3" w:rsidRDefault="00137A33">
      <w:pPr>
        <w:pStyle w:val="Sumrio2"/>
        <w:rPr>
          <w:rFonts w:ascii="Calibri" w:hAnsi="Calibri"/>
          <w:noProof/>
          <w:sz w:val="20"/>
        </w:rPr>
      </w:pPr>
      <w:hyperlink w:anchor="_Toc5189611" w:history="1">
        <w:r w:rsidR="00AF7CD0" w:rsidRPr="00AF7CD0">
          <w:rPr>
            <w:rStyle w:val="Hyperlink"/>
            <w:rFonts w:ascii="Verdana" w:hAnsi="Verdana"/>
            <w:noProof/>
            <w:sz w:val="20"/>
          </w:rPr>
          <w:t>3.8.</w:t>
        </w:r>
        <w:r w:rsidR="00AF7CD0" w:rsidRPr="000F4AD3">
          <w:rPr>
            <w:rFonts w:ascii="Calibri" w:hAnsi="Calibri"/>
            <w:noProof/>
            <w:sz w:val="20"/>
          </w:rPr>
          <w:tab/>
        </w:r>
        <w:r w:rsidR="00AF7CD0" w:rsidRPr="00AF7CD0">
          <w:rPr>
            <w:rStyle w:val="Hyperlink"/>
            <w:rFonts w:ascii="Verdana" w:hAnsi="Verdana"/>
            <w:noProof/>
            <w:sz w:val="20"/>
          </w:rPr>
          <w:t>Cálculo da Folha de Salários</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_Toc5189611 \h </w:instrText>
        </w:r>
        <w:r w:rsidR="00AF7CD0" w:rsidRPr="00AF7CD0">
          <w:rPr>
            <w:noProof/>
            <w:webHidden/>
            <w:sz w:val="20"/>
          </w:rPr>
        </w:r>
        <w:r w:rsidR="00AF7CD0" w:rsidRPr="00AF7CD0">
          <w:rPr>
            <w:noProof/>
            <w:webHidden/>
            <w:sz w:val="20"/>
          </w:rPr>
          <w:fldChar w:fldCharType="separate"/>
        </w:r>
        <w:r w:rsidR="00151FC2">
          <w:rPr>
            <w:noProof/>
            <w:webHidden/>
            <w:sz w:val="20"/>
          </w:rPr>
          <w:t>26</w:t>
        </w:r>
        <w:r w:rsidR="00AF7CD0" w:rsidRPr="00AF7CD0">
          <w:rPr>
            <w:noProof/>
            <w:webHidden/>
            <w:sz w:val="20"/>
          </w:rPr>
          <w:fldChar w:fldCharType="end"/>
        </w:r>
      </w:hyperlink>
    </w:p>
    <w:p w:rsidR="00AF7CD0" w:rsidRPr="000F4AD3" w:rsidRDefault="00137A33">
      <w:pPr>
        <w:pStyle w:val="Sumrio2"/>
        <w:rPr>
          <w:rFonts w:ascii="Calibri" w:hAnsi="Calibri"/>
          <w:noProof/>
          <w:sz w:val="20"/>
        </w:rPr>
      </w:pPr>
      <w:hyperlink w:anchor="_Toc5189612" w:history="1">
        <w:r w:rsidR="00AF7CD0" w:rsidRPr="00AF7CD0">
          <w:rPr>
            <w:rStyle w:val="Hyperlink"/>
            <w:rFonts w:ascii="Verdana" w:hAnsi="Verdana"/>
            <w:noProof/>
            <w:sz w:val="20"/>
          </w:rPr>
          <w:t>3.9.</w:t>
        </w:r>
        <w:r w:rsidR="00AF7CD0" w:rsidRPr="000F4AD3">
          <w:rPr>
            <w:rFonts w:ascii="Calibri" w:hAnsi="Calibri"/>
            <w:noProof/>
            <w:sz w:val="20"/>
          </w:rPr>
          <w:tab/>
        </w:r>
        <w:r w:rsidR="00AF7CD0" w:rsidRPr="00AF7CD0">
          <w:rPr>
            <w:rStyle w:val="Hyperlink"/>
            <w:rFonts w:ascii="Verdana" w:hAnsi="Verdana"/>
            <w:noProof/>
            <w:sz w:val="20"/>
          </w:rPr>
          <w:t>Cálculo das Taxas de Contribuição</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_Toc5189612 \h </w:instrText>
        </w:r>
        <w:r w:rsidR="00AF7CD0" w:rsidRPr="00AF7CD0">
          <w:rPr>
            <w:noProof/>
            <w:webHidden/>
            <w:sz w:val="20"/>
          </w:rPr>
        </w:r>
        <w:r w:rsidR="00AF7CD0" w:rsidRPr="00AF7CD0">
          <w:rPr>
            <w:noProof/>
            <w:webHidden/>
            <w:sz w:val="20"/>
          </w:rPr>
          <w:fldChar w:fldCharType="separate"/>
        </w:r>
        <w:r w:rsidR="00151FC2">
          <w:rPr>
            <w:noProof/>
            <w:webHidden/>
            <w:sz w:val="20"/>
          </w:rPr>
          <w:t>26</w:t>
        </w:r>
        <w:r w:rsidR="00AF7CD0" w:rsidRPr="00AF7CD0">
          <w:rPr>
            <w:noProof/>
            <w:webHidden/>
            <w:sz w:val="20"/>
          </w:rPr>
          <w:fldChar w:fldCharType="end"/>
        </w:r>
      </w:hyperlink>
    </w:p>
    <w:p w:rsidR="00AF7CD0" w:rsidRPr="000F4AD3" w:rsidRDefault="00137A33">
      <w:pPr>
        <w:pStyle w:val="Sumrio2"/>
        <w:rPr>
          <w:rFonts w:ascii="Calibri" w:hAnsi="Calibri"/>
          <w:noProof/>
          <w:sz w:val="20"/>
        </w:rPr>
      </w:pPr>
      <w:hyperlink w:anchor="_Toc5189613" w:history="1">
        <w:r w:rsidR="00AF7CD0" w:rsidRPr="00AF7CD0">
          <w:rPr>
            <w:rStyle w:val="Hyperlink"/>
            <w:rFonts w:ascii="Verdana" w:hAnsi="Verdana"/>
            <w:noProof/>
            <w:sz w:val="20"/>
          </w:rPr>
          <w:t>3.10.</w:t>
        </w:r>
        <w:r w:rsidR="00AF7CD0" w:rsidRPr="000F4AD3">
          <w:rPr>
            <w:rFonts w:ascii="Calibri" w:hAnsi="Calibri"/>
            <w:noProof/>
            <w:sz w:val="20"/>
          </w:rPr>
          <w:tab/>
        </w:r>
        <w:r w:rsidR="00AF7CD0" w:rsidRPr="00AF7CD0">
          <w:rPr>
            <w:rStyle w:val="Hyperlink"/>
            <w:rFonts w:ascii="Verdana" w:hAnsi="Verdana"/>
            <w:noProof/>
            <w:sz w:val="20"/>
          </w:rPr>
          <w:t>Premissas da Nota Técnica Atuarial</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_Toc5189613 \h </w:instrText>
        </w:r>
        <w:r w:rsidR="00AF7CD0" w:rsidRPr="00AF7CD0">
          <w:rPr>
            <w:noProof/>
            <w:webHidden/>
            <w:sz w:val="20"/>
          </w:rPr>
        </w:r>
        <w:r w:rsidR="00AF7CD0" w:rsidRPr="00AF7CD0">
          <w:rPr>
            <w:noProof/>
            <w:webHidden/>
            <w:sz w:val="20"/>
          </w:rPr>
          <w:fldChar w:fldCharType="separate"/>
        </w:r>
        <w:r w:rsidR="00151FC2">
          <w:rPr>
            <w:noProof/>
            <w:webHidden/>
            <w:sz w:val="20"/>
          </w:rPr>
          <w:t>27</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614" w:history="1">
        <w:r w:rsidR="00AF7CD0" w:rsidRPr="00AF7CD0">
          <w:rPr>
            <w:rStyle w:val="Hyperlink"/>
            <w:rFonts w:ascii="Verdana" w:hAnsi="Verdana"/>
            <w:noProof/>
            <w:sz w:val="20"/>
          </w:rPr>
          <w:t>3.10.1.</w:t>
        </w:r>
        <w:r w:rsidR="00AF7CD0" w:rsidRPr="000F4AD3">
          <w:rPr>
            <w:rFonts w:ascii="Calibri" w:hAnsi="Calibri"/>
            <w:noProof/>
            <w:sz w:val="20"/>
          </w:rPr>
          <w:tab/>
        </w:r>
        <w:r w:rsidR="00AF7CD0" w:rsidRPr="00AF7CD0">
          <w:rPr>
            <w:rStyle w:val="Hyperlink"/>
            <w:rFonts w:ascii="Verdana" w:hAnsi="Verdana"/>
            <w:noProof/>
            <w:sz w:val="20"/>
          </w:rPr>
          <w:t>Pressupostos Legais Básicos:</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_Toc5189614 \h </w:instrText>
        </w:r>
        <w:r w:rsidR="00AF7CD0" w:rsidRPr="00AF7CD0">
          <w:rPr>
            <w:noProof/>
            <w:webHidden/>
            <w:sz w:val="20"/>
          </w:rPr>
        </w:r>
        <w:r w:rsidR="00AF7CD0" w:rsidRPr="00AF7CD0">
          <w:rPr>
            <w:noProof/>
            <w:webHidden/>
            <w:sz w:val="20"/>
          </w:rPr>
          <w:fldChar w:fldCharType="separate"/>
        </w:r>
        <w:r w:rsidR="00151FC2">
          <w:rPr>
            <w:noProof/>
            <w:webHidden/>
            <w:sz w:val="20"/>
          </w:rPr>
          <w:t>27</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615" w:history="1">
        <w:r w:rsidR="00AF7CD0" w:rsidRPr="00AF7CD0">
          <w:rPr>
            <w:rStyle w:val="Hyperlink"/>
            <w:rFonts w:ascii="Verdana" w:hAnsi="Verdana"/>
            <w:noProof/>
            <w:sz w:val="20"/>
          </w:rPr>
          <w:t>3.10.2.</w:t>
        </w:r>
        <w:r w:rsidR="00AF7CD0" w:rsidRPr="000F4AD3">
          <w:rPr>
            <w:rFonts w:ascii="Calibri" w:hAnsi="Calibri"/>
            <w:noProof/>
            <w:sz w:val="20"/>
          </w:rPr>
          <w:tab/>
        </w:r>
        <w:r w:rsidR="00AF7CD0" w:rsidRPr="00AF7CD0">
          <w:rPr>
            <w:rStyle w:val="Hyperlink"/>
            <w:rFonts w:ascii="Verdana" w:hAnsi="Verdana"/>
            <w:noProof/>
            <w:sz w:val="20"/>
          </w:rPr>
          <w:t>Premissas financeiro-atuariais</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_Toc5189615 \h </w:instrText>
        </w:r>
        <w:r w:rsidR="00AF7CD0" w:rsidRPr="00AF7CD0">
          <w:rPr>
            <w:noProof/>
            <w:webHidden/>
            <w:sz w:val="20"/>
          </w:rPr>
        </w:r>
        <w:r w:rsidR="00AF7CD0" w:rsidRPr="00AF7CD0">
          <w:rPr>
            <w:noProof/>
            <w:webHidden/>
            <w:sz w:val="20"/>
          </w:rPr>
          <w:fldChar w:fldCharType="separate"/>
        </w:r>
        <w:r w:rsidR="00151FC2">
          <w:rPr>
            <w:noProof/>
            <w:webHidden/>
            <w:sz w:val="20"/>
          </w:rPr>
          <w:t>27</w:t>
        </w:r>
        <w:r w:rsidR="00AF7CD0" w:rsidRPr="00AF7CD0">
          <w:rPr>
            <w:noProof/>
            <w:webHidden/>
            <w:sz w:val="20"/>
          </w:rPr>
          <w:fldChar w:fldCharType="end"/>
        </w:r>
      </w:hyperlink>
    </w:p>
    <w:p w:rsidR="00AF7CD0" w:rsidRPr="000F4AD3" w:rsidRDefault="00137A33">
      <w:pPr>
        <w:pStyle w:val="Sumrio1"/>
        <w:rPr>
          <w:rFonts w:ascii="Calibri" w:hAnsi="Calibri"/>
          <w:noProof/>
          <w:sz w:val="20"/>
        </w:rPr>
      </w:pPr>
      <w:hyperlink w:anchor="_Toc5189616" w:history="1">
        <w:r w:rsidR="00AF7CD0" w:rsidRPr="00AF7CD0">
          <w:rPr>
            <w:rStyle w:val="Hyperlink"/>
            <w:rFonts w:ascii="Verdana" w:hAnsi="Verdana"/>
            <w:noProof/>
            <w:sz w:val="20"/>
          </w:rPr>
          <w:t>4.</w:t>
        </w:r>
        <w:r w:rsidR="00AF7CD0" w:rsidRPr="000F4AD3">
          <w:rPr>
            <w:rFonts w:ascii="Calibri" w:hAnsi="Calibri"/>
            <w:noProof/>
            <w:sz w:val="20"/>
          </w:rPr>
          <w:tab/>
        </w:r>
        <w:r w:rsidR="00AF7CD0" w:rsidRPr="00AF7CD0">
          <w:rPr>
            <w:rStyle w:val="Hyperlink"/>
            <w:rFonts w:ascii="Verdana" w:hAnsi="Verdana"/>
            <w:noProof/>
            <w:sz w:val="20"/>
          </w:rPr>
          <w:t>Avaliação Atuarial</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_Toc5189616 \h </w:instrText>
        </w:r>
        <w:r w:rsidR="00AF7CD0" w:rsidRPr="00AF7CD0">
          <w:rPr>
            <w:noProof/>
            <w:webHidden/>
            <w:sz w:val="20"/>
          </w:rPr>
        </w:r>
        <w:r w:rsidR="00AF7CD0" w:rsidRPr="00AF7CD0">
          <w:rPr>
            <w:noProof/>
            <w:webHidden/>
            <w:sz w:val="20"/>
          </w:rPr>
          <w:fldChar w:fldCharType="separate"/>
        </w:r>
        <w:r w:rsidR="00151FC2">
          <w:rPr>
            <w:noProof/>
            <w:webHidden/>
            <w:sz w:val="20"/>
          </w:rPr>
          <w:t>27</w:t>
        </w:r>
        <w:r w:rsidR="00AF7CD0" w:rsidRPr="00AF7CD0">
          <w:rPr>
            <w:noProof/>
            <w:webHidden/>
            <w:sz w:val="20"/>
          </w:rPr>
          <w:fldChar w:fldCharType="end"/>
        </w:r>
      </w:hyperlink>
    </w:p>
    <w:p w:rsidR="00AF7CD0" w:rsidRPr="000F4AD3" w:rsidRDefault="00137A33">
      <w:pPr>
        <w:pStyle w:val="Sumrio2"/>
        <w:rPr>
          <w:rFonts w:ascii="Calibri" w:hAnsi="Calibri"/>
          <w:noProof/>
          <w:sz w:val="20"/>
        </w:rPr>
      </w:pPr>
      <w:hyperlink w:anchor="_Toc5189617" w:history="1">
        <w:r w:rsidR="00AF7CD0" w:rsidRPr="00AF7CD0">
          <w:rPr>
            <w:rStyle w:val="Hyperlink"/>
            <w:rFonts w:ascii="Verdana" w:hAnsi="Verdana"/>
            <w:noProof/>
            <w:sz w:val="20"/>
          </w:rPr>
          <w:t>4.1.</w:t>
        </w:r>
        <w:r w:rsidR="00AF7CD0" w:rsidRPr="000F4AD3">
          <w:rPr>
            <w:rFonts w:ascii="Calibri" w:hAnsi="Calibri"/>
            <w:noProof/>
            <w:sz w:val="20"/>
          </w:rPr>
          <w:tab/>
        </w:r>
        <w:r w:rsidR="00AF7CD0" w:rsidRPr="00AF7CD0">
          <w:rPr>
            <w:rStyle w:val="Hyperlink"/>
            <w:rFonts w:ascii="Verdana" w:hAnsi="Verdana"/>
            <w:noProof/>
            <w:sz w:val="20"/>
          </w:rPr>
          <w:t>Introdução</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_Toc5189617 \h </w:instrText>
        </w:r>
        <w:r w:rsidR="00AF7CD0" w:rsidRPr="00AF7CD0">
          <w:rPr>
            <w:noProof/>
            <w:webHidden/>
            <w:sz w:val="20"/>
          </w:rPr>
        </w:r>
        <w:r w:rsidR="00AF7CD0" w:rsidRPr="00AF7CD0">
          <w:rPr>
            <w:noProof/>
            <w:webHidden/>
            <w:sz w:val="20"/>
          </w:rPr>
          <w:fldChar w:fldCharType="separate"/>
        </w:r>
        <w:r w:rsidR="00151FC2">
          <w:rPr>
            <w:noProof/>
            <w:webHidden/>
            <w:sz w:val="20"/>
          </w:rPr>
          <w:t>27</w:t>
        </w:r>
        <w:r w:rsidR="00AF7CD0" w:rsidRPr="00AF7CD0">
          <w:rPr>
            <w:noProof/>
            <w:webHidden/>
            <w:sz w:val="20"/>
          </w:rPr>
          <w:fldChar w:fldCharType="end"/>
        </w:r>
      </w:hyperlink>
    </w:p>
    <w:p w:rsidR="00AF7CD0" w:rsidRPr="000F4AD3" w:rsidRDefault="00137A33">
      <w:pPr>
        <w:pStyle w:val="Sumrio2"/>
        <w:rPr>
          <w:rFonts w:ascii="Calibri" w:hAnsi="Calibri"/>
          <w:noProof/>
          <w:sz w:val="20"/>
        </w:rPr>
      </w:pPr>
      <w:hyperlink w:anchor="_Toc5189618" w:history="1">
        <w:r w:rsidR="00AF7CD0" w:rsidRPr="00AF7CD0">
          <w:rPr>
            <w:rStyle w:val="Hyperlink"/>
            <w:rFonts w:ascii="Verdana" w:hAnsi="Verdana"/>
            <w:noProof/>
            <w:sz w:val="20"/>
          </w:rPr>
          <w:t>4.2.</w:t>
        </w:r>
        <w:r w:rsidR="00AF7CD0" w:rsidRPr="000F4AD3">
          <w:rPr>
            <w:rFonts w:ascii="Calibri" w:hAnsi="Calibri"/>
            <w:noProof/>
            <w:sz w:val="20"/>
          </w:rPr>
          <w:tab/>
        </w:r>
        <w:r w:rsidR="00AF7CD0" w:rsidRPr="00AF7CD0">
          <w:rPr>
            <w:rStyle w:val="Hyperlink"/>
            <w:rFonts w:ascii="Verdana" w:hAnsi="Verdana"/>
            <w:noProof/>
            <w:sz w:val="20"/>
          </w:rPr>
          <w:t>Resultados</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_Toc5189618 \h </w:instrText>
        </w:r>
        <w:r w:rsidR="00AF7CD0" w:rsidRPr="00AF7CD0">
          <w:rPr>
            <w:noProof/>
            <w:webHidden/>
            <w:sz w:val="20"/>
          </w:rPr>
        </w:r>
        <w:r w:rsidR="00AF7CD0" w:rsidRPr="00AF7CD0">
          <w:rPr>
            <w:noProof/>
            <w:webHidden/>
            <w:sz w:val="20"/>
          </w:rPr>
          <w:fldChar w:fldCharType="separate"/>
        </w:r>
        <w:r w:rsidR="00151FC2">
          <w:rPr>
            <w:noProof/>
            <w:webHidden/>
            <w:sz w:val="20"/>
          </w:rPr>
          <w:t>28</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619" w:history="1">
        <w:r w:rsidR="00AF7CD0" w:rsidRPr="00AF7CD0">
          <w:rPr>
            <w:rStyle w:val="Hyperlink"/>
            <w:rFonts w:ascii="Verdana" w:hAnsi="Verdana"/>
            <w:noProof/>
            <w:sz w:val="20"/>
          </w:rPr>
          <w:t>4.2.1.</w:t>
        </w:r>
        <w:r w:rsidR="00AF7CD0" w:rsidRPr="000F4AD3">
          <w:rPr>
            <w:rFonts w:ascii="Calibri" w:hAnsi="Calibri"/>
            <w:noProof/>
            <w:sz w:val="20"/>
          </w:rPr>
          <w:tab/>
        </w:r>
        <w:r w:rsidR="00AF7CD0" w:rsidRPr="00AF7CD0">
          <w:rPr>
            <w:rStyle w:val="Hyperlink"/>
            <w:rFonts w:ascii="Verdana" w:hAnsi="Verdana"/>
            <w:noProof/>
            <w:sz w:val="20"/>
          </w:rPr>
          <w:t>O Sistema Previdenciário</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_Toc5189619 \h </w:instrText>
        </w:r>
        <w:r w:rsidR="00AF7CD0" w:rsidRPr="00AF7CD0">
          <w:rPr>
            <w:noProof/>
            <w:webHidden/>
            <w:sz w:val="20"/>
          </w:rPr>
        </w:r>
        <w:r w:rsidR="00AF7CD0" w:rsidRPr="00AF7CD0">
          <w:rPr>
            <w:noProof/>
            <w:webHidden/>
            <w:sz w:val="20"/>
          </w:rPr>
          <w:fldChar w:fldCharType="separate"/>
        </w:r>
        <w:r w:rsidR="00151FC2">
          <w:rPr>
            <w:noProof/>
            <w:webHidden/>
            <w:sz w:val="20"/>
          </w:rPr>
          <w:t>28</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620" w:history="1">
        <w:r w:rsidR="00AF7CD0" w:rsidRPr="00AF7CD0">
          <w:rPr>
            <w:rStyle w:val="Hyperlink"/>
            <w:noProof/>
            <w:sz w:val="20"/>
          </w:rPr>
          <w:t>4.2.2.</w:t>
        </w:r>
        <w:r w:rsidR="00AF7CD0" w:rsidRPr="000F4AD3">
          <w:rPr>
            <w:rFonts w:ascii="Calibri" w:hAnsi="Calibri"/>
            <w:noProof/>
            <w:sz w:val="20"/>
          </w:rPr>
          <w:tab/>
        </w:r>
        <w:r w:rsidR="00AF7CD0" w:rsidRPr="00AF7CD0">
          <w:rPr>
            <w:rStyle w:val="Hyperlink"/>
            <w:noProof/>
            <w:sz w:val="20"/>
          </w:rPr>
          <w:t>Plano de Custeio para a Situação Atual Plano Financeiro</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_Toc5189620 \h </w:instrText>
        </w:r>
        <w:r w:rsidR="00AF7CD0" w:rsidRPr="00AF7CD0">
          <w:rPr>
            <w:noProof/>
            <w:webHidden/>
            <w:sz w:val="20"/>
          </w:rPr>
        </w:r>
        <w:r w:rsidR="00AF7CD0" w:rsidRPr="00AF7CD0">
          <w:rPr>
            <w:noProof/>
            <w:webHidden/>
            <w:sz w:val="20"/>
          </w:rPr>
          <w:fldChar w:fldCharType="separate"/>
        </w:r>
        <w:r w:rsidR="00151FC2">
          <w:rPr>
            <w:noProof/>
            <w:webHidden/>
            <w:sz w:val="20"/>
          </w:rPr>
          <w:t>29</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621" w:history="1">
        <w:r w:rsidR="00AF7CD0" w:rsidRPr="00AF7CD0">
          <w:rPr>
            <w:rStyle w:val="Hyperlink"/>
            <w:rFonts w:ascii="Verdana" w:hAnsi="Verdana"/>
            <w:noProof/>
            <w:sz w:val="20"/>
          </w:rPr>
          <w:t>4.2.3.</w:t>
        </w:r>
        <w:r w:rsidR="00AF7CD0" w:rsidRPr="000F4AD3">
          <w:rPr>
            <w:rFonts w:ascii="Calibri" w:hAnsi="Calibri"/>
            <w:noProof/>
            <w:sz w:val="20"/>
          </w:rPr>
          <w:tab/>
        </w:r>
        <w:r w:rsidR="00AF7CD0" w:rsidRPr="00AF7CD0">
          <w:rPr>
            <w:rStyle w:val="Hyperlink"/>
            <w:rFonts w:ascii="Verdana" w:hAnsi="Verdana"/>
            <w:noProof/>
            <w:sz w:val="20"/>
          </w:rPr>
          <w:t>Plano de Custeio para a Situação Atual Plano Previdenciário</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_Toc5189621 \h </w:instrText>
        </w:r>
        <w:r w:rsidR="00AF7CD0" w:rsidRPr="00AF7CD0">
          <w:rPr>
            <w:noProof/>
            <w:webHidden/>
            <w:sz w:val="20"/>
          </w:rPr>
        </w:r>
        <w:r w:rsidR="00AF7CD0" w:rsidRPr="00AF7CD0">
          <w:rPr>
            <w:noProof/>
            <w:webHidden/>
            <w:sz w:val="20"/>
          </w:rPr>
          <w:fldChar w:fldCharType="separate"/>
        </w:r>
        <w:r w:rsidR="00151FC2">
          <w:rPr>
            <w:noProof/>
            <w:webHidden/>
            <w:sz w:val="20"/>
          </w:rPr>
          <w:t>30</w:t>
        </w:r>
        <w:r w:rsidR="00AF7CD0" w:rsidRPr="00AF7CD0">
          <w:rPr>
            <w:noProof/>
            <w:webHidden/>
            <w:sz w:val="20"/>
          </w:rPr>
          <w:fldChar w:fldCharType="end"/>
        </w:r>
      </w:hyperlink>
    </w:p>
    <w:p w:rsidR="00AF7CD0" w:rsidRPr="000F4AD3" w:rsidRDefault="00137A33">
      <w:pPr>
        <w:pStyle w:val="Sumrio3"/>
        <w:rPr>
          <w:rFonts w:ascii="Calibri" w:hAnsi="Calibri"/>
          <w:noProof/>
          <w:sz w:val="20"/>
        </w:rPr>
      </w:pPr>
      <w:hyperlink w:anchor="_Toc5189622" w:history="1">
        <w:r w:rsidR="00AF7CD0" w:rsidRPr="00AF7CD0">
          <w:rPr>
            <w:rStyle w:val="Hyperlink"/>
            <w:rFonts w:ascii="Verdana" w:hAnsi="Verdana"/>
            <w:noProof/>
            <w:sz w:val="20"/>
          </w:rPr>
          <w:t>4.2.4.</w:t>
        </w:r>
        <w:r w:rsidR="00AF7CD0" w:rsidRPr="000F4AD3">
          <w:rPr>
            <w:rFonts w:ascii="Calibri" w:hAnsi="Calibri"/>
            <w:noProof/>
            <w:sz w:val="20"/>
          </w:rPr>
          <w:tab/>
        </w:r>
        <w:r w:rsidR="00AF7CD0" w:rsidRPr="00AF7CD0">
          <w:rPr>
            <w:rStyle w:val="Hyperlink"/>
            <w:rFonts w:ascii="Verdana" w:hAnsi="Verdana"/>
            <w:noProof/>
            <w:sz w:val="20"/>
          </w:rPr>
          <w:t>Recomendações e Planos de Custeio</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_Toc5189622 \h </w:instrText>
        </w:r>
        <w:r w:rsidR="00AF7CD0" w:rsidRPr="00AF7CD0">
          <w:rPr>
            <w:noProof/>
            <w:webHidden/>
            <w:sz w:val="20"/>
          </w:rPr>
        </w:r>
        <w:r w:rsidR="00AF7CD0" w:rsidRPr="00AF7CD0">
          <w:rPr>
            <w:noProof/>
            <w:webHidden/>
            <w:sz w:val="20"/>
          </w:rPr>
          <w:fldChar w:fldCharType="separate"/>
        </w:r>
        <w:r w:rsidR="00151FC2">
          <w:rPr>
            <w:noProof/>
            <w:webHidden/>
            <w:sz w:val="20"/>
          </w:rPr>
          <w:t>31</w:t>
        </w:r>
        <w:r w:rsidR="00AF7CD0" w:rsidRPr="00AF7CD0">
          <w:rPr>
            <w:noProof/>
            <w:webHidden/>
            <w:sz w:val="20"/>
          </w:rPr>
          <w:fldChar w:fldCharType="end"/>
        </w:r>
      </w:hyperlink>
    </w:p>
    <w:p w:rsidR="00AF7CD0" w:rsidRPr="000F4AD3" w:rsidRDefault="00137A33">
      <w:pPr>
        <w:pStyle w:val="Sumrio2"/>
        <w:rPr>
          <w:rFonts w:ascii="Calibri" w:hAnsi="Calibri"/>
          <w:noProof/>
          <w:sz w:val="20"/>
        </w:rPr>
      </w:pPr>
      <w:hyperlink w:anchor="_Toc5189623" w:history="1">
        <w:r w:rsidR="00AF7CD0" w:rsidRPr="00AF7CD0">
          <w:rPr>
            <w:rStyle w:val="Hyperlink"/>
            <w:rFonts w:ascii="Verdana" w:hAnsi="Verdana"/>
            <w:noProof/>
            <w:sz w:val="20"/>
          </w:rPr>
          <w:t>4.3.</w:t>
        </w:r>
        <w:r w:rsidR="00AF7CD0" w:rsidRPr="000F4AD3">
          <w:rPr>
            <w:rFonts w:ascii="Calibri" w:hAnsi="Calibri"/>
            <w:noProof/>
            <w:sz w:val="20"/>
          </w:rPr>
          <w:tab/>
        </w:r>
        <w:r w:rsidR="00AF7CD0" w:rsidRPr="00AF7CD0">
          <w:rPr>
            <w:rStyle w:val="Hyperlink"/>
            <w:rFonts w:ascii="Verdana" w:hAnsi="Verdana"/>
            <w:noProof/>
            <w:sz w:val="20"/>
          </w:rPr>
          <w:t>Parecer Atuarial Plano Previdenciário</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_Toc5189623 \h </w:instrText>
        </w:r>
        <w:r w:rsidR="00AF7CD0" w:rsidRPr="00AF7CD0">
          <w:rPr>
            <w:noProof/>
            <w:webHidden/>
            <w:sz w:val="20"/>
          </w:rPr>
        </w:r>
        <w:r w:rsidR="00AF7CD0" w:rsidRPr="00AF7CD0">
          <w:rPr>
            <w:noProof/>
            <w:webHidden/>
            <w:sz w:val="20"/>
          </w:rPr>
          <w:fldChar w:fldCharType="separate"/>
        </w:r>
        <w:r w:rsidR="00151FC2">
          <w:rPr>
            <w:noProof/>
            <w:webHidden/>
            <w:sz w:val="20"/>
          </w:rPr>
          <w:t>32</w:t>
        </w:r>
        <w:r w:rsidR="00AF7CD0" w:rsidRPr="00AF7CD0">
          <w:rPr>
            <w:noProof/>
            <w:webHidden/>
            <w:sz w:val="20"/>
          </w:rPr>
          <w:fldChar w:fldCharType="end"/>
        </w:r>
      </w:hyperlink>
    </w:p>
    <w:p w:rsidR="00AF7CD0" w:rsidRPr="000F4AD3" w:rsidRDefault="00137A33">
      <w:pPr>
        <w:pStyle w:val="Sumrio2"/>
        <w:rPr>
          <w:rFonts w:ascii="Calibri" w:hAnsi="Calibri"/>
          <w:noProof/>
          <w:sz w:val="20"/>
        </w:rPr>
      </w:pPr>
      <w:hyperlink w:anchor="_Toc5189624" w:history="1">
        <w:r w:rsidR="00AF7CD0" w:rsidRPr="00AF7CD0">
          <w:rPr>
            <w:rStyle w:val="Hyperlink"/>
            <w:rFonts w:ascii="Verdana" w:hAnsi="Verdana"/>
            <w:noProof/>
            <w:sz w:val="20"/>
          </w:rPr>
          <w:t>4.4.</w:t>
        </w:r>
        <w:r w:rsidR="00AF7CD0" w:rsidRPr="000F4AD3">
          <w:rPr>
            <w:rFonts w:ascii="Calibri" w:hAnsi="Calibri"/>
            <w:noProof/>
            <w:sz w:val="20"/>
          </w:rPr>
          <w:tab/>
        </w:r>
        <w:r w:rsidR="00AF7CD0" w:rsidRPr="00AF7CD0">
          <w:rPr>
            <w:rStyle w:val="Hyperlink"/>
            <w:rFonts w:ascii="Verdana" w:hAnsi="Verdana"/>
            <w:noProof/>
            <w:sz w:val="20"/>
          </w:rPr>
          <w:t>Parecer Atuarial Plano Financeiro</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_Toc5189624 \h </w:instrText>
        </w:r>
        <w:r w:rsidR="00AF7CD0" w:rsidRPr="00AF7CD0">
          <w:rPr>
            <w:noProof/>
            <w:webHidden/>
            <w:sz w:val="20"/>
          </w:rPr>
        </w:r>
        <w:r w:rsidR="00AF7CD0" w:rsidRPr="00AF7CD0">
          <w:rPr>
            <w:noProof/>
            <w:webHidden/>
            <w:sz w:val="20"/>
          </w:rPr>
          <w:fldChar w:fldCharType="separate"/>
        </w:r>
        <w:r w:rsidR="00151FC2">
          <w:rPr>
            <w:noProof/>
            <w:webHidden/>
            <w:sz w:val="20"/>
          </w:rPr>
          <w:t>34</w:t>
        </w:r>
        <w:r w:rsidR="00AF7CD0" w:rsidRPr="00AF7CD0">
          <w:rPr>
            <w:noProof/>
            <w:webHidden/>
            <w:sz w:val="20"/>
          </w:rPr>
          <w:fldChar w:fldCharType="end"/>
        </w:r>
      </w:hyperlink>
    </w:p>
    <w:p w:rsidR="00AF7CD0" w:rsidRPr="000F4AD3" w:rsidRDefault="00137A33">
      <w:pPr>
        <w:pStyle w:val="Sumrio1"/>
        <w:rPr>
          <w:rFonts w:ascii="Calibri" w:hAnsi="Calibri"/>
          <w:noProof/>
          <w:sz w:val="20"/>
        </w:rPr>
      </w:pPr>
      <w:hyperlink w:anchor="_Toc5189625" w:history="1">
        <w:r w:rsidR="00AF7CD0" w:rsidRPr="00AF7CD0">
          <w:rPr>
            <w:rStyle w:val="Hyperlink"/>
            <w:rFonts w:ascii="Verdana" w:hAnsi="Verdana"/>
            <w:noProof/>
            <w:sz w:val="20"/>
          </w:rPr>
          <w:t>5.</w:t>
        </w:r>
        <w:r w:rsidR="00AF7CD0" w:rsidRPr="000F4AD3">
          <w:rPr>
            <w:rFonts w:ascii="Calibri" w:hAnsi="Calibri"/>
            <w:noProof/>
            <w:sz w:val="20"/>
          </w:rPr>
          <w:tab/>
        </w:r>
        <w:r w:rsidR="00AF7CD0" w:rsidRPr="00AF7CD0">
          <w:rPr>
            <w:rStyle w:val="Hyperlink"/>
            <w:rFonts w:ascii="Verdana" w:hAnsi="Verdana"/>
            <w:noProof/>
            <w:sz w:val="20"/>
          </w:rPr>
          <w:t>Anexos</w:t>
        </w:r>
        <w:r w:rsidR="00AF7CD0" w:rsidRPr="00AF7CD0">
          <w:rPr>
            <w:noProof/>
            <w:webHidden/>
            <w:sz w:val="20"/>
          </w:rPr>
          <w:tab/>
        </w:r>
        <w:r w:rsidR="00AF7CD0" w:rsidRPr="00AF7CD0">
          <w:rPr>
            <w:noProof/>
            <w:webHidden/>
            <w:sz w:val="20"/>
          </w:rPr>
          <w:fldChar w:fldCharType="begin"/>
        </w:r>
        <w:r w:rsidR="00AF7CD0" w:rsidRPr="00AF7CD0">
          <w:rPr>
            <w:noProof/>
            <w:webHidden/>
            <w:sz w:val="20"/>
          </w:rPr>
          <w:instrText xml:space="preserve"> PAGEREF _Toc5189625 \h </w:instrText>
        </w:r>
        <w:r w:rsidR="00AF7CD0" w:rsidRPr="00AF7CD0">
          <w:rPr>
            <w:noProof/>
            <w:webHidden/>
            <w:sz w:val="20"/>
          </w:rPr>
        </w:r>
        <w:r w:rsidR="00AF7CD0" w:rsidRPr="00AF7CD0">
          <w:rPr>
            <w:noProof/>
            <w:webHidden/>
            <w:sz w:val="20"/>
          </w:rPr>
          <w:fldChar w:fldCharType="separate"/>
        </w:r>
        <w:r w:rsidR="00151FC2">
          <w:rPr>
            <w:noProof/>
            <w:webHidden/>
            <w:sz w:val="20"/>
          </w:rPr>
          <w:t>38</w:t>
        </w:r>
        <w:r w:rsidR="00AF7CD0" w:rsidRPr="00AF7CD0">
          <w:rPr>
            <w:noProof/>
            <w:webHidden/>
            <w:sz w:val="20"/>
          </w:rPr>
          <w:fldChar w:fldCharType="end"/>
        </w:r>
      </w:hyperlink>
    </w:p>
    <w:p w:rsidR="006E2EEC" w:rsidRPr="004E6DB8" w:rsidRDefault="000A4F78" w:rsidP="006E2EEC">
      <w:pPr>
        <w:pStyle w:val="Ttulo1"/>
        <w:numPr>
          <w:ilvl w:val="0"/>
          <w:numId w:val="0"/>
        </w:numPr>
        <w:spacing w:line="276" w:lineRule="auto"/>
        <w:rPr>
          <w:rFonts w:cs="Arial"/>
          <w:sz w:val="20"/>
        </w:rPr>
      </w:pPr>
      <w:r w:rsidRPr="00AF7CD0">
        <w:rPr>
          <w:rFonts w:cs="Arial"/>
          <w:sz w:val="20"/>
        </w:rPr>
        <w:fldChar w:fldCharType="end"/>
      </w:r>
    </w:p>
    <w:p w:rsidR="00425104" w:rsidRPr="00C12958" w:rsidRDefault="006E2EEC" w:rsidP="00425104">
      <w:pPr>
        <w:pStyle w:val="Ttulo1"/>
        <w:spacing w:line="276" w:lineRule="auto"/>
        <w:rPr>
          <w:rFonts w:ascii="Verdana" w:hAnsi="Verdana"/>
          <w:sz w:val="20"/>
        </w:rPr>
      </w:pPr>
      <w:r>
        <w:rPr>
          <w:rFonts w:cs="Arial"/>
          <w:sz w:val="18"/>
          <w:szCs w:val="18"/>
        </w:rPr>
        <w:br w:type="page"/>
      </w:r>
      <w:r w:rsidR="00425104" w:rsidRPr="00C12958">
        <w:rPr>
          <w:rFonts w:ascii="Verdana" w:hAnsi="Verdana"/>
          <w:sz w:val="20"/>
        </w:rPr>
        <w:lastRenderedPageBreak/>
        <w:t xml:space="preserve"> </w:t>
      </w:r>
      <w:bookmarkStart w:id="0" w:name="_Toc5189562"/>
      <w:r w:rsidR="00425104" w:rsidRPr="00C12958">
        <w:rPr>
          <w:rFonts w:ascii="Verdana" w:hAnsi="Verdana"/>
          <w:sz w:val="20"/>
        </w:rPr>
        <w:t>Introdução</w:t>
      </w:r>
      <w:bookmarkEnd w:id="0"/>
    </w:p>
    <w:p w:rsidR="000A4F78" w:rsidRPr="00C12958" w:rsidRDefault="000A4F78" w:rsidP="009F2B6F">
      <w:pPr>
        <w:spacing w:line="276" w:lineRule="auto"/>
        <w:jc w:val="both"/>
        <w:rPr>
          <w:rFonts w:ascii="Verdana" w:hAnsi="Verdana"/>
          <w:b/>
          <w:sz w:val="20"/>
        </w:rPr>
      </w:pPr>
    </w:p>
    <w:p w:rsidR="000A4F78" w:rsidRPr="00C12958" w:rsidRDefault="000A4F78" w:rsidP="009F2B6F">
      <w:pPr>
        <w:pStyle w:val="Ttulo2"/>
        <w:spacing w:line="276" w:lineRule="auto"/>
        <w:rPr>
          <w:rFonts w:ascii="Verdana" w:hAnsi="Verdana"/>
          <w:sz w:val="20"/>
        </w:rPr>
      </w:pPr>
      <w:r w:rsidRPr="00C12958">
        <w:rPr>
          <w:rFonts w:ascii="Verdana" w:hAnsi="Verdana"/>
          <w:sz w:val="20"/>
        </w:rPr>
        <w:t xml:space="preserve"> </w:t>
      </w:r>
      <w:bookmarkStart w:id="1" w:name="_Toc5189563"/>
      <w:r w:rsidRPr="00C12958">
        <w:rPr>
          <w:rFonts w:ascii="Verdana" w:hAnsi="Verdana"/>
          <w:sz w:val="20"/>
        </w:rPr>
        <w:t>Objetivo</w:t>
      </w:r>
      <w:bookmarkEnd w:id="1"/>
    </w:p>
    <w:p w:rsidR="000A4F78" w:rsidRPr="00C12958" w:rsidRDefault="000A4F78" w:rsidP="009F2B6F">
      <w:pPr>
        <w:spacing w:line="276" w:lineRule="auto"/>
        <w:jc w:val="both"/>
        <w:rPr>
          <w:rFonts w:ascii="Verdana" w:hAnsi="Verdana"/>
          <w:sz w:val="20"/>
        </w:rPr>
      </w:pPr>
    </w:p>
    <w:p w:rsidR="000A4F78" w:rsidRPr="00C12958" w:rsidRDefault="00145D1A" w:rsidP="009F2B6F">
      <w:pPr>
        <w:spacing w:line="276" w:lineRule="auto"/>
        <w:ind w:firstLine="708"/>
        <w:jc w:val="both"/>
        <w:rPr>
          <w:rFonts w:ascii="Verdana" w:hAnsi="Verdana"/>
          <w:sz w:val="20"/>
        </w:rPr>
      </w:pPr>
      <w:r w:rsidRPr="00C12958">
        <w:rPr>
          <w:rFonts w:ascii="Verdana" w:hAnsi="Verdana"/>
          <w:sz w:val="20"/>
        </w:rPr>
        <w:t xml:space="preserve">A Avaliação Atuarial se propõe a definir o Plano de Custeio do sistema previdenciário do município de </w:t>
      </w:r>
      <w:r w:rsidR="0010561F">
        <w:rPr>
          <w:rFonts w:ascii="Verdana" w:hAnsi="Verdana"/>
          <w:b/>
          <w:sz w:val="20"/>
        </w:rPr>
        <w:t>São João da Boa Vista</w:t>
      </w:r>
      <w:r w:rsidRPr="00C12958">
        <w:rPr>
          <w:rFonts w:ascii="Verdana" w:hAnsi="Verdana"/>
          <w:b/>
          <w:sz w:val="20"/>
        </w:rPr>
        <w:t xml:space="preserve"> – </w:t>
      </w:r>
      <w:r w:rsidR="0010561F">
        <w:rPr>
          <w:rFonts w:ascii="Verdana" w:hAnsi="Verdana"/>
          <w:b/>
          <w:sz w:val="20"/>
        </w:rPr>
        <w:t>SP</w:t>
      </w:r>
      <w:r w:rsidRPr="00C12958">
        <w:rPr>
          <w:rFonts w:ascii="Verdana" w:hAnsi="Verdana"/>
          <w:sz w:val="20"/>
        </w:rPr>
        <w:t>.</w:t>
      </w:r>
      <w:r w:rsidR="00A459B3" w:rsidRPr="00C12958">
        <w:rPr>
          <w:rFonts w:ascii="Verdana" w:hAnsi="Verdana"/>
          <w:sz w:val="20"/>
        </w:rPr>
        <w:t xml:space="preserve"> Desta forma, processaremos a base de dados dos servidores ativos, servidores aposentados e pensionistas do município e através da aplicação de ferramentas </w:t>
      </w:r>
      <w:r w:rsidR="00BA2FA4" w:rsidRPr="00C12958">
        <w:rPr>
          <w:rFonts w:ascii="Verdana" w:hAnsi="Verdana"/>
          <w:sz w:val="20"/>
        </w:rPr>
        <w:t xml:space="preserve">e modelos </w:t>
      </w:r>
      <w:r w:rsidR="00A459B3" w:rsidRPr="00C12958">
        <w:rPr>
          <w:rFonts w:ascii="Verdana" w:hAnsi="Verdana"/>
          <w:sz w:val="20"/>
        </w:rPr>
        <w:t>atuariais</w:t>
      </w:r>
      <w:r w:rsidR="00BA2FA4" w:rsidRPr="00C12958">
        <w:rPr>
          <w:rFonts w:ascii="Verdana" w:hAnsi="Verdana"/>
          <w:sz w:val="20"/>
        </w:rPr>
        <w:t>,</w:t>
      </w:r>
      <w:r w:rsidR="00A459B3" w:rsidRPr="00C12958">
        <w:rPr>
          <w:rFonts w:ascii="Verdana" w:hAnsi="Verdana"/>
          <w:sz w:val="20"/>
        </w:rPr>
        <w:t xml:space="preserve"> </w:t>
      </w:r>
      <w:proofErr w:type="gramStart"/>
      <w:r w:rsidR="00A459B3" w:rsidRPr="00C12958">
        <w:rPr>
          <w:rFonts w:ascii="Verdana" w:hAnsi="Verdana"/>
          <w:sz w:val="20"/>
        </w:rPr>
        <w:t>pro</w:t>
      </w:r>
      <w:r w:rsidR="00BA2FA4" w:rsidRPr="00C12958">
        <w:rPr>
          <w:rFonts w:ascii="Verdana" w:hAnsi="Verdana"/>
          <w:sz w:val="20"/>
        </w:rPr>
        <w:t>moveremos</w:t>
      </w:r>
      <w:proofErr w:type="gramEnd"/>
      <w:r w:rsidR="00BA2FA4" w:rsidRPr="00C12958">
        <w:rPr>
          <w:rFonts w:ascii="Verdana" w:hAnsi="Verdana"/>
          <w:sz w:val="20"/>
        </w:rPr>
        <w:t xml:space="preserve"> </w:t>
      </w:r>
      <w:r w:rsidR="00A459B3" w:rsidRPr="00C12958">
        <w:rPr>
          <w:rFonts w:ascii="Verdana" w:hAnsi="Verdana"/>
          <w:sz w:val="20"/>
        </w:rPr>
        <w:t>o equilíbrio financeiro e atuarial do sistema.</w:t>
      </w:r>
    </w:p>
    <w:p w:rsidR="000A4F78" w:rsidRPr="00C12958" w:rsidRDefault="000A4F78" w:rsidP="009F2B6F">
      <w:pPr>
        <w:spacing w:line="276" w:lineRule="auto"/>
        <w:jc w:val="both"/>
        <w:rPr>
          <w:rFonts w:ascii="Verdana" w:hAnsi="Verdana"/>
          <w:sz w:val="20"/>
        </w:rPr>
      </w:pPr>
    </w:p>
    <w:p w:rsidR="000A4F78" w:rsidRPr="00C12958" w:rsidRDefault="000A4F78" w:rsidP="009F2B6F">
      <w:pPr>
        <w:pStyle w:val="Ttulo2"/>
        <w:spacing w:line="276" w:lineRule="auto"/>
        <w:rPr>
          <w:rFonts w:ascii="Verdana" w:hAnsi="Verdana"/>
          <w:sz w:val="20"/>
        </w:rPr>
      </w:pPr>
      <w:bookmarkStart w:id="2" w:name="_Toc5189564"/>
      <w:r w:rsidRPr="00C12958">
        <w:rPr>
          <w:rFonts w:ascii="Verdana" w:hAnsi="Verdana"/>
          <w:sz w:val="20"/>
        </w:rPr>
        <w:t>Conteúdo</w:t>
      </w:r>
      <w:bookmarkEnd w:id="2"/>
    </w:p>
    <w:p w:rsidR="000A4F78" w:rsidRPr="00C12958" w:rsidRDefault="000A4F78" w:rsidP="009F2B6F">
      <w:pPr>
        <w:spacing w:line="276" w:lineRule="auto"/>
        <w:jc w:val="both"/>
        <w:rPr>
          <w:rFonts w:ascii="Verdana" w:hAnsi="Verdana"/>
          <w:sz w:val="20"/>
        </w:rPr>
      </w:pPr>
    </w:p>
    <w:p w:rsidR="000A4F78" w:rsidRPr="00C12958" w:rsidRDefault="000A4F78" w:rsidP="009F2B6F">
      <w:pPr>
        <w:spacing w:line="276" w:lineRule="auto"/>
        <w:ind w:firstLine="708"/>
        <w:jc w:val="both"/>
        <w:rPr>
          <w:rFonts w:ascii="Verdana" w:hAnsi="Verdana"/>
          <w:sz w:val="20"/>
        </w:rPr>
      </w:pPr>
      <w:r w:rsidRPr="00C12958">
        <w:rPr>
          <w:rFonts w:ascii="Verdana" w:hAnsi="Verdana"/>
          <w:sz w:val="20"/>
        </w:rPr>
        <w:t xml:space="preserve">O município de </w:t>
      </w:r>
      <w:r w:rsidR="0010561F">
        <w:rPr>
          <w:rFonts w:ascii="Verdana" w:hAnsi="Verdana"/>
          <w:sz w:val="20"/>
        </w:rPr>
        <w:t>São João da Boa Vista</w:t>
      </w:r>
      <w:r w:rsidRPr="00C12958">
        <w:rPr>
          <w:rFonts w:ascii="Verdana" w:hAnsi="Verdana"/>
          <w:sz w:val="20"/>
        </w:rPr>
        <w:t xml:space="preserve"> possui um sistema previdenciário próprio representado pelo </w:t>
      </w:r>
      <w:r w:rsidR="0010561F">
        <w:rPr>
          <w:rFonts w:ascii="Verdana" w:hAnsi="Verdana"/>
          <w:b/>
          <w:sz w:val="20"/>
        </w:rPr>
        <w:t>Instituto de Previdência dos Servidores Públicos de São João da Boa Vista</w:t>
      </w:r>
      <w:r w:rsidRPr="00C12958">
        <w:rPr>
          <w:rFonts w:ascii="Verdana" w:hAnsi="Verdana"/>
          <w:b/>
          <w:sz w:val="20"/>
        </w:rPr>
        <w:t xml:space="preserve"> - </w:t>
      </w:r>
      <w:r w:rsidR="0010561F">
        <w:rPr>
          <w:rFonts w:ascii="Verdana" w:hAnsi="Verdana"/>
          <w:b/>
          <w:sz w:val="20"/>
        </w:rPr>
        <w:t>IPSJBV</w:t>
      </w:r>
      <w:r w:rsidRPr="00C12958">
        <w:rPr>
          <w:rFonts w:ascii="Verdana" w:hAnsi="Verdana"/>
          <w:sz w:val="20"/>
        </w:rPr>
        <w:t xml:space="preserve">. O referido Instituto é </w:t>
      </w:r>
      <w:proofErr w:type="gramStart"/>
      <w:r w:rsidRPr="00C12958">
        <w:rPr>
          <w:rFonts w:ascii="Verdana" w:hAnsi="Verdana"/>
          <w:sz w:val="20"/>
        </w:rPr>
        <w:t>responsável pelo pagamento das Aposentadorias e Pensões dos Servidores Públicos Municipais</w:t>
      </w:r>
      <w:proofErr w:type="gramEnd"/>
      <w:r w:rsidRPr="00C12958">
        <w:rPr>
          <w:rFonts w:ascii="Verdana" w:hAnsi="Verdana"/>
          <w:sz w:val="20"/>
        </w:rPr>
        <w:t>.</w:t>
      </w:r>
    </w:p>
    <w:p w:rsidR="000A4F78" w:rsidRPr="00C12958" w:rsidRDefault="000A4F78" w:rsidP="009F2B6F">
      <w:pPr>
        <w:spacing w:line="276" w:lineRule="auto"/>
        <w:jc w:val="both"/>
        <w:rPr>
          <w:rFonts w:ascii="Verdana" w:hAnsi="Verdana"/>
          <w:sz w:val="20"/>
        </w:rPr>
      </w:pPr>
    </w:p>
    <w:p w:rsidR="000A4F78" w:rsidRPr="00C12958" w:rsidRDefault="000A4F78" w:rsidP="009F2B6F">
      <w:pPr>
        <w:spacing w:line="276" w:lineRule="auto"/>
        <w:ind w:firstLine="708"/>
        <w:jc w:val="both"/>
        <w:rPr>
          <w:rFonts w:ascii="Verdana" w:hAnsi="Verdana"/>
          <w:sz w:val="20"/>
        </w:rPr>
      </w:pPr>
      <w:r w:rsidRPr="00C12958">
        <w:rPr>
          <w:rFonts w:ascii="Verdana" w:hAnsi="Verdana"/>
          <w:sz w:val="20"/>
        </w:rPr>
        <w:t xml:space="preserve">Este estudo, que se propõe a realizar a Avaliação Atuarial do plano de benefícios concedidos pelo </w:t>
      </w:r>
      <w:r w:rsidR="00D71335" w:rsidRPr="00C12958">
        <w:rPr>
          <w:rFonts w:ascii="Verdana" w:hAnsi="Verdana"/>
          <w:sz w:val="20"/>
        </w:rPr>
        <w:t>regime próprio</w:t>
      </w:r>
      <w:r w:rsidRPr="00C12958">
        <w:rPr>
          <w:rFonts w:ascii="Verdana" w:hAnsi="Verdana"/>
          <w:sz w:val="20"/>
        </w:rPr>
        <w:t xml:space="preserve">, se encontra dividido em três itens básicos: </w:t>
      </w:r>
      <w:r w:rsidR="00A967BC" w:rsidRPr="00C12958">
        <w:rPr>
          <w:rFonts w:ascii="Verdana" w:hAnsi="Verdana"/>
          <w:sz w:val="20"/>
        </w:rPr>
        <w:t>o Relatório Estatístico</w:t>
      </w:r>
      <w:r w:rsidRPr="00C12958">
        <w:rPr>
          <w:rFonts w:ascii="Verdana" w:hAnsi="Verdana"/>
          <w:sz w:val="20"/>
        </w:rPr>
        <w:t>, a Nota Técnica e</w:t>
      </w:r>
      <w:r w:rsidR="00A967BC" w:rsidRPr="00C12958">
        <w:rPr>
          <w:rFonts w:ascii="Verdana" w:hAnsi="Verdana"/>
          <w:sz w:val="20"/>
        </w:rPr>
        <w:t xml:space="preserve"> a Avaliação Atuarial</w:t>
      </w:r>
      <w:r w:rsidRPr="00C12958">
        <w:rPr>
          <w:rFonts w:ascii="Verdana" w:hAnsi="Verdana"/>
          <w:sz w:val="20"/>
        </w:rPr>
        <w:t xml:space="preserve">. O </w:t>
      </w:r>
      <w:r w:rsidR="00E71F65" w:rsidRPr="00C12958">
        <w:rPr>
          <w:rFonts w:ascii="Verdana" w:hAnsi="Verdana"/>
          <w:sz w:val="20"/>
        </w:rPr>
        <w:t>primeiro</w:t>
      </w:r>
      <w:r w:rsidRPr="00C12958">
        <w:rPr>
          <w:rFonts w:ascii="Verdana" w:hAnsi="Verdana"/>
          <w:sz w:val="20"/>
        </w:rPr>
        <w:t xml:space="preserve"> visa apresentar um painel geral dos servidores municipais, tabulando algumas de suas características básicas que, por sua natureza, influenciam os resultados obtidos através da</w:t>
      </w:r>
      <w:r w:rsidR="00E71F65" w:rsidRPr="00C12958">
        <w:rPr>
          <w:rFonts w:ascii="Verdana" w:hAnsi="Verdana"/>
          <w:sz w:val="20"/>
        </w:rPr>
        <w:t xml:space="preserve"> Avaliação Atuarial. A Nota Técnica é um resumo com os principais instrumentos utilizados no cálculo atuarial. E a Avaliação Atuarial é</w:t>
      </w:r>
      <w:r w:rsidRPr="00C12958">
        <w:rPr>
          <w:rFonts w:ascii="Verdana" w:hAnsi="Verdana"/>
          <w:sz w:val="20"/>
        </w:rPr>
        <w:t xml:space="preserve"> a análise técnica</w:t>
      </w:r>
      <w:r w:rsidR="0082096D" w:rsidRPr="00C12958">
        <w:rPr>
          <w:rFonts w:ascii="Verdana" w:hAnsi="Verdana"/>
          <w:sz w:val="20"/>
        </w:rPr>
        <w:t xml:space="preserve"> que apresenta o resultado do cálculo atuarial</w:t>
      </w:r>
      <w:r w:rsidRPr="00C12958">
        <w:rPr>
          <w:rFonts w:ascii="Verdana" w:hAnsi="Verdana"/>
          <w:sz w:val="20"/>
        </w:rPr>
        <w:t>, com base em princípios atuariais que permite, se houver necessidade, a reformulação do Plano de Custeio, tornando sempre viabilizado o Sistema Previdenci</w:t>
      </w:r>
      <w:r w:rsidR="006D3E9E" w:rsidRPr="00C12958">
        <w:rPr>
          <w:rFonts w:ascii="Verdana" w:hAnsi="Verdana"/>
          <w:sz w:val="20"/>
        </w:rPr>
        <w:t>ário do Município.</w:t>
      </w:r>
    </w:p>
    <w:p w:rsidR="00C95BCB" w:rsidRPr="00C12958" w:rsidRDefault="00C95BCB" w:rsidP="009F2B6F">
      <w:pPr>
        <w:spacing w:line="276" w:lineRule="auto"/>
        <w:jc w:val="both"/>
        <w:rPr>
          <w:rFonts w:ascii="Verdana" w:hAnsi="Verdana"/>
          <w:sz w:val="20"/>
        </w:rPr>
      </w:pPr>
    </w:p>
    <w:p w:rsidR="00C95BCB" w:rsidRPr="00C12958" w:rsidRDefault="00C95BCB" w:rsidP="009F2B6F">
      <w:pPr>
        <w:pStyle w:val="Ttulo1"/>
        <w:spacing w:line="276" w:lineRule="auto"/>
        <w:rPr>
          <w:rFonts w:ascii="Verdana" w:hAnsi="Verdana"/>
          <w:sz w:val="20"/>
        </w:rPr>
      </w:pPr>
      <w:bookmarkStart w:id="3" w:name="_Toc5189565"/>
      <w:r w:rsidRPr="00C12958">
        <w:rPr>
          <w:rFonts w:ascii="Verdana" w:hAnsi="Verdana"/>
          <w:sz w:val="20"/>
        </w:rPr>
        <w:t>Relatório Estatístico</w:t>
      </w:r>
      <w:bookmarkEnd w:id="3"/>
    </w:p>
    <w:p w:rsidR="00250984" w:rsidRPr="00C12958" w:rsidRDefault="00250984" w:rsidP="009F2B6F">
      <w:pPr>
        <w:spacing w:line="276" w:lineRule="auto"/>
        <w:ind w:firstLine="720"/>
        <w:jc w:val="both"/>
        <w:rPr>
          <w:rFonts w:ascii="Verdana" w:hAnsi="Verdana"/>
          <w:sz w:val="20"/>
        </w:rPr>
      </w:pPr>
    </w:p>
    <w:p w:rsidR="00425664" w:rsidRPr="00C12958" w:rsidRDefault="00250984" w:rsidP="009F2B6F">
      <w:pPr>
        <w:spacing w:line="276" w:lineRule="auto"/>
        <w:ind w:firstLine="720"/>
        <w:jc w:val="both"/>
        <w:rPr>
          <w:rFonts w:ascii="Verdana" w:hAnsi="Verdana"/>
          <w:sz w:val="20"/>
        </w:rPr>
      </w:pPr>
      <w:r w:rsidRPr="00C12958">
        <w:rPr>
          <w:rFonts w:ascii="Verdana" w:hAnsi="Verdana"/>
          <w:sz w:val="20"/>
        </w:rPr>
        <w:t xml:space="preserve">Uma Avaliação Atuarial depende, entre outros aspectos, de características inerentes à população estudada, tais como a distribuição etária e salarial, a proporção entre homens e mulheres e o tempo de serviço dos indivíduos dentro e fora da instituição. Aqui analisaremos os dados estatísticos a respeito do universo dos Servidores do Município. </w:t>
      </w:r>
    </w:p>
    <w:p w:rsidR="00425664" w:rsidRPr="00C12958" w:rsidRDefault="00425664" w:rsidP="009F2B6F">
      <w:pPr>
        <w:spacing w:line="276" w:lineRule="auto"/>
        <w:ind w:firstLine="720"/>
        <w:jc w:val="both"/>
        <w:rPr>
          <w:rFonts w:ascii="Verdana" w:hAnsi="Verdana"/>
          <w:sz w:val="20"/>
        </w:rPr>
      </w:pPr>
    </w:p>
    <w:p w:rsidR="00425664" w:rsidRPr="00C12958" w:rsidRDefault="00425664" w:rsidP="009F2B6F">
      <w:pPr>
        <w:spacing w:line="276" w:lineRule="auto"/>
        <w:ind w:firstLine="720"/>
        <w:jc w:val="both"/>
        <w:rPr>
          <w:rFonts w:ascii="Verdana" w:hAnsi="Verdana"/>
          <w:sz w:val="20"/>
        </w:rPr>
      </w:pPr>
      <w:r w:rsidRPr="00C12958">
        <w:rPr>
          <w:rFonts w:ascii="Verdana" w:hAnsi="Verdana"/>
          <w:sz w:val="20"/>
        </w:rPr>
        <w:t xml:space="preserve">No Regime Próprio de Previdência do Município de </w:t>
      </w:r>
      <w:r w:rsidR="0010561F">
        <w:rPr>
          <w:rFonts w:ascii="Verdana" w:hAnsi="Verdana"/>
          <w:sz w:val="20"/>
        </w:rPr>
        <w:t>São João da Boa Vista</w:t>
      </w:r>
      <w:r w:rsidRPr="00C12958">
        <w:rPr>
          <w:rFonts w:ascii="Verdana" w:hAnsi="Verdana"/>
          <w:sz w:val="20"/>
        </w:rPr>
        <w:t xml:space="preserve"> existe atualmente uma segregação de massas, onde se encontram o plano previdenciário e o plano financeiro. A segregação de massas, seguindo parâmetros estabelecidos pela </w:t>
      </w:r>
      <w:r w:rsidRPr="00C12958">
        <w:rPr>
          <w:rFonts w:ascii="Verdana" w:hAnsi="Verdana"/>
          <w:b/>
          <w:sz w:val="20"/>
        </w:rPr>
        <w:t xml:space="preserve">portaria MPS </w:t>
      </w:r>
      <w:r w:rsidR="00752651" w:rsidRPr="00C12958">
        <w:rPr>
          <w:rFonts w:ascii="Verdana" w:hAnsi="Verdana"/>
          <w:b/>
          <w:sz w:val="20"/>
        </w:rPr>
        <w:t>nº.</w:t>
      </w:r>
      <w:r w:rsidRPr="00C12958">
        <w:rPr>
          <w:rFonts w:ascii="Verdana" w:hAnsi="Verdana"/>
          <w:b/>
          <w:sz w:val="20"/>
        </w:rPr>
        <w:t xml:space="preserve"> 21/13</w:t>
      </w:r>
      <w:proofErr w:type="gramStart"/>
      <w:r w:rsidRPr="00C12958">
        <w:rPr>
          <w:rFonts w:ascii="Verdana" w:hAnsi="Verdana"/>
          <w:sz w:val="20"/>
        </w:rPr>
        <w:t>, teve</w:t>
      </w:r>
      <w:proofErr w:type="gramEnd"/>
      <w:r w:rsidRPr="00C12958">
        <w:rPr>
          <w:rFonts w:ascii="Verdana" w:hAnsi="Verdana"/>
          <w:sz w:val="20"/>
        </w:rPr>
        <w:t xml:space="preserve"> sua data de corte definida em </w:t>
      </w:r>
      <w:r w:rsidRPr="00C12958">
        <w:rPr>
          <w:rFonts w:ascii="Verdana" w:hAnsi="Verdana"/>
          <w:b/>
          <w:sz w:val="20"/>
        </w:rPr>
        <w:t xml:space="preserve">1º de </w:t>
      </w:r>
      <w:r w:rsidR="007B5560">
        <w:rPr>
          <w:rFonts w:ascii="Verdana" w:hAnsi="Verdana"/>
          <w:b/>
          <w:sz w:val="20"/>
        </w:rPr>
        <w:t>janeiro</w:t>
      </w:r>
      <w:r w:rsidRPr="00C12958">
        <w:rPr>
          <w:rFonts w:ascii="Verdana" w:hAnsi="Verdana"/>
          <w:b/>
          <w:sz w:val="20"/>
        </w:rPr>
        <w:t xml:space="preserve"> de </w:t>
      </w:r>
      <w:r w:rsidR="007B5560">
        <w:rPr>
          <w:rFonts w:ascii="Verdana" w:hAnsi="Verdana"/>
          <w:b/>
          <w:sz w:val="20"/>
        </w:rPr>
        <w:t xml:space="preserve">2012 </w:t>
      </w:r>
      <w:r w:rsidR="007B5560">
        <w:rPr>
          <w:rFonts w:ascii="Verdana" w:hAnsi="Verdana"/>
          <w:sz w:val="20"/>
        </w:rPr>
        <w:t xml:space="preserve">para os Servidores Ativos e </w:t>
      </w:r>
      <w:r w:rsidR="007B5560" w:rsidRPr="00C12958">
        <w:rPr>
          <w:rFonts w:ascii="Verdana" w:hAnsi="Verdana"/>
          <w:b/>
          <w:sz w:val="20"/>
        </w:rPr>
        <w:t xml:space="preserve">1º de </w:t>
      </w:r>
      <w:r w:rsidR="007B5560">
        <w:rPr>
          <w:rFonts w:ascii="Verdana" w:hAnsi="Verdana"/>
          <w:b/>
          <w:sz w:val="20"/>
        </w:rPr>
        <w:t>janeiro</w:t>
      </w:r>
      <w:r w:rsidR="007B5560" w:rsidRPr="00C12958">
        <w:rPr>
          <w:rFonts w:ascii="Verdana" w:hAnsi="Verdana"/>
          <w:b/>
          <w:sz w:val="20"/>
        </w:rPr>
        <w:t xml:space="preserve"> de </w:t>
      </w:r>
      <w:r w:rsidR="007B5560">
        <w:rPr>
          <w:rFonts w:ascii="Verdana" w:hAnsi="Verdana"/>
          <w:b/>
          <w:sz w:val="20"/>
        </w:rPr>
        <w:t xml:space="preserve">2009 </w:t>
      </w:r>
      <w:r w:rsidR="007B5560" w:rsidRPr="007B5560">
        <w:rPr>
          <w:rFonts w:ascii="Verdana" w:hAnsi="Verdana"/>
          <w:sz w:val="20"/>
        </w:rPr>
        <w:t xml:space="preserve">para </w:t>
      </w:r>
      <w:r w:rsidR="007B5560">
        <w:rPr>
          <w:rFonts w:ascii="Verdana" w:hAnsi="Verdana"/>
          <w:sz w:val="20"/>
        </w:rPr>
        <w:t>Inativos</w:t>
      </w:r>
      <w:r w:rsidRPr="00C12958">
        <w:rPr>
          <w:rFonts w:ascii="Verdana" w:hAnsi="Verdana"/>
          <w:sz w:val="20"/>
        </w:rPr>
        <w:t xml:space="preserve">. </w:t>
      </w:r>
      <w:r w:rsidR="00337CCA" w:rsidRPr="00A75A2C">
        <w:rPr>
          <w:rFonts w:ascii="Verdana" w:hAnsi="Verdana"/>
          <w:sz w:val="20"/>
        </w:rPr>
        <w:t xml:space="preserve">De forma que todos os servidores ativos que foram admitidos posteriormente a essa data (dos Ativos), bem como todos os servidores aposentados e pensionistas que tiveram seus benefícios concedidos anteriormente a essa data (dos Inativos) constituirão o Plano Previdenciário e os servidores ativos que foram admitidos anteriormente à data de corte dos Ativos, bem como os servidores aposentados e pensionistas que tiveram seus benefícios concedidos posteriormente </w:t>
      </w:r>
      <w:proofErr w:type="gramStart"/>
      <w:r w:rsidR="00337CCA" w:rsidRPr="00A75A2C">
        <w:rPr>
          <w:rFonts w:ascii="Verdana" w:hAnsi="Verdana"/>
          <w:sz w:val="20"/>
        </w:rPr>
        <w:t>a</w:t>
      </w:r>
      <w:proofErr w:type="gramEnd"/>
      <w:r w:rsidR="00337CCA" w:rsidRPr="00A75A2C">
        <w:rPr>
          <w:rFonts w:ascii="Verdana" w:hAnsi="Verdana"/>
          <w:sz w:val="20"/>
        </w:rPr>
        <w:t xml:space="preserve"> data de corte dos Inativos</w:t>
      </w:r>
      <w:r w:rsidR="00337CCA">
        <w:rPr>
          <w:rFonts w:ascii="Verdana" w:hAnsi="Verdana"/>
          <w:sz w:val="20"/>
        </w:rPr>
        <w:t>,</w:t>
      </w:r>
      <w:r w:rsidR="00337CCA" w:rsidRPr="00A75A2C">
        <w:rPr>
          <w:rFonts w:ascii="Verdana" w:hAnsi="Verdana"/>
          <w:sz w:val="20"/>
        </w:rPr>
        <w:t xml:space="preserve"> comporão o Plano Financeiro</w:t>
      </w:r>
      <w:r w:rsidRPr="00C12958">
        <w:rPr>
          <w:rFonts w:ascii="Verdana" w:hAnsi="Verdana"/>
          <w:sz w:val="20"/>
        </w:rPr>
        <w:t>.</w:t>
      </w:r>
    </w:p>
    <w:p w:rsidR="00425664" w:rsidRPr="00C12958" w:rsidRDefault="00425664" w:rsidP="009F2B6F">
      <w:pPr>
        <w:spacing w:line="276" w:lineRule="auto"/>
        <w:ind w:firstLine="720"/>
        <w:jc w:val="both"/>
        <w:rPr>
          <w:rFonts w:ascii="Verdana" w:hAnsi="Verdana"/>
          <w:sz w:val="20"/>
        </w:rPr>
      </w:pPr>
    </w:p>
    <w:p w:rsidR="00C95BCB" w:rsidRPr="00C12958" w:rsidRDefault="00425664" w:rsidP="009F2B6F">
      <w:pPr>
        <w:spacing w:line="276" w:lineRule="auto"/>
        <w:jc w:val="both"/>
        <w:rPr>
          <w:rFonts w:ascii="Verdana" w:hAnsi="Verdana"/>
          <w:sz w:val="20"/>
        </w:rPr>
      </w:pPr>
      <w:r w:rsidRPr="00C12958">
        <w:rPr>
          <w:rFonts w:ascii="Verdana" w:hAnsi="Verdana"/>
          <w:sz w:val="20"/>
        </w:rPr>
        <w:tab/>
        <w:t xml:space="preserve">Abordaremos com detalhes, no </w:t>
      </w:r>
      <w:r w:rsidRPr="00C12958">
        <w:rPr>
          <w:rFonts w:ascii="Verdana" w:hAnsi="Verdana"/>
          <w:b/>
          <w:sz w:val="20"/>
        </w:rPr>
        <w:t>item 2.1.1</w:t>
      </w:r>
      <w:r w:rsidRPr="00C12958">
        <w:rPr>
          <w:rFonts w:ascii="Verdana" w:hAnsi="Verdana"/>
          <w:sz w:val="20"/>
        </w:rPr>
        <w:t xml:space="preserve">, as características dos Servidores Ativos, no </w:t>
      </w:r>
      <w:r w:rsidRPr="00C12958">
        <w:rPr>
          <w:rFonts w:ascii="Verdana" w:hAnsi="Verdana"/>
          <w:b/>
          <w:sz w:val="20"/>
        </w:rPr>
        <w:t>item 2.1.2</w:t>
      </w:r>
      <w:r w:rsidRPr="00C12958">
        <w:rPr>
          <w:rFonts w:ascii="Verdana" w:hAnsi="Verdana"/>
          <w:sz w:val="20"/>
        </w:rPr>
        <w:t xml:space="preserve"> as peculiaridades do grupo de Servidores Aposentados e no </w:t>
      </w:r>
      <w:r w:rsidRPr="00C12958">
        <w:rPr>
          <w:rFonts w:ascii="Verdana" w:hAnsi="Verdana"/>
          <w:b/>
          <w:sz w:val="20"/>
        </w:rPr>
        <w:t>item 2.1.3</w:t>
      </w:r>
      <w:r w:rsidRPr="00C12958">
        <w:rPr>
          <w:rFonts w:ascii="Verdana" w:hAnsi="Verdana"/>
          <w:sz w:val="20"/>
        </w:rPr>
        <w:t xml:space="preserve"> o grupo de Pensionistas do plano previdenciário. Finalmente no </w:t>
      </w:r>
      <w:r w:rsidRPr="00C12958">
        <w:rPr>
          <w:rFonts w:ascii="Verdana" w:hAnsi="Verdana"/>
          <w:b/>
          <w:sz w:val="20"/>
        </w:rPr>
        <w:t>item 2.2</w:t>
      </w:r>
      <w:r w:rsidRPr="00C12958">
        <w:rPr>
          <w:rFonts w:ascii="Verdana" w:hAnsi="Verdana"/>
          <w:sz w:val="20"/>
        </w:rPr>
        <w:t xml:space="preserve"> apresentaremos as características gerais de todo o plano financeiro.</w:t>
      </w:r>
    </w:p>
    <w:p w:rsidR="00425664" w:rsidRDefault="00425664" w:rsidP="009F2B6F">
      <w:pPr>
        <w:spacing w:line="276" w:lineRule="auto"/>
        <w:jc w:val="both"/>
        <w:rPr>
          <w:rFonts w:ascii="Verdana" w:hAnsi="Verdana"/>
          <w:sz w:val="20"/>
        </w:rPr>
      </w:pPr>
    </w:p>
    <w:p w:rsidR="00337CCA" w:rsidRDefault="00337CCA" w:rsidP="009F2B6F">
      <w:pPr>
        <w:spacing w:line="276" w:lineRule="auto"/>
        <w:jc w:val="both"/>
        <w:rPr>
          <w:rFonts w:ascii="Verdana" w:hAnsi="Verdana"/>
          <w:sz w:val="20"/>
        </w:rPr>
      </w:pPr>
    </w:p>
    <w:p w:rsidR="001625B0" w:rsidRPr="00C12958" w:rsidRDefault="001625B0" w:rsidP="009F2B6F">
      <w:pPr>
        <w:spacing w:line="276" w:lineRule="auto"/>
        <w:jc w:val="both"/>
        <w:rPr>
          <w:rFonts w:ascii="Verdana" w:hAnsi="Verdana"/>
          <w:sz w:val="20"/>
        </w:rPr>
      </w:pPr>
    </w:p>
    <w:p w:rsidR="00736208" w:rsidRPr="00C12958" w:rsidRDefault="00736208" w:rsidP="00736208">
      <w:pPr>
        <w:pStyle w:val="Ttulo2"/>
        <w:spacing w:line="276" w:lineRule="auto"/>
        <w:rPr>
          <w:rFonts w:ascii="Verdana" w:hAnsi="Verdana"/>
          <w:sz w:val="20"/>
        </w:rPr>
      </w:pPr>
      <w:bookmarkStart w:id="4" w:name="_Toc351738799"/>
      <w:bookmarkStart w:id="5" w:name="_Toc5189566"/>
      <w:r w:rsidRPr="00C12958">
        <w:rPr>
          <w:rFonts w:ascii="Verdana" w:hAnsi="Verdana"/>
          <w:sz w:val="20"/>
        </w:rPr>
        <w:lastRenderedPageBreak/>
        <w:t>População Estudada Plano Previdenciário</w:t>
      </w:r>
      <w:bookmarkEnd w:id="4"/>
      <w:bookmarkEnd w:id="5"/>
    </w:p>
    <w:p w:rsidR="00736208" w:rsidRPr="00C12958" w:rsidRDefault="00736208" w:rsidP="00736208">
      <w:pPr>
        <w:spacing w:line="276" w:lineRule="auto"/>
        <w:jc w:val="both"/>
        <w:rPr>
          <w:rFonts w:ascii="Verdana" w:hAnsi="Verdana"/>
          <w:sz w:val="20"/>
        </w:rPr>
      </w:pPr>
    </w:p>
    <w:p w:rsidR="00736208" w:rsidRPr="00C12958" w:rsidRDefault="00736208" w:rsidP="00736208">
      <w:pPr>
        <w:spacing w:line="276" w:lineRule="auto"/>
        <w:ind w:firstLine="708"/>
        <w:jc w:val="both"/>
        <w:rPr>
          <w:rFonts w:ascii="Verdana" w:hAnsi="Verdana"/>
          <w:sz w:val="20"/>
        </w:rPr>
      </w:pPr>
      <w:r w:rsidRPr="00C12958">
        <w:rPr>
          <w:rFonts w:ascii="Verdana" w:hAnsi="Verdana"/>
          <w:sz w:val="20"/>
        </w:rPr>
        <w:t xml:space="preserve">Foram considerados, para fins deste estudo, os Servidores Ativos e o Pensionista que se encontravam vinculados ao RPPS na data base do estudo atuarial, ou seja, em </w:t>
      </w:r>
      <w:r w:rsidR="00986A7A">
        <w:rPr>
          <w:rFonts w:ascii="Verdana" w:hAnsi="Verdana"/>
          <w:b/>
          <w:sz w:val="20"/>
        </w:rPr>
        <w:t>31 de dezembro de 2.018</w:t>
      </w:r>
      <w:r w:rsidRPr="00C12958">
        <w:rPr>
          <w:rFonts w:ascii="Verdana" w:hAnsi="Verdana"/>
          <w:sz w:val="20"/>
        </w:rPr>
        <w:t>.</w:t>
      </w:r>
    </w:p>
    <w:p w:rsidR="00736208" w:rsidRPr="00C12958" w:rsidRDefault="00736208" w:rsidP="00736208">
      <w:pPr>
        <w:spacing w:line="276" w:lineRule="auto"/>
        <w:ind w:firstLine="720"/>
        <w:jc w:val="both"/>
        <w:rPr>
          <w:rFonts w:ascii="Verdana" w:hAnsi="Verdana"/>
          <w:sz w:val="20"/>
        </w:rPr>
      </w:pPr>
    </w:p>
    <w:p w:rsidR="00736208" w:rsidRPr="00C12958" w:rsidRDefault="00736208" w:rsidP="00736208">
      <w:pPr>
        <w:pStyle w:val="Corpodetexto2"/>
        <w:spacing w:line="276" w:lineRule="auto"/>
        <w:ind w:firstLine="720"/>
        <w:rPr>
          <w:rFonts w:ascii="Verdana" w:hAnsi="Verdana"/>
          <w:sz w:val="20"/>
        </w:rPr>
      </w:pPr>
      <w:r w:rsidRPr="00C12958">
        <w:rPr>
          <w:rFonts w:ascii="Verdana" w:hAnsi="Verdana"/>
          <w:sz w:val="20"/>
        </w:rPr>
        <w:t xml:space="preserve">Os dados cadastrais foram levantados junto ao cadastro do Instituto, da Prefeitura Municipal e demais autarquias, sendo, na sua grande maioria, através de entrevista pessoal com cada servidor através de recadastramento realizado, totalizando </w:t>
      </w:r>
      <w:r w:rsidR="003F0042">
        <w:rPr>
          <w:rFonts w:ascii="Verdana" w:hAnsi="Verdana"/>
          <w:b/>
          <w:sz w:val="20"/>
        </w:rPr>
        <w:t>1</w:t>
      </w:r>
      <w:r w:rsidRPr="00C12958">
        <w:rPr>
          <w:rFonts w:ascii="Verdana" w:hAnsi="Verdana"/>
          <w:b/>
          <w:sz w:val="20"/>
        </w:rPr>
        <w:t>.</w:t>
      </w:r>
      <w:r w:rsidR="003F0042">
        <w:rPr>
          <w:rFonts w:ascii="Verdana" w:hAnsi="Verdana"/>
          <w:b/>
          <w:sz w:val="20"/>
        </w:rPr>
        <w:t>200</w:t>
      </w:r>
      <w:r w:rsidRPr="00C12958">
        <w:rPr>
          <w:rFonts w:ascii="Verdana" w:hAnsi="Verdana"/>
          <w:b/>
          <w:sz w:val="20"/>
        </w:rPr>
        <w:t xml:space="preserve"> </w:t>
      </w:r>
      <w:r w:rsidRPr="00C12958">
        <w:rPr>
          <w:rFonts w:ascii="Verdana" w:hAnsi="Verdana"/>
          <w:sz w:val="20"/>
        </w:rPr>
        <w:t xml:space="preserve">participantes assim distribuídos: </w:t>
      </w:r>
      <w:r w:rsidR="00220B37">
        <w:rPr>
          <w:rFonts w:ascii="Verdana" w:hAnsi="Verdana"/>
          <w:b/>
          <w:sz w:val="20"/>
        </w:rPr>
        <w:t>836</w:t>
      </w:r>
      <w:r w:rsidRPr="00C12958">
        <w:rPr>
          <w:rFonts w:ascii="Verdana" w:hAnsi="Verdana"/>
          <w:b/>
          <w:sz w:val="20"/>
        </w:rPr>
        <w:t xml:space="preserve"> Servidores Ativos</w:t>
      </w:r>
      <w:r w:rsidRPr="00C12958">
        <w:rPr>
          <w:rFonts w:ascii="Verdana" w:hAnsi="Verdana"/>
          <w:sz w:val="20"/>
        </w:rPr>
        <w:t xml:space="preserve">, </w:t>
      </w:r>
      <w:r w:rsidR="00220B37">
        <w:rPr>
          <w:rFonts w:ascii="Verdana" w:hAnsi="Verdana"/>
          <w:b/>
          <w:sz w:val="20"/>
        </w:rPr>
        <w:t>278</w:t>
      </w:r>
      <w:r w:rsidRPr="00C12958">
        <w:rPr>
          <w:rFonts w:ascii="Verdana" w:hAnsi="Verdana"/>
          <w:b/>
          <w:sz w:val="20"/>
        </w:rPr>
        <w:t xml:space="preserve"> Aposentados</w:t>
      </w:r>
      <w:r w:rsidRPr="00C12958">
        <w:rPr>
          <w:rFonts w:ascii="Verdana" w:hAnsi="Verdana"/>
          <w:sz w:val="20"/>
        </w:rPr>
        <w:t xml:space="preserve"> e </w:t>
      </w:r>
      <w:r w:rsidR="00220B37">
        <w:rPr>
          <w:rFonts w:ascii="Verdana" w:hAnsi="Verdana"/>
          <w:b/>
          <w:sz w:val="20"/>
        </w:rPr>
        <w:t>86</w:t>
      </w:r>
      <w:r w:rsidRPr="00C12958">
        <w:rPr>
          <w:rFonts w:ascii="Verdana" w:hAnsi="Verdana"/>
          <w:b/>
          <w:sz w:val="20"/>
        </w:rPr>
        <w:t xml:space="preserve"> Pensionistas</w:t>
      </w:r>
      <w:r w:rsidRPr="00C12958">
        <w:rPr>
          <w:rFonts w:ascii="Verdana" w:hAnsi="Verdana"/>
          <w:sz w:val="20"/>
        </w:rPr>
        <w:t>.</w:t>
      </w:r>
    </w:p>
    <w:p w:rsidR="00736208" w:rsidRPr="00C12958" w:rsidRDefault="00736208" w:rsidP="00736208">
      <w:pPr>
        <w:pStyle w:val="Corpodetexto2"/>
        <w:spacing w:line="276" w:lineRule="auto"/>
        <w:ind w:firstLine="720"/>
        <w:rPr>
          <w:rFonts w:ascii="Verdana" w:hAnsi="Verdana"/>
          <w:sz w:val="20"/>
        </w:rPr>
      </w:pPr>
    </w:p>
    <w:p w:rsidR="00736208" w:rsidRPr="00C12958" w:rsidRDefault="00736208" w:rsidP="00736208">
      <w:pPr>
        <w:pStyle w:val="Corpodetexto2"/>
        <w:spacing w:line="276" w:lineRule="auto"/>
        <w:ind w:firstLine="720"/>
        <w:rPr>
          <w:rFonts w:ascii="Verdana" w:hAnsi="Verdana"/>
          <w:sz w:val="20"/>
        </w:rPr>
      </w:pPr>
      <w:r w:rsidRPr="00C12958">
        <w:rPr>
          <w:rFonts w:ascii="Verdana" w:hAnsi="Verdana"/>
          <w:sz w:val="20"/>
        </w:rPr>
        <w:t xml:space="preserve">Após o processo de crítica do cadastro, que visa </w:t>
      </w:r>
      <w:proofErr w:type="gramStart"/>
      <w:r w:rsidRPr="00C12958">
        <w:rPr>
          <w:rFonts w:ascii="Verdana" w:hAnsi="Verdana"/>
          <w:sz w:val="20"/>
        </w:rPr>
        <w:t>a</w:t>
      </w:r>
      <w:proofErr w:type="gramEnd"/>
      <w:r w:rsidRPr="00C12958">
        <w:rPr>
          <w:rFonts w:ascii="Verdana" w:hAnsi="Verdana"/>
          <w:sz w:val="20"/>
        </w:rPr>
        <w:t xml:space="preserve"> identificação de dados inconsistentes, apurou-se um total válido de </w:t>
      </w:r>
      <w:r w:rsidR="00EF2C8B">
        <w:rPr>
          <w:rFonts w:ascii="Verdana" w:hAnsi="Verdana"/>
          <w:b/>
          <w:sz w:val="20"/>
        </w:rPr>
        <w:t>836 Servidores Ativos, 278 Aposentados e 86 Pensionista</w:t>
      </w:r>
      <w:r w:rsidRPr="00C12958">
        <w:rPr>
          <w:rFonts w:ascii="Verdana" w:hAnsi="Verdana"/>
          <w:sz w:val="20"/>
        </w:rPr>
        <w:t xml:space="preserve">, cujo índice de rejeição dos dados apurados é da ordem de </w:t>
      </w:r>
      <w:r w:rsidR="008948D8">
        <w:rPr>
          <w:rFonts w:ascii="Verdana" w:hAnsi="Verdana"/>
          <w:b/>
          <w:sz w:val="20"/>
        </w:rPr>
        <w:t>0</w:t>
      </w:r>
      <w:r w:rsidRPr="00C12958">
        <w:rPr>
          <w:rFonts w:ascii="Verdana" w:hAnsi="Verdana"/>
          <w:b/>
          <w:sz w:val="20"/>
        </w:rPr>
        <w:t>,</w:t>
      </w:r>
      <w:r w:rsidR="00EF2C8B">
        <w:rPr>
          <w:rFonts w:ascii="Verdana" w:hAnsi="Verdana"/>
          <w:b/>
          <w:sz w:val="20"/>
        </w:rPr>
        <w:t>00</w:t>
      </w:r>
      <w:r w:rsidRPr="00C12958">
        <w:rPr>
          <w:rFonts w:ascii="Verdana" w:hAnsi="Verdana"/>
          <w:b/>
          <w:sz w:val="20"/>
        </w:rPr>
        <w:t>%</w:t>
      </w:r>
      <w:r w:rsidR="00EF2C8B">
        <w:rPr>
          <w:rFonts w:ascii="Verdana" w:hAnsi="Verdana"/>
          <w:b/>
          <w:sz w:val="20"/>
        </w:rPr>
        <w:t xml:space="preserve"> </w:t>
      </w:r>
      <w:r w:rsidR="00EF2C8B">
        <w:rPr>
          <w:rFonts w:ascii="Verdana" w:hAnsi="Verdana"/>
          <w:sz w:val="20"/>
        </w:rPr>
        <w:t>(sem dados inconsistentes)</w:t>
      </w:r>
      <w:r w:rsidRPr="00C12958">
        <w:rPr>
          <w:rFonts w:ascii="Verdana" w:hAnsi="Verdana"/>
          <w:sz w:val="20"/>
        </w:rPr>
        <w:t xml:space="preserve">. </w:t>
      </w:r>
    </w:p>
    <w:p w:rsidR="009D2D44" w:rsidRPr="00C12958" w:rsidRDefault="009D2D44" w:rsidP="00736208">
      <w:pPr>
        <w:pStyle w:val="Corpodetexto2"/>
        <w:spacing w:line="276" w:lineRule="auto"/>
        <w:ind w:firstLine="720"/>
        <w:rPr>
          <w:rFonts w:ascii="Verdana" w:hAnsi="Verdana"/>
          <w:sz w:val="20"/>
        </w:rPr>
      </w:pPr>
    </w:p>
    <w:p w:rsidR="00736208" w:rsidRPr="00C12958" w:rsidRDefault="00736208" w:rsidP="00736208">
      <w:pPr>
        <w:spacing w:line="276" w:lineRule="auto"/>
        <w:jc w:val="center"/>
        <w:rPr>
          <w:rFonts w:ascii="Verdana" w:hAnsi="Verdana" w:cs="Arial"/>
          <w:b/>
          <w:bCs/>
          <w:sz w:val="20"/>
        </w:rPr>
      </w:pPr>
      <w:r w:rsidRPr="00C12958">
        <w:rPr>
          <w:rFonts w:ascii="Verdana" w:hAnsi="Verdana" w:cs="Arial"/>
          <w:b/>
          <w:bCs/>
          <w:sz w:val="20"/>
        </w:rPr>
        <w:t>Figura 1. Índice de Rejeição dos Dados Cadastrais.</w:t>
      </w:r>
    </w:p>
    <w:bookmarkStart w:id="6" w:name="_MON_1496751136"/>
    <w:bookmarkStart w:id="7" w:name="_MON_1496751167"/>
    <w:bookmarkStart w:id="8" w:name="_MON_1496751300"/>
    <w:bookmarkStart w:id="9" w:name="_MON_1517843570"/>
    <w:bookmarkStart w:id="10" w:name="_MON_1547803194"/>
    <w:bookmarkStart w:id="11" w:name="_MON_1547803280"/>
    <w:bookmarkStart w:id="12" w:name="_MON_1547811216"/>
    <w:bookmarkStart w:id="13" w:name="_MON_1547811282"/>
    <w:bookmarkStart w:id="14" w:name="_MON_1578985885"/>
    <w:bookmarkStart w:id="15" w:name="_MON_1448623301"/>
    <w:bookmarkStart w:id="16" w:name="_MON_1448623343"/>
    <w:bookmarkStart w:id="17" w:name="_MON_1448623347"/>
    <w:bookmarkStart w:id="18" w:name="_MON_1448623353"/>
    <w:bookmarkEnd w:id="6"/>
    <w:bookmarkEnd w:id="7"/>
    <w:bookmarkEnd w:id="8"/>
    <w:bookmarkEnd w:id="9"/>
    <w:bookmarkEnd w:id="10"/>
    <w:bookmarkEnd w:id="11"/>
    <w:bookmarkEnd w:id="12"/>
    <w:bookmarkEnd w:id="13"/>
    <w:bookmarkEnd w:id="14"/>
    <w:bookmarkEnd w:id="15"/>
    <w:bookmarkEnd w:id="16"/>
    <w:bookmarkEnd w:id="17"/>
    <w:bookmarkEnd w:id="18"/>
    <w:p w:rsidR="00736208" w:rsidRPr="00C560B8" w:rsidRDefault="004E5AA4" w:rsidP="00736208">
      <w:pPr>
        <w:spacing w:line="276" w:lineRule="auto"/>
        <w:jc w:val="center"/>
        <w:rPr>
          <w:rFonts w:ascii="Verdana" w:hAnsi="Verdana"/>
          <w:sz w:val="18"/>
          <w:szCs w:val="18"/>
        </w:rPr>
      </w:pPr>
      <w:r w:rsidRPr="00C37742">
        <w:rPr>
          <w:rFonts w:ascii="Verdana" w:hAnsi="Verdana"/>
          <w:noProof/>
          <w:sz w:val="18"/>
          <w:szCs w:val="18"/>
        </w:rPr>
        <w:object w:dxaOrig="4949" w:dyaOrig="2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05pt;height:118.75pt" o:ole="">
            <v:imagedata r:id="rId8" o:title=""/>
            <o:lock v:ext="edit" aspectratio="f"/>
          </v:shape>
          <o:OLEObject Type="Embed" ProgID="Excel.Sheet.8" ShapeID="_x0000_i1025" DrawAspect="Content" ObjectID="_1619418286" r:id="rId9"/>
        </w:object>
      </w:r>
    </w:p>
    <w:p w:rsidR="00736208" w:rsidRPr="00C560B8" w:rsidRDefault="00736208" w:rsidP="00736208">
      <w:pPr>
        <w:pStyle w:val="Corpodetexto2"/>
        <w:spacing w:line="276" w:lineRule="auto"/>
        <w:ind w:firstLine="720"/>
        <w:rPr>
          <w:rFonts w:ascii="Verdana" w:hAnsi="Verdana"/>
          <w:sz w:val="18"/>
          <w:szCs w:val="18"/>
        </w:rPr>
      </w:pPr>
    </w:p>
    <w:p w:rsidR="00736208" w:rsidRPr="00C12958" w:rsidRDefault="00736208" w:rsidP="00736208">
      <w:pPr>
        <w:pStyle w:val="Corpodetexto2"/>
        <w:spacing w:line="276" w:lineRule="auto"/>
        <w:ind w:firstLine="720"/>
        <w:rPr>
          <w:rFonts w:ascii="Verdana" w:hAnsi="Verdana"/>
          <w:sz w:val="20"/>
        </w:rPr>
      </w:pPr>
      <w:r w:rsidRPr="00C12958">
        <w:rPr>
          <w:rFonts w:ascii="Verdana" w:hAnsi="Verdana"/>
          <w:sz w:val="20"/>
        </w:rPr>
        <w:t>A tabela (1) a seguir exibe a composição da população estudada, que é o alvo desta avaliação atuarial.</w:t>
      </w:r>
    </w:p>
    <w:p w:rsidR="00736208" w:rsidRPr="00C12958" w:rsidRDefault="00736208" w:rsidP="00736208">
      <w:pPr>
        <w:pStyle w:val="Corpodetexto2"/>
        <w:spacing w:line="276" w:lineRule="auto"/>
        <w:ind w:firstLine="720"/>
        <w:rPr>
          <w:rFonts w:ascii="Verdana" w:hAnsi="Verdana"/>
          <w:sz w:val="20"/>
        </w:rPr>
      </w:pPr>
    </w:p>
    <w:p w:rsidR="00736208" w:rsidRPr="00C12958" w:rsidRDefault="00736208" w:rsidP="00736208">
      <w:pPr>
        <w:spacing w:line="276" w:lineRule="auto"/>
        <w:jc w:val="center"/>
        <w:rPr>
          <w:rFonts w:ascii="Verdana" w:hAnsi="Verdana"/>
          <w:b/>
          <w:bCs/>
          <w:sz w:val="20"/>
        </w:rPr>
      </w:pPr>
      <w:r w:rsidRPr="00C12958">
        <w:rPr>
          <w:rFonts w:ascii="Verdana" w:hAnsi="Verdana"/>
          <w:b/>
          <w:bCs/>
          <w:sz w:val="20"/>
        </w:rPr>
        <w:t>Tabela 1. Quantitativo do Quadro de Servidores/Pensionistas</w:t>
      </w:r>
    </w:p>
    <w:tbl>
      <w:tblPr>
        <w:tblW w:w="8440" w:type="dxa"/>
        <w:jc w:val="center"/>
        <w:tblCellMar>
          <w:left w:w="70" w:type="dxa"/>
          <w:right w:w="70" w:type="dxa"/>
        </w:tblCellMar>
        <w:tblLook w:val="04A0" w:firstRow="1" w:lastRow="0" w:firstColumn="1" w:lastColumn="0" w:noHBand="0" w:noVBand="1"/>
      </w:tblPr>
      <w:tblGrid>
        <w:gridCol w:w="1540"/>
        <w:gridCol w:w="620"/>
        <w:gridCol w:w="800"/>
        <w:gridCol w:w="1360"/>
        <w:gridCol w:w="1400"/>
        <w:gridCol w:w="800"/>
        <w:gridCol w:w="1920"/>
      </w:tblGrid>
      <w:tr w:rsidR="005D4514" w:rsidRPr="005D4514" w:rsidTr="005D4514">
        <w:trPr>
          <w:trHeight w:val="288"/>
          <w:jc w:val="center"/>
        </w:trPr>
        <w:tc>
          <w:tcPr>
            <w:tcW w:w="1540" w:type="dxa"/>
            <w:tcBorders>
              <w:top w:val="single" w:sz="4" w:space="0" w:color="auto"/>
              <w:left w:val="single" w:sz="4" w:space="0" w:color="auto"/>
              <w:bottom w:val="single" w:sz="4" w:space="0" w:color="auto"/>
              <w:right w:val="single" w:sz="4" w:space="0" w:color="auto"/>
            </w:tcBorders>
            <w:shd w:val="clear" w:color="000000" w:fill="D3D3D3"/>
            <w:noWrap/>
            <w:vAlign w:val="bottom"/>
            <w:hideMark/>
          </w:tcPr>
          <w:p w:rsidR="005D4514" w:rsidRPr="005D4514" w:rsidRDefault="005D4514" w:rsidP="005D4514">
            <w:pPr>
              <w:rPr>
                <w:rFonts w:ascii="Calibri" w:hAnsi="Calibri" w:cs="Calibri"/>
                <w:b/>
                <w:bCs/>
                <w:color w:val="000000"/>
                <w:sz w:val="22"/>
                <w:szCs w:val="22"/>
              </w:rPr>
            </w:pPr>
            <w:r w:rsidRPr="005D4514">
              <w:rPr>
                <w:rFonts w:ascii="Calibri" w:hAnsi="Calibri" w:cs="Calibri"/>
                <w:b/>
                <w:bCs/>
                <w:color w:val="000000"/>
                <w:sz w:val="22"/>
                <w:szCs w:val="22"/>
              </w:rPr>
              <w:t>Servidor</w:t>
            </w:r>
          </w:p>
        </w:tc>
        <w:tc>
          <w:tcPr>
            <w:tcW w:w="620" w:type="dxa"/>
            <w:tcBorders>
              <w:top w:val="single" w:sz="4" w:space="0" w:color="auto"/>
              <w:left w:val="nil"/>
              <w:bottom w:val="single" w:sz="4" w:space="0" w:color="auto"/>
              <w:right w:val="single" w:sz="4" w:space="0" w:color="auto"/>
            </w:tcBorders>
            <w:shd w:val="clear" w:color="000000" w:fill="D3D3D3"/>
            <w:noWrap/>
            <w:vAlign w:val="bottom"/>
            <w:hideMark/>
          </w:tcPr>
          <w:p w:rsidR="005D4514" w:rsidRPr="005D4514" w:rsidRDefault="005D4514" w:rsidP="00E263A1">
            <w:pPr>
              <w:jc w:val="center"/>
              <w:rPr>
                <w:rFonts w:ascii="Calibri" w:hAnsi="Calibri" w:cs="Calibri"/>
                <w:b/>
                <w:bCs/>
                <w:color w:val="000000"/>
                <w:sz w:val="22"/>
                <w:szCs w:val="22"/>
              </w:rPr>
            </w:pPr>
            <w:proofErr w:type="spellStart"/>
            <w:r w:rsidRPr="005D4514">
              <w:rPr>
                <w:rFonts w:ascii="Calibri" w:hAnsi="Calibri" w:cs="Calibri"/>
                <w:b/>
                <w:bCs/>
                <w:color w:val="000000"/>
                <w:sz w:val="22"/>
                <w:szCs w:val="22"/>
              </w:rPr>
              <w:t>Q</w:t>
            </w:r>
            <w:r w:rsidR="00E263A1">
              <w:rPr>
                <w:rFonts w:ascii="Calibri" w:hAnsi="Calibri" w:cs="Calibri"/>
                <w:b/>
                <w:bCs/>
                <w:color w:val="000000"/>
                <w:sz w:val="22"/>
                <w:szCs w:val="22"/>
              </w:rPr>
              <w:t>td</w:t>
            </w:r>
            <w:proofErr w:type="spellEnd"/>
            <w:r w:rsidR="00E263A1">
              <w:rPr>
                <w:rFonts w:ascii="Calibri" w:hAnsi="Calibri" w:cs="Calibri"/>
                <w:b/>
                <w:bCs/>
                <w:color w:val="000000"/>
                <w:sz w:val="22"/>
                <w:szCs w:val="22"/>
              </w:rPr>
              <w:t>.</w:t>
            </w:r>
          </w:p>
        </w:tc>
        <w:tc>
          <w:tcPr>
            <w:tcW w:w="800" w:type="dxa"/>
            <w:tcBorders>
              <w:top w:val="single" w:sz="4" w:space="0" w:color="auto"/>
              <w:left w:val="nil"/>
              <w:bottom w:val="single" w:sz="4" w:space="0" w:color="auto"/>
              <w:right w:val="single" w:sz="4" w:space="0" w:color="auto"/>
            </w:tcBorders>
            <w:shd w:val="clear" w:color="000000" w:fill="D3D3D3"/>
            <w:noWrap/>
            <w:vAlign w:val="bottom"/>
            <w:hideMark/>
          </w:tcPr>
          <w:p w:rsidR="005D4514" w:rsidRPr="005D4514" w:rsidRDefault="005D4514" w:rsidP="00E263A1">
            <w:pPr>
              <w:jc w:val="center"/>
              <w:rPr>
                <w:rFonts w:ascii="Calibri" w:hAnsi="Calibri" w:cs="Calibri"/>
                <w:b/>
                <w:bCs/>
                <w:color w:val="000000"/>
                <w:sz w:val="22"/>
                <w:szCs w:val="22"/>
              </w:rPr>
            </w:pPr>
            <w:r w:rsidRPr="005D4514">
              <w:rPr>
                <w:rFonts w:ascii="Calibri" w:hAnsi="Calibri" w:cs="Calibri"/>
                <w:b/>
                <w:bCs/>
                <w:color w:val="000000"/>
                <w:sz w:val="22"/>
                <w:szCs w:val="22"/>
              </w:rPr>
              <w:t>%</w:t>
            </w:r>
          </w:p>
        </w:tc>
        <w:tc>
          <w:tcPr>
            <w:tcW w:w="1360" w:type="dxa"/>
            <w:tcBorders>
              <w:top w:val="single" w:sz="4" w:space="0" w:color="auto"/>
              <w:left w:val="nil"/>
              <w:bottom w:val="single" w:sz="4" w:space="0" w:color="auto"/>
              <w:right w:val="single" w:sz="4" w:space="0" w:color="auto"/>
            </w:tcBorders>
            <w:shd w:val="clear" w:color="000000" w:fill="D3D3D3"/>
            <w:noWrap/>
            <w:vAlign w:val="bottom"/>
            <w:hideMark/>
          </w:tcPr>
          <w:p w:rsidR="005D4514" w:rsidRPr="005D4514" w:rsidRDefault="005D4514" w:rsidP="00E263A1">
            <w:pPr>
              <w:jc w:val="center"/>
              <w:rPr>
                <w:rFonts w:ascii="Calibri" w:hAnsi="Calibri" w:cs="Calibri"/>
                <w:b/>
                <w:bCs/>
                <w:color w:val="000000"/>
                <w:sz w:val="22"/>
                <w:szCs w:val="22"/>
              </w:rPr>
            </w:pPr>
            <w:r w:rsidRPr="005D4514">
              <w:rPr>
                <w:rFonts w:ascii="Calibri" w:hAnsi="Calibri" w:cs="Calibri"/>
                <w:b/>
                <w:bCs/>
                <w:color w:val="000000"/>
                <w:sz w:val="22"/>
                <w:szCs w:val="22"/>
              </w:rPr>
              <w:t>Idade Média</w:t>
            </w:r>
          </w:p>
        </w:tc>
        <w:tc>
          <w:tcPr>
            <w:tcW w:w="1400" w:type="dxa"/>
            <w:tcBorders>
              <w:top w:val="single" w:sz="4" w:space="0" w:color="auto"/>
              <w:left w:val="nil"/>
              <w:bottom w:val="single" w:sz="4" w:space="0" w:color="auto"/>
              <w:right w:val="single" w:sz="4" w:space="0" w:color="auto"/>
            </w:tcBorders>
            <w:shd w:val="clear" w:color="000000" w:fill="D3D3D3"/>
            <w:noWrap/>
            <w:vAlign w:val="bottom"/>
            <w:hideMark/>
          </w:tcPr>
          <w:p w:rsidR="005D4514" w:rsidRPr="005D4514" w:rsidRDefault="005D4514" w:rsidP="00E263A1">
            <w:pPr>
              <w:jc w:val="center"/>
              <w:rPr>
                <w:rFonts w:ascii="Calibri" w:hAnsi="Calibri" w:cs="Calibri"/>
                <w:b/>
                <w:bCs/>
                <w:color w:val="000000"/>
                <w:sz w:val="22"/>
                <w:szCs w:val="22"/>
              </w:rPr>
            </w:pPr>
            <w:r w:rsidRPr="005D4514">
              <w:rPr>
                <w:rFonts w:ascii="Calibri" w:hAnsi="Calibri" w:cs="Calibri"/>
                <w:b/>
                <w:bCs/>
                <w:color w:val="000000"/>
                <w:sz w:val="22"/>
                <w:szCs w:val="22"/>
              </w:rPr>
              <w:t>Salários</w:t>
            </w:r>
          </w:p>
        </w:tc>
        <w:tc>
          <w:tcPr>
            <w:tcW w:w="800" w:type="dxa"/>
            <w:tcBorders>
              <w:top w:val="single" w:sz="4" w:space="0" w:color="auto"/>
              <w:left w:val="nil"/>
              <w:bottom w:val="single" w:sz="4" w:space="0" w:color="auto"/>
              <w:right w:val="single" w:sz="4" w:space="0" w:color="auto"/>
            </w:tcBorders>
            <w:shd w:val="clear" w:color="000000" w:fill="D3D3D3"/>
            <w:noWrap/>
            <w:vAlign w:val="bottom"/>
            <w:hideMark/>
          </w:tcPr>
          <w:p w:rsidR="005D4514" w:rsidRPr="005D4514" w:rsidRDefault="005D4514" w:rsidP="00E263A1">
            <w:pPr>
              <w:jc w:val="center"/>
              <w:rPr>
                <w:rFonts w:ascii="Calibri" w:hAnsi="Calibri" w:cs="Calibri"/>
                <w:b/>
                <w:bCs/>
                <w:color w:val="000000"/>
                <w:sz w:val="22"/>
                <w:szCs w:val="22"/>
              </w:rPr>
            </w:pPr>
            <w:r w:rsidRPr="005D4514">
              <w:rPr>
                <w:rFonts w:ascii="Calibri" w:hAnsi="Calibri" w:cs="Calibri"/>
                <w:b/>
                <w:bCs/>
                <w:color w:val="000000"/>
                <w:sz w:val="22"/>
                <w:szCs w:val="22"/>
              </w:rPr>
              <w:t>%</w:t>
            </w:r>
          </w:p>
        </w:tc>
        <w:tc>
          <w:tcPr>
            <w:tcW w:w="1920" w:type="dxa"/>
            <w:tcBorders>
              <w:top w:val="single" w:sz="4" w:space="0" w:color="auto"/>
              <w:left w:val="nil"/>
              <w:bottom w:val="single" w:sz="4" w:space="0" w:color="auto"/>
              <w:right w:val="single" w:sz="4" w:space="0" w:color="auto"/>
            </w:tcBorders>
            <w:shd w:val="clear" w:color="000000" w:fill="D3D3D3"/>
            <w:noWrap/>
            <w:vAlign w:val="bottom"/>
            <w:hideMark/>
          </w:tcPr>
          <w:p w:rsidR="005D4514" w:rsidRPr="005D4514" w:rsidRDefault="005D4514" w:rsidP="00E263A1">
            <w:pPr>
              <w:jc w:val="center"/>
              <w:rPr>
                <w:rFonts w:ascii="Calibri" w:hAnsi="Calibri" w:cs="Calibri"/>
                <w:b/>
                <w:bCs/>
                <w:color w:val="000000"/>
                <w:sz w:val="22"/>
                <w:szCs w:val="22"/>
              </w:rPr>
            </w:pPr>
            <w:proofErr w:type="spellStart"/>
            <w:r w:rsidRPr="005D4514">
              <w:rPr>
                <w:rFonts w:ascii="Calibri" w:hAnsi="Calibri" w:cs="Calibri"/>
                <w:b/>
                <w:bCs/>
                <w:color w:val="000000"/>
                <w:sz w:val="22"/>
                <w:szCs w:val="22"/>
              </w:rPr>
              <w:t>Q</w:t>
            </w:r>
            <w:r w:rsidR="00E263A1">
              <w:rPr>
                <w:rFonts w:ascii="Calibri" w:hAnsi="Calibri" w:cs="Calibri"/>
                <w:b/>
                <w:bCs/>
                <w:color w:val="000000"/>
                <w:sz w:val="22"/>
                <w:szCs w:val="22"/>
              </w:rPr>
              <w:t>td</w:t>
            </w:r>
            <w:proofErr w:type="spellEnd"/>
            <w:r w:rsidRPr="005D4514">
              <w:rPr>
                <w:rFonts w:ascii="Calibri" w:hAnsi="Calibri" w:cs="Calibri"/>
                <w:b/>
                <w:bCs/>
                <w:color w:val="000000"/>
                <w:sz w:val="22"/>
                <w:szCs w:val="22"/>
              </w:rPr>
              <w:t>. Dependentes</w:t>
            </w:r>
          </w:p>
        </w:tc>
      </w:tr>
      <w:tr w:rsidR="005D4514" w:rsidRPr="005D4514" w:rsidTr="005D4514">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5D4514" w:rsidRPr="005D4514" w:rsidRDefault="005D4514" w:rsidP="005D4514">
            <w:pPr>
              <w:rPr>
                <w:rFonts w:ascii="Calibri" w:hAnsi="Calibri" w:cs="Calibri"/>
                <w:color w:val="000000"/>
                <w:sz w:val="22"/>
                <w:szCs w:val="22"/>
              </w:rPr>
            </w:pPr>
            <w:proofErr w:type="gramStart"/>
            <w:r w:rsidRPr="005D4514">
              <w:rPr>
                <w:rFonts w:ascii="Calibri" w:hAnsi="Calibri" w:cs="Calibri"/>
                <w:color w:val="000000"/>
                <w:sz w:val="22"/>
                <w:szCs w:val="22"/>
              </w:rPr>
              <w:t>Ativos Comum</w:t>
            </w:r>
            <w:proofErr w:type="gramEnd"/>
          </w:p>
        </w:tc>
        <w:tc>
          <w:tcPr>
            <w:tcW w:w="62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color w:val="000000"/>
                <w:sz w:val="22"/>
                <w:szCs w:val="22"/>
              </w:rPr>
            </w:pPr>
            <w:r w:rsidRPr="005D4514">
              <w:rPr>
                <w:rFonts w:ascii="Calibri" w:hAnsi="Calibri" w:cs="Calibri"/>
                <w:color w:val="000000"/>
                <w:sz w:val="22"/>
                <w:szCs w:val="22"/>
              </w:rPr>
              <w:t>674</w:t>
            </w:r>
          </w:p>
        </w:tc>
        <w:tc>
          <w:tcPr>
            <w:tcW w:w="80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color w:val="000000"/>
                <w:sz w:val="22"/>
                <w:szCs w:val="22"/>
              </w:rPr>
            </w:pPr>
            <w:r w:rsidRPr="005D4514">
              <w:rPr>
                <w:rFonts w:ascii="Calibri" w:hAnsi="Calibri" w:cs="Calibri"/>
                <w:color w:val="000000"/>
                <w:sz w:val="22"/>
                <w:szCs w:val="22"/>
              </w:rPr>
              <w:t>56,17</w:t>
            </w:r>
          </w:p>
        </w:tc>
        <w:tc>
          <w:tcPr>
            <w:tcW w:w="136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color w:val="000000"/>
                <w:sz w:val="22"/>
                <w:szCs w:val="22"/>
              </w:rPr>
            </w:pPr>
            <w:r w:rsidRPr="005D4514">
              <w:rPr>
                <w:rFonts w:ascii="Calibri" w:hAnsi="Calibri" w:cs="Calibri"/>
                <w:color w:val="000000"/>
                <w:sz w:val="22"/>
                <w:szCs w:val="22"/>
              </w:rPr>
              <w:t>36,95</w:t>
            </w:r>
          </w:p>
        </w:tc>
        <w:tc>
          <w:tcPr>
            <w:tcW w:w="140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color w:val="000000"/>
                <w:sz w:val="22"/>
                <w:szCs w:val="22"/>
              </w:rPr>
            </w:pPr>
            <w:r w:rsidRPr="005D4514">
              <w:rPr>
                <w:rFonts w:ascii="Calibri" w:hAnsi="Calibri" w:cs="Calibri"/>
                <w:color w:val="000000"/>
                <w:sz w:val="22"/>
                <w:szCs w:val="22"/>
              </w:rPr>
              <w:t>1.631.158,60</w:t>
            </w:r>
          </w:p>
        </w:tc>
        <w:tc>
          <w:tcPr>
            <w:tcW w:w="80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color w:val="000000"/>
                <w:sz w:val="22"/>
                <w:szCs w:val="22"/>
              </w:rPr>
            </w:pPr>
            <w:r w:rsidRPr="005D4514">
              <w:rPr>
                <w:rFonts w:ascii="Calibri" w:hAnsi="Calibri" w:cs="Calibri"/>
                <w:color w:val="000000"/>
                <w:sz w:val="22"/>
                <w:szCs w:val="22"/>
              </w:rPr>
              <w:t>49,83</w:t>
            </w:r>
          </w:p>
        </w:tc>
        <w:tc>
          <w:tcPr>
            <w:tcW w:w="192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color w:val="000000"/>
                <w:sz w:val="22"/>
                <w:szCs w:val="22"/>
              </w:rPr>
            </w:pPr>
            <w:r w:rsidRPr="005D4514">
              <w:rPr>
                <w:rFonts w:ascii="Calibri" w:hAnsi="Calibri" w:cs="Calibri"/>
                <w:color w:val="000000"/>
                <w:sz w:val="22"/>
                <w:szCs w:val="22"/>
              </w:rPr>
              <w:t>521</w:t>
            </w:r>
          </w:p>
        </w:tc>
      </w:tr>
      <w:tr w:rsidR="005D4514" w:rsidRPr="005D4514" w:rsidTr="005D4514">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5D4514" w:rsidRPr="005D4514" w:rsidRDefault="005D4514" w:rsidP="005D4514">
            <w:pPr>
              <w:rPr>
                <w:rFonts w:ascii="Calibri" w:hAnsi="Calibri" w:cs="Calibri"/>
                <w:color w:val="000000"/>
                <w:sz w:val="22"/>
                <w:szCs w:val="22"/>
              </w:rPr>
            </w:pPr>
            <w:proofErr w:type="gramStart"/>
            <w:r w:rsidRPr="005D4514">
              <w:rPr>
                <w:rFonts w:ascii="Calibri" w:hAnsi="Calibri" w:cs="Calibri"/>
                <w:color w:val="000000"/>
                <w:sz w:val="22"/>
                <w:szCs w:val="22"/>
              </w:rPr>
              <w:t>Ativos Especial</w:t>
            </w:r>
            <w:proofErr w:type="gramEnd"/>
          </w:p>
        </w:tc>
        <w:tc>
          <w:tcPr>
            <w:tcW w:w="62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color w:val="000000"/>
                <w:sz w:val="22"/>
                <w:szCs w:val="22"/>
              </w:rPr>
            </w:pPr>
            <w:r w:rsidRPr="005D4514">
              <w:rPr>
                <w:rFonts w:ascii="Calibri" w:hAnsi="Calibri" w:cs="Calibri"/>
                <w:color w:val="000000"/>
                <w:sz w:val="22"/>
                <w:szCs w:val="22"/>
              </w:rPr>
              <w:t>162</w:t>
            </w:r>
          </w:p>
        </w:tc>
        <w:tc>
          <w:tcPr>
            <w:tcW w:w="80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color w:val="000000"/>
                <w:sz w:val="22"/>
                <w:szCs w:val="22"/>
              </w:rPr>
            </w:pPr>
            <w:r w:rsidRPr="005D4514">
              <w:rPr>
                <w:rFonts w:ascii="Calibri" w:hAnsi="Calibri" w:cs="Calibri"/>
                <w:color w:val="000000"/>
                <w:sz w:val="22"/>
                <w:szCs w:val="22"/>
              </w:rPr>
              <w:t>13,50</w:t>
            </w:r>
          </w:p>
        </w:tc>
        <w:tc>
          <w:tcPr>
            <w:tcW w:w="136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color w:val="000000"/>
                <w:sz w:val="22"/>
                <w:szCs w:val="22"/>
              </w:rPr>
            </w:pPr>
            <w:r w:rsidRPr="005D4514">
              <w:rPr>
                <w:rFonts w:ascii="Calibri" w:hAnsi="Calibri" w:cs="Calibri"/>
                <w:color w:val="000000"/>
                <w:sz w:val="22"/>
                <w:szCs w:val="22"/>
              </w:rPr>
              <w:t>36,91</w:t>
            </w:r>
          </w:p>
        </w:tc>
        <w:tc>
          <w:tcPr>
            <w:tcW w:w="140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color w:val="000000"/>
                <w:sz w:val="22"/>
                <w:szCs w:val="22"/>
              </w:rPr>
            </w:pPr>
            <w:r w:rsidRPr="005D4514">
              <w:rPr>
                <w:rFonts w:ascii="Calibri" w:hAnsi="Calibri" w:cs="Calibri"/>
                <w:color w:val="000000"/>
                <w:sz w:val="22"/>
                <w:szCs w:val="22"/>
              </w:rPr>
              <w:t>487.098,84</w:t>
            </w:r>
          </w:p>
        </w:tc>
        <w:tc>
          <w:tcPr>
            <w:tcW w:w="80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color w:val="000000"/>
                <w:sz w:val="22"/>
                <w:szCs w:val="22"/>
              </w:rPr>
            </w:pPr>
            <w:r w:rsidRPr="005D4514">
              <w:rPr>
                <w:rFonts w:ascii="Calibri" w:hAnsi="Calibri" w:cs="Calibri"/>
                <w:color w:val="000000"/>
                <w:sz w:val="22"/>
                <w:szCs w:val="22"/>
              </w:rPr>
              <w:t>14,88</w:t>
            </w:r>
          </w:p>
        </w:tc>
        <w:tc>
          <w:tcPr>
            <w:tcW w:w="192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color w:val="000000"/>
                <w:sz w:val="22"/>
                <w:szCs w:val="22"/>
              </w:rPr>
            </w:pPr>
            <w:r w:rsidRPr="005D4514">
              <w:rPr>
                <w:rFonts w:ascii="Calibri" w:hAnsi="Calibri" w:cs="Calibri"/>
                <w:color w:val="000000"/>
                <w:sz w:val="22"/>
                <w:szCs w:val="22"/>
              </w:rPr>
              <w:t>105</w:t>
            </w:r>
          </w:p>
        </w:tc>
      </w:tr>
      <w:tr w:rsidR="005D4514" w:rsidRPr="005D4514" w:rsidTr="005D4514">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5D4514" w:rsidRPr="005D4514" w:rsidRDefault="005D4514" w:rsidP="005D4514">
            <w:pPr>
              <w:rPr>
                <w:rFonts w:ascii="Calibri" w:hAnsi="Calibri" w:cs="Calibri"/>
                <w:b/>
                <w:bCs/>
                <w:color w:val="000000"/>
                <w:sz w:val="22"/>
                <w:szCs w:val="22"/>
              </w:rPr>
            </w:pPr>
            <w:r w:rsidRPr="005D4514">
              <w:rPr>
                <w:rFonts w:ascii="Calibri" w:hAnsi="Calibri" w:cs="Calibri"/>
                <w:b/>
                <w:bCs/>
                <w:color w:val="000000"/>
                <w:sz w:val="22"/>
                <w:szCs w:val="22"/>
              </w:rPr>
              <w:t>Ativos</w:t>
            </w:r>
          </w:p>
        </w:tc>
        <w:tc>
          <w:tcPr>
            <w:tcW w:w="62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b/>
                <w:bCs/>
                <w:color w:val="000000"/>
                <w:sz w:val="22"/>
                <w:szCs w:val="22"/>
              </w:rPr>
            </w:pPr>
            <w:r w:rsidRPr="005D4514">
              <w:rPr>
                <w:rFonts w:ascii="Calibri" w:hAnsi="Calibri" w:cs="Calibri"/>
                <w:b/>
                <w:bCs/>
                <w:color w:val="000000"/>
                <w:sz w:val="22"/>
                <w:szCs w:val="22"/>
              </w:rPr>
              <w:t>836</w:t>
            </w:r>
          </w:p>
        </w:tc>
        <w:tc>
          <w:tcPr>
            <w:tcW w:w="80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b/>
                <w:bCs/>
                <w:color w:val="000000"/>
                <w:sz w:val="22"/>
                <w:szCs w:val="22"/>
              </w:rPr>
            </w:pPr>
            <w:r w:rsidRPr="005D4514">
              <w:rPr>
                <w:rFonts w:ascii="Calibri" w:hAnsi="Calibri" w:cs="Calibri"/>
                <w:b/>
                <w:bCs/>
                <w:color w:val="000000"/>
                <w:sz w:val="22"/>
                <w:szCs w:val="22"/>
              </w:rPr>
              <w:t>69,67</w:t>
            </w:r>
          </w:p>
        </w:tc>
        <w:tc>
          <w:tcPr>
            <w:tcW w:w="136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b/>
                <w:bCs/>
                <w:color w:val="000000"/>
                <w:sz w:val="22"/>
                <w:szCs w:val="22"/>
              </w:rPr>
            </w:pPr>
            <w:r w:rsidRPr="005D4514">
              <w:rPr>
                <w:rFonts w:ascii="Calibri" w:hAnsi="Calibri" w:cs="Calibri"/>
                <w:b/>
                <w:bCs/>
                <w:color w:val="000000"/>
                <w:sz w:val="22"/>
                <w:szCs w:val="22"/>
              </w:rPr>
              <w:t>36,94</w:t>
            </w:r>
          </w:p>
        </w:tc>
        <w:tc>
          <w:tcPr>
            <w:tcW w:w="140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b/>
                <w:bCs/>
                <w:color w:val="000000"/>
                <w:sz w:val="22"/>
                <w:szCs w:val="22"/>
              </w:rPr>
            </w:pPr>
            <w:r w:rsidRPr="005D4514">
              <w:rPr>
                <w:rFonts w:ascii="Calibri" w:hAnsi="Calibri" w:cs="Calibri"/>
                <w:b/>
                <w:bCs/>
                <w:color w:val="000000"/>
                <w:sz w:val="22"/>
                <w:szCs w:val="22"/>
              </w:rPr>
              <w:t>2.118.257,44</w:t>
            </w:r>
          </w:p>
        </w:tc>
        <w:tc>
          <w:tcPr>
            <w:tcW w:w="80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b/>
                <w:bCs/>
                <w:color w:val="000000"/>
                <w:sz w:val="22"/>
                <w:szCs w:val="22"/>
              </w:rPr>
            </w:pPr>
            <w:r w:rsidRPr="005D4514">
              <w:rPr>
                <w:rFonts w:ascii="Calibri" w:hAnsi="Calibri" w:cs="Calibri"/>
                <w:b/>
                <w:bCs/>
                <w:color w:val="000000"/>
                <w:sz w:val="22"/>
                <w:szCs w:val="22"/>
              </w:rPr>
              <w:t>64,70</w:t>
            </w:r>
          </w:p>
        </w:tc>
        <w:tc>
          <w:tcPr>
            <w:tcW w:w="192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b/>
                <w:bCs/>
                <w:color w:val="000000"/>
                <w:sz w:val="22"/>
                <w:szCs w:val="22"/>
              </w:rPr>
            </w:pPr>
            <w:r w:rsidRPr="005D4514">
              <w:rPr>
                <w:rFonts w:ascii="Calibri" w:hAnsi="Calibri" w:cs="Calibri"/>
                <w:b/>
                <w:bCs/>
                <w:color w:val="000000"/>
                <w:sz w:val="22"/>
                <w:szCs w:val="22"/>
              </w:rPr>
              <w:t>626</w:t>
            </w:r>
          </w:p>
        </w:tc>
      </w:tr>
      <w:tr w:rsidR="005D4514" w:rsidRPr="005D4514" w:rsidTr="005D4514">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5D4514" w:rsidRPr="005D4514" w:rsidRDefault="005D4514" w:rsidP="005D4514">
            <w:pPr>
              <w:rPr>
                <w:rFonts w:ascii="Calibri" w:hAnsi="Calibri" w:cs="Calibri"/>
                <w:b/>
                <w:bCs/>
                <w:color w:val="000000"/>
                <w:sz w:val="22"/>
                <w:szCs w:val="22"/>
              </w:rPr>
            </w:pPr>
            <w:r w:rsidRPr="005D4514">
              <w:rPr>
                <w:rFonts w:ascii="Calibri" w:hAnsi="Calibri" w:cs="Calibri"/>
                <w:b/>
                <w:bCs/>
                <w:color w:val="000000"/>
                <w:sz w:val="22"/>
                <w:szCs w:val="22"/>
              </w:rPr>
              <w:t>Inativos</w:t>
            </w:r>
          </w:p>
        </w:tc>
        <w:tc>
          <w:tcPr>
            <w:tcW w:w="62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b/>
                <w:bCs/>
                <w:color w:val="000000"/>
                <w:sz w:val="22"/>
                <w:szCs w:val="22"/>
              </w:rPr>
            </w:pPr>
            <w:r w:rsidRPr="005D4514">
              <w:rPr>
                <w:rFonts w:ascii="Calibri" w:hAnsi="Calibri" w:cs="Calibri"/>
                <w:b/>
                <w:bCs/>
                <w:color w:val="000000"/>
                <w:sz w:val="22"/>
                <w:szCs w:val="22"/>
              </w:rPr>
              <w:t>364</w:t>
            </w:r>
          </w:p>
        </w:tc>
        <w:tc>
          <w:tcPr>
            <w:tcW w:w="80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b/>
                <w:bCs/>
                <w:color w:val="000000"/>
                <w:sz w:val="22"/>
                <w:szCs w:val="22"/>
              </w:rPr>
            </w:pPr>
            <w:r w:rsidRPr="005D4514">
              <w:rPr>
                <w:rFonts w:ascii="Calibri" w:hAnsi="Calibri" w:cs="Calibri"/>
                <w:b/>
                <w:bCs/>
                <w:color w:val="000000"/>
                <w:sz w:val="22"/>
                <w:szCs w:val="22"/>
              </w:rPr>
              <w:t>30,33</w:t>
            </w:r>
          </w:p>
        </w:tc>
        <w:tc>
          <w:tcPr>
            <w:tcW w:w="136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b/>
                <w:bCs/>
                <w:color w:val="000000"/>
                <w:sz w:val="22"/>
                <w:szCs w:val="22"/>
              </w:rPr>
            </w:pPr>
            <w:r w:rsidRPr="005D4514">
              <w:rPr>
                <w:rFonts w:ascii="Calibri" w:hAnsi="Calibri" w:cs="Calibri"/>
                <w:b/>
                <w:bCs/>
                <w:color w:val="000000"/>
                <w:sz w:val="22"/>
                <w:szCs w:val="22"/>
              </w:rPr>
              <w:t>73,09</w:t>
            </w:r>
          </w:p>
        </w:tc>
        <w:tc>
          <w:tcPr>
            <w:tcW w:w="140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b/>
                <w:bCs/>
                <w:color w:val="000000"/>
                <w:sz w:val="22"/>
                <w:szCs w:val="22"/>
              </w:rPr>
            </w:pPr>
            <w:r w:rsidRPr="005D4514">
              <w:rPr>
                <w:rFonts w:ascii="Calibri" w:hAnsi="Calibri" w:cs="Calibri"/>
                <w:b/>
                <w:bCs/>
                <w:color w:val="000000"/>
                <w:sz w:val="22"/>
                <w:szCs w:val="22"/>
              </w:rPr>
              <w:t>1.155.502,03</w:t>
            </w:r>
          </w:p>
        </w:tc>
        <w:tc>
          <w:tcPr>
            <w:tcW w:w="80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b/>
                <w:bCs/>
                <w:color w:val="000000"/>
                <w:sz w:val="22"/>
                <w:szCs w:val="22"/>
              </w:rPr>
            </w:pPr>
            <w:r w:rsidRPr="005D4514">
              <w:rPr>
                <w:rFonts w:ascii="Calibri" w:hAnsi="Calibri" w:cs="Calibri"/>
                <w:b/>
                <w:bCs/>
                <w:color w:val="000000"/>
                <w:sz w:val="22"/>
                <w:szCs w:val="22"/>
              </w:rPr>
              <w:t>35,30</w:t>
            </w:r>
          </w:p>
        </w:tc>
        <w:tc>
          <w:tcPr>
            <w:tcW w:w="192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b/>
                <w:bCs/>
                <w:color w:val="000000"/>
                <w:sz w:val="22"/>
                <w:szCs w:val="22"/>
              </w:rPr>
            </w:pPr>
            <w:r w:rsidRPr="005D4514">
              <w:rPr>
                <w:rFonts w:ascii="Calibri" w:hAnsi="Calibri" w:cs="Calibri"/>
                <w:b/>
                <w:bCs/>
                <w:color w:val="000000"/>
                <w:sz w:val="22"/>
                <w:szCs w:val="22"/>
              </w:rPr>
              <w:t>129</w:t>
            </w:r>
          </w:p>
        </w:tc>
      </w:tr>
      <w:tr w:rsidR="005D4514" w:rsidRPr="005D4514" w:rsidTr="005D4514">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5D4514" w:rsidRPr="005D4514" w:rsidRDefault="005D4514" w:rsidP="005D4514">
            <w:pPr>
              <w:rPr>
                <w:rFonts w:ascii="Calibri" w:hAnsi="Calibri" w:cs="Calibri"/>
                <w:color w:val="000000"/>
                <w:sz w:val="22"/>
                <w:szCs w:val="22"/>
              </w:rPr>
            </w:pPr>
            <w:r w:rsidRPr="005D4514">
              <w:rPr>
                <w:rFonts w:ascii="Calibri" w:hAnsi="Calibri" w:cs="Calibri"/>
                <w:color w:val="000000"/>
                <w:sz w:val="22"/>
                <w:szCs w:val="22"/>
              </w:rPr>
              <w:t>Aposentados</w:t>
            </w:r>
          </w:p>
        </w:tc>
        <w:tc>
          <w:tcPr>
            <w:tcW w:w="62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color w:val="000000"/>
                <w:sz w:val="22"/>
                <w:szCs w:val="22"/>
              </w:rPr>
            </w:pPr>
            <w:r w:rsidRPr="005D4514">
              <w:rPr>
                <w:rFonts w:ascii="Calibri" w:hAnsi="Calibri" w:cs="Calibri"/>
                <w:color w:val="000000"/>
                <w:sz w:val="22"/>
                <w:szCs w:val="22"/>
              </w:rPr>
              <w:t>278</w:t>
            </w:r>
          </w:p>
        </w:tc>
        <w:tc>
          <w:tcPr>
            <w:tcW w:w="80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color w:val="000000"/>
                <w:sz w:val="22"/>
                <w:szCs w:val="22"/>
              </w:rPr>
            </w:pPr>
            <w:r w:rsidRPr="005D4514">
              <w:rPr>
                <w:rFonts w:ascii="Calibri" w:hAnsi="Calibri" w:cs="Calibri"/>
                <w:color w:val="000000"/>
                <w:sz w:val="22"/>
                <w:szCs w:val="22"/>
              </w:rPr>
              <w:t>23,17</w:t>
            </w:r>
          </w:p>
        </w:tc>
        <w:tc>
          <w:tcPr>
            <w:tcW w:w="136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color w:val="000000"/>
                <w:sz w:val="22"/>
                <w:szCs w:val="22"/>
              </w:rPr>
            </w:pPr>
            <w:r w:rsidRPr="005D4514">
              <w:rPr>
                <w:rFonts w:ascii="Calibri" w:hAnsi="Calibri" w:cs="Calibri"/>
                <w:color w:val="000000"/>
                <w:sz w:val="22"/>
                <w:szCs w:val="22"/>
              </w:rPr>
              <w:t>73,43</w:t>
            </w:r>
          </w:p>
        </w:tc>
        <w:tc>
          <w:tcPr>
            <w:tcW w:w="140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color w:val="000000"/>
                <w:sz w:val="22"/>
                <w:szCs w:val="22"/>
              </w:rPr>
            </w:pPr>
            <w:r w:rsidRPr="005D4514">
              <w:rPr>
                <w:rFonts w:ascii="Calibri" w:hAnsi="Calibri" w:cs="Calibri"/>
                <w:color w:val="000000"/>
                <w:sz w:val="22"/>
                <w:szCs w:val="22"/>
              </w:rPr>
              <w:t>929.344,58</w:t>
            </w:r>
          </w:p>
        </w:tc>
        <w:tc>
          <w:tcPr>
            <w:tcW w:w="80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color w:val="000000"/>
                <w:sz w:val="22"/>
                <w:szCs w:val="22"/>
              </w:rPr>
            </w:pPr>
            <w:r w:rsidRPr="005D4514">
              <w:rPr>
                <w:rFonts w:ascii="Calibri" w:hAnsi="Calibri" w:cs="Calibri"/>
                <w:color w:val="000000"/>
                <w:sz w:val="22"/>
                <w:szCs w:val="22"/>
              </w:rPr>
              <w:t>28,39</w:t>
            </w:r>
          </w:p>
        </w:tc>
        <w:tc>
          <w:tcPr>
            <w:tcW w:w="192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color w:val="000000"/>
                <w:sz w:val="22"/>
                <w:szCs w:val="22"/>
              </w:rPr>
            </w:pPr>
            <w:r w:rsidRPr="005D4514">
              <w:rPr>
                <w:rFonts w:ascii="Calibri" w:hAnsi="Calibri" w:cs="Calibri"/>
                <w:color w:val="000000"/>
                <w:sz w:val="22"/>
                <w:szCs w:val="22"/>
              </w:rPr>
              <w:t>129</w:t>
            </w:r>
          </w:p>
        </w:tc>
      </w:tr>
      <w:tr w:rsidR="005D4514" w:rsidRPr="005D4514" w:rsidTr="005D4514">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5D4514" w:rsidRPr="005D4514" w:rsidRDefault="005D4514" w:rsidP="005D4514">
            <w:pPr>
              <w:rPr>
                <w:rFonts w:ascii="Calibri" w:hAnsi="Calibri" w:cs="Calibri"/>
                <w:color w:val="000000"/>
                <w:sz w:val="22"/>
                <w:szCs w:val="22"/>
              </w:rPr>
            </w:pPr>
            <w:r w:rsidRPr="005D4514">
              <w:rPr>
                <w:rFonts w:ascii="Calibri" w:hAnsi="Calibri" w:cs="Calibri"/>
                <w:color w:val="000000"/>
                <w:sz w:val="22"/>
                <w:szCs w:val="22"/>
              </w:rPr>
              <w:t>Pensionistas</w:t>
            </w:r>
          </w:p>
        </w:tc>
        <w:tc>
          <w:tcPr>
            <w:tcW w:w="62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color w:val="000000"/>
                <w:sz w:val="22"/>
                <w:szCs w:val="22"/>
              </w:rPr>
            </w:pPr>
            <w:r w:rsidRPr="005D4514">
              <w:rPr>
                <w:rFonts w:ascii="Calibri" w:hAnsi="Calibri" w:cs="Calibri"/>
                <w:color w:val="000000"/>
                <w:sz w:val="22"/>
                <w:szCs w:val="22"/>
              </w:rPr>
              <w:t>86</w:t>
            </w:r>
          </w:p>
        </w:tc>
        <w:tc>
          <w:tcPr>
            <w:tcW w:w="80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color w:val="000000"/>
                <w:sz w:val="22"/>
                <w:szCs w:val="22"/>
              </w:rPr>
            </w:pPr>
            <w:r w:rsidRPr="005D4514">
              <w:rPr>
                <w:rFonts w:ascii="Calibri" w:hAnsi="Calibri" w:cs="Calibri"/>
                <w:color w:val="000000"/>
                <w:sz w:val="22"/>
                <w:szCs w:val="22"/>
              </w:rPr>
              <w:t>7,17</w:t>
            </w:r>
          </w:p>
        </w:tc>
        <w:tc>
          <w:tcPr>
            <w:tcW w:w="136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color w:val="000000"/>
                <w:sz w:val="22"/>
                <w:szCs w:val="22"/>
              </w:rPr>
            </w:pPr>
            <w:r w:rsidRPr="005D4514">
              <w:rPr>
                <w:rFonts w:ascii="Calibri" w:hAnsi="Calibri" w:cs="Calibri"/>
                <w:color w:val="000000"/>
                <w:sz w:val="22"/>
                <w:szCs w:val="22"/>
              </w:rPr>
              <w:t>72,01</w:t>
            </w:r>
          </w:p>
        </w:tc>
        <w:tc>
          <w:tcPr>
            <w:tcW w:w="140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color w:val="000000"/>
                <w:sz w:val="22"/>
                <w:szCs w:val="22"/>
              </w:rPr>
            </w:pPr>
            <w:r w:rsidRPr="005D4514">
              <w:rPr>
                <w:rFonts w:ascii="Calibri" w:hAnsi="Calibri" w:cs="Calibri"/>
                <w:color w:val="000000"/>
                <w:sz w:val="22"/>
                <w:szCs w:val="22"/>
              </w:rPr>
              <w:t>226.157,45</w:t>
            </w:r>
          </w:p>
        </w:tc>
        <w:tc>
          <w:tcPr>
            <w:tcW w:w="80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color w:val="000000"/>
                <w:sz w:val="22"/>
                <w:szCs w:val="22"/>
              </w:rPr>
            </w:pPr>
            <w:r w:rsidRPr="005D4514">
              <w:rPr>
                <w:rFonts w:ascii="Calibri" w:hAnsi="Calibri" w:cs="Calibri"/>
                <w:color w:val="000000"/>
                <w:sz w:val="22"/>
                <w:szCs w:val="22"/>
              </w:rPr>
              <w:t>6,91</w:t>
            </w:r>
          </w:p>
        </w:tc>
        <w:tc>
          <w:tcPr>
            <w:tcW w:w="192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color w:val="000000"/>
                <w:sz w:val="22"/>
                <w:szCs w:val="22"/>
              </w:rPr>
            </w:pPr>
            <w:proofErr w:type="gramStart"/>
            <w:r w:rsidRPr="005D4514">
              <w:rPr>
                <w:rFonts w:ascii="Calibri" w:hAnsi="Calibri" w:cs="Calibri"/>
                <w:color w:val="000000"/>
                <w:sz w:val="22"/>
                <w:szCs w:val="22"/>
              </w:rPr>
              <w:t>0</w:t>
            </w:r>
            <w:proofErr w:type="gramEnd"/>
          </w:p>
        </w:tc>
      </w:tr>
      <w:tr w:rsidR="005D4514" w:rsidRPr="005D4514" w:rsidTr="005D4514">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5D4514" w:rsidRPr="005D4514" w:rsidRDefault="005D4514" w:rsidP="005D4514">
            <w:pPr>
              <w:rPr>
                <w:rFonts w:ascii="Calibri" w:hAnsi="Calibri" w:cs="Calibri"/>
                <w:b/>
                <w:bCs/>
                <w:color w:val="000000"/>
                <w:sz w:val="22"/>
                <w:szCs w:val="22"/>
              </w:rPr>
            </w:pPr>
            <w:r w:rsidRPr="005D4514">
              <w:rPr>
                <w:rFonts w:ascii="Calibri" w:hAnsi="Calibri" w:cs="Calibri"/>
                <w:b/>
                <w:bCs/>
                <w:color w:val="000000"/>
                <w:sz w:val="22"/>
                <w:szCs w:val="22"/>
              </w:rPr>
              <w:t>Total</w:t>
            </w:r>
          </w:p>
        </w:tc>
        <w:tc>
          <w:tcPr>
            <w:tcW w:w="62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b/>
                <w:bCs/>
                <w:color w:val="000000"/>
                <w:sz w:val="22"/>
                <w:szCs w:val="22"/>
              </w:rPr>
            </w:pPr>
            <w:r w:rsidRPr="005D4514">
              <w:rPr>
                <w:rFonts w:ascii="Calibri" w:hAnsi="Calibri" w:cs="Calibri"/>
                <w:b/>
                <w:bCs/>
                <w:color w:val="000000"/>
                <w:sz w:val="22"/>
                <w:szCs w:val="22"/>
              </w:rPr>
              <w:t>1200</w:t>
            </w:r>
          </w:p>
        </w:tc>
        <w:tc>
          <w:tcPr>
            <w:tcW w:w="80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b/>
                <w:bCs/>
                <w:color w:val="000000"/>
                <w:sz w:val="22"/>
                <w:szCs w:val="22"/>
              </w:rPr>
            </w:pPr>
            <w:r w:rsidRPr="005D4514">
              <w:rPr>
                <w:rFonts w:ascii="Calibri" w:hAnsi="Calibri" w:cs="Calibri"/>
                <w:b/>
                <w:bCs/>
                <w:color w:val="000000"/>
                <w:sz w:val="22"/>
                <w:szCs w:val="22"/>
              </w:rPr>
              <w:t>100,00</w:t>
            </w:r>
          </w:p>
        </w:tc>
        <w:tc>
          <w:tcPr>
            <w:tcW w:w="136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b/>
                <w:bCs/>
                <w:color w:val="000000"/>
                <w:sz w:val="22"/>
                <w:szCs w:val="22"/>
              </w:rPr>
            </w:pPr>
            <w:r w:rsidRPr="005D4514">
              <w:rPr>
                <w:rFonts w:ascii="Calibri" w:hAnsi="Calibri" w:cs="Calibri"/>
                <w:b/>
                <w:bCs/>
                <w:color w:val="000000"/>
                <w:sz w:val="22"/>
                <w:szCs w:val="22"/>
              </w:rPr>
              <w:t>47,91</w:t>
            </w:r>
          </w:p>
        </w:tc>
        <w:tc>
          <w:tcPr>
            <w:tcW w:w="140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b/>
                <w:bCs/>
                <w:color w:val="000000"/>
                <w:sz w:val="22"/>
                <w:szCs w:val="22"/>
              </w:rPr>
            </w:pPr>
            <w:r w:rsidRPr="005D4514">
              <w:rPr>
                <w:rFonts w:ascii="Calibri" w:hAnsi="Calibri" w:cs="Calibri"/>
                <w:b/>
                <w:bCs/>
                <w:color w:val="000000"/>
                <w:sz w:val="22"/>
                <w:szCs w:val="22"/>
              </w:rPr>
              <w:t>3.273.759,47</w:t>
            </w:r>
          </w:p>
        </w:tc>
        <w:tc>
          <w:tcPr>
            <w:tcW w:w="80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b/>
                <w:bCs/>
                <w:color w:val="000000"/>
                <w:sz w:val="22"/>
                <w:szCs w:val="22"/>
              </w:rPr>
            </w:pPr>
            <w:r w:rsidRPr="005D4514">
              <w:rPr>
                <w:rFonts w:ascii="Calibri" w:hAnsi="Calibri" w:cs="Calibri"/>
                <w:b/>
                <w:bCs/>
                <w:color w:val="000000"/>
                <w:sz w:val="22"/>
                <w:szCs w:val="22"/>
              </w:rPr>
              <w:t>100,00</w:t>
            </w:r>
          </w:p>
        </w:tc>
        <w:tc>
          <w:tcPr>
            <w:tcW w:w="1920" w:type="dxa"/>
            <w:tcBorders>
              <w:top w:val="nil"/>
              <w:left w:val="nil"/>
              <w:bottom w:val="single" w:sz="4" w:space="0" w:color="auto"/>
              <w:right w:val="single" w:sz="4" w:space="0" w:color="auto"/>
            </w:tcBorders>
            <w:shd w:val="clear" w:color="000000" w:fill="FFFFFF"/>
            <w:noWrap/>
            <w:vAlign w:val="bottom"/>
            <w:hideMark/>
          </w:tcPr>
          <w:p w:rsidR="005D4514" w:rsidRPr="005D4514" w:rsidRDefault="005D4514" w:rsidP="00E263A1">
            <w:pPr>
              <w:jc w:val="center"/>
              <w:rPr>
                <w:rFonts w:ascii="Calibri" w:hAnsi="Calibri" w:cs="Calibri"/>
                <w:b/>
                <w:bCs/>
                <w:color w:val="000000"/>
                <w:sz w:val="22"/>
                <w:szCs w:val="22"/>
              </w:rPr>
            </w:pPr>
            <w:r w:rsidRPr="005D4514">
              <w:rPr>
                <w:rFonts w:ascii="Calibri" w:hAnsi="Calibri" w:cs="Calibri"/>
                <w:b/>
                <w:bCs/>
                <w:color w:val="000000"/>
                <w:sz w:val="22"/>
                <w:szCs w:val="22"/>
              </w:rPr>
              <w:t>755</w:t>
            </w:r>
          </w:p>
        </w:tc>
      </w:tr>
    </w:tbl>
    <w:p w:rsidR="00736208" w:rsidRPr="00C12958" w:rsidRDefault="00736208" w:rsidP="00736208">
      <w:pPr>
        <w:spacing w:line="276" w:lineRule="auto"/>
        <w:jc w:val="center"/>
        <w:rPr>
          <w:rFonts w:ascii="Verdana" w:hAnsi="Verdana"/>
          <w:color w:val="FF0000"/>
          <w:sz w:val="20"/>
        </w:rPr>
      </w:pPr>
    </w:p>
    <w:p w:rsidR="003358C8" w:rsidRPr="00C12958" w:rsidRDefault="003358C8" w:rsidP="003358C8">
      <w:pPr>
        <w:pStyle w:val="Corpodetexto2"/>
        <w:spacing w:line="276" w:lineRule="auto"/>
        <w:ind w:firstLine="720"/>
        <w:rPr>
          <w:rFonts w:ascii="Verdana" w:hAnsi="Verdana"/>
          <w:sz w:val="20"/>
        </w:rPr>
      </w:pPr>
      <w:r w:rsidRPr="00C12958">
        <w:rPr>
          <w:rFonts w:ascii="Verdana" w:hAnsi="Verdana"/>
          <w:sz w:val="20"/>
        </w:rPr>
        <w:t xml:space="preserve">A população estudada é composta de </w:t>
      </w:r>
      <w:r w:rsidR="001717F8">
        <w:rPr>
          <w:rFonts w:ascii="Verdana" w:hAnsi="Verdana"/>
          <w:b/>
          <w:sz w:val="20"/>
        </w:rPr>
        <w:t>69</w:t>
      </w:r>
      <w:r w:rsidRPr="00C12958">
        <w:rPr>
          <w:rFonts w:ascii="Verdana" w:hAnsi="Verdana"/>
          <w:b/>
          <w:sz w:val="20"/>
        </w:rPr>
        <w:t>,</w:t>
      </w:r>
      <w:r w:rsidR="001717F8">
        <w:rPr>
          <w:rFonts w:ascii="Verdana" w:hAnsi="Verdana"/>
          <w:b/>
          <w:sz w:val="20"/>
        </w:rPr>
        <w:t>67</w:t>
      </w:r>
      <w:r w:rsidRPr="00C12958">
        <w:rPr>
          <w:rFonts w:ascii="Verdana" w:hAnsi="Verdana"/>
          <w:b/>
          <w:sz w:val="20"/>
        </w:rPr>
        <w:t>%</w:t>
      </w:r>
      <w:r w:rsidRPr="00C12958">
        <w:rPr>
          <w:rFonts w:ascii="Verdana" w:hAnsi="Verdana"/>
          <w:sz w:val="20"/>
        </w:rPr>
        <w:t xml:space="preserve"> de Servidores Ativos, </w:t>
      </w:r>
      <w:r w:rsidR="00D353BD">
        <w:rPr>
          <w:rFonts w:ascii="Verdana" w:hAnsi="Verdana"/>
          <w:b/>
          <w:sz w:val="20"/>
        </w:rPr>
        <w:t>2</w:t>
      </w:r>
      <w:r w:rsidR="001717F8">
        <w:rPr>
          <w:rFonts w:ascii="Verdana" w:hAnsi="Verdana"/>
          <w:b/>
          <w:sz w:val="20"/>
        </w:rPr>
        <w:t>3</w:t>
      </w:r>
      <w:r w:rsidRPr="00C12958">
        <w:rPr>
          <w:rFonts w:ascii="Verdana" w:hAnsi="Verdana"/>
          <w:b/>
          <w:sz w:val="20"/>
        </w:rPr>
        <w:t>,</w:t>
      </w:r>
      <w:r w:rsidR="001717F8">
        <w:rPr>
          <w:rFonts w:ascii="Verdana" w:hAnsi="Verdana"/>
          <w:b/>
          <w:sz w:val="20"/>
        </w:rPr>
        <w:t>17</w:t>
      </w:r>
      <w:r w:rsidRPr="00C12958">
        <w:rPr>
          <w:rFonts w:ascii="Verdana" w:hAnsi="Verdana"/>
          <w:b/>
          <w:sz w:val="20"/>
        </w:rPr>
        <w:t>%</w:t>
      </w:r>
      <w:r w:rsidRPr="00C12958">
        <w:rPr>
          <w:rFonts w:ascii="Verdana" w:hAnsi="Verdana"/>
          <w:sz w:val="20"/>
        </w:rPr>
        <w:t xml:space="preserve"> de Servidores Aposentados e </w:t>
      </w:r>
      <w:r w:rsidR="00CF5B72">
        <w:rPr>
          <w:rFonts w:ascii="Verdana" w:hAnsi="Verdana"/>
          <w:b/>
          <w:sz w:val="20"/>
        </w:rPr>
        <w:t>7</w:t>
      </w:r>
      <w:r w:rsidRPr="00C12958">
        <w:rPr>
          <w:rFonts w:ascii="Verdana" w:hAnsi="Verdana"/>
          <w:b/>
          <w:sz w:val="20"/>
        </w:rPr>
        <w:t>,</w:t>
      </w:r>
      <w:r w:rsidR="00CF5B72">
        <w:rPr>
          <w:rFonts w:ascii="Verdana" w:hAnsi="Verdana"/>
          <w:b/>
          <w:sz w:val="20"/>
        </w:rPr>
        <w:t>17</w:t>
      </w:r>
      <w:r w:rsidRPr="00C12958">
        <w:rPr>
          <w:rFonts w:ascii="Verdana" w:hAnsi="Verdana"/>
          <w:b/>
          <w:sz w:val="20"/>
        </w:rPr>
        <w:t>%</w:t>
      </w:r>
      <w:r w:rsidRPr="00C12958">
        <w:rPr>
          <w:rFonts w:ascii="Verdana" w:hAnsi="Verdana"/>
          <w:sz w:val="20"/>
        </w:rPr>
        <w:t xml:space="preserve"> de Pensionistas.</w:t>
      </w:r>
      <w:r w:rsidR="00853F18">
        <w:rPr>
          <w:rFonts w:ascii="Verdana" w:hAnsi="Verdana"/>
          <w:sz w:val="20"/>
        </w:rPr>
        <w:t xml:space="preserve"> </w:t>
      </w:r>
      <w:r w:rsidR="00853F18">
        <w:rPr>
          <w:rFonts w:ascii="Verdana" w:hAnsi="Verdana" w:cs="Verdana"/>
          <w:sz w:val="18"/>
          <w:szCs w:val="18"/>
        </w:rPr>
        <w:t xml:space="preserve">No quadro observamos ainda a quantidade de dependentes de cada grupo que tenham direito ao benefício da pensão em caso de ausência do segurado titular. Entre eles são considerados os cônjuges, os filhos menores de 18 anos e filhos incapazes de qualquer idade, que estejam contemplados na base de dados na data base da avaliação atuarial. Porém, para aqueles servidores com estado civil que remete a condição de casado, caso não apresente na base de dados o seu respectivo cônjuge com data de nascimento, é considerado o denominado “Cônjuge Atuarial” com uma diferença de idade de </w:t>
      </w:r>
      <w:proofErr w:type="gramStart"/>
      <w:r w:rsidR="00853F18">
        <w:rPr>
          <w:rFonts w:ascii="Verdana" w:hAnsi="Verdana" w:cs="Verdana"/>
          <w:sz w:val="18"/>
          <w:szCs w:val="18"/>
        </w:rPr>
        <w:t>3</w:t>
      </w:r>
      <w:proofErr w:type="gramEnd"/>
      <w:r w:rsidR="00853F18">
        <w:rPr>
          <w:rFonts w:ascii="Verdana" w:hAnsi="Verdana" w:cs="Verdana"/>
          <w:sz w:val="18"/>
          <w:szCs w:val="18"/>
        </w:rPr>
        <w:t xml:space="preserve"> anos a mais para o homem e 3 anos a menos para a mulher, em relação ao seu respectivo cônjuge. Portanto, a quantidade de dependentes considerados atuarialmente pode divergir da quantidade de dependentes da base de dados fornecida para realização da avaliação atuarial.</w:t>
      </w:r>
    </w:p>
    <w:p w:rsidR="003358C8" w:rsidRPr="00C12958" w:rsidRDefault="003358C8" w:rsidP="003358C8">
      <w:pPr>
        <w:spacing w:line="276" w:lineRule="auto"/>
        <w:rPr>
          <w:rFonts w:ascii="Verdana" w:hAnsi="Verdana"/>
          <w:sz w:val="20"/>
        </w:rPr>
      </w:pPr>
    </w:p>
    <w:p w:rsidR="00BB7D38" w:rsidRDefault="00BB7D38" w:rsidP="003358C8">
      <w:pPr>
        <w:spacing w:line="276" w:lineRule="auto"/>
        <w:jc w:val="center"/>
        <w:rPr>
          <w:rFonts w:ascii="Verdana" w:hAnsi="Verdana"/>
          <w:b/>
          <w:bCs/>
          <w:sz w:val="20"/>
        </w:rPr>
      </w:pPr>
    </w:p>
    <w:p w:rsidR="00BB7D38" w:rsidRDefault="00BB7D38" w:rsidP="003358C8">
      <w:pPr>
        <w:spacing w:line="276" w:lineRule="auto"/>
        <w:jc w:val="center"/>
        <w:rPr>
          <w:rFonts w:ascii="Verdana" w:hAnsi="Verdana"/>
          <w:b/>
          <w:bCs/>
          <w:sz w:val="20"/>
        </w:rPr>
      </w:pPr>
    </w:p>
    <w:p w:rsidR="003358C8" w:rsidRPr="00C12958" w:rsidRDefault="003358C8" w:rsidP="003358C8">
      <w:pPr>
        <w:spacing w:line="276" w:lineRule="auto"/>
        <w:jc w:val="center"/>
        <w:rPr>
          <w:rFonts w:ascii="Verdana" w:hAnsi="Verdana"/>
          <w:b/>
          <w:bCs/>
          <w:sz w:val="20"/>
        </w:rPr>
      </w:pPr>
      <w:r w:rsidRPr="00C12958">
        <w:rPr>
          <w:rFonts w:ascii="Verdana" w:hAnsi="Verdana"/>
          <w:b/>
          <w:bCs/>
          <w:sz w:val="20"/>
        </w:rPr>
        <w:lastRenderedPageBreak/>
        <w:t>Figura 2. Composição da População Estudada.</w:t>
      </w:r>
    </w:p>
    <w:bookmarkStart w:id="19" w:name="_MON_1380560602"/>
    <w:bookmarkStart w:id="20" w:name="_MON_1380560620"/>
    <w:bookmarkStart w:id="21" w:name="_MON_1390297723"/>
    <w:bookmarkStart w:id="22" w:name="_MON_1390297768"/>
    <w:bookmarkStart w:id="23" w:name="_MON_1390553369"/>
    <w:bookmarkStart w:id="24" w:name="_MON_1390771798"/>
    <w:bookmarkStart w:id="25" w:name="_MON_1391787560"/>
    <w:bookmarkStart w:id="26" w:name="_MON_1391787824"/>
    <w:bookmarkStart w:id="27" w:name="_MON_1395846487"/>
    <w:bookmarkStart w:id="28" w:name="_MON_1418052489"/>
    <w:bookmarkStart w:id="29" w:name="_MON_1448623476"/>
    <w:bookmarkStart w:id="30" w:name="_MON_1496751216"/>
    <w:bookmarkStart w:id="31" w:name="_MON_1517843661"/>
    <w:bookmarkStart w:id="32" w:name="_MON_1547803298"/>
    <w:bookmarkStart w:id="33" w:name="_MON_1578985445"/>
    <w:bookmarkStart w:id="34" w:name="_MON_1578985496"/>
    <w:bookmarkStart w:id="35" w:name="_MON_1579028767"/>
    <w:bookmarkStart w:id="36" w:name="_MON_1328032101"/>
    <w:bookmarkStart w:id="37" w:name="_MON_1359707261"/>
    <w:bookmarkStart w:id="38" w:name="_MON_1360063903"/>
    <w:bookmarkStart w:id="39" w:name="_MON_1378107599"/>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rsidR="003358C8" w:rsidRPr="00824D61" w:rsidRDefault="00BB7D38" w:rsidP="003358C8">
      <w:pPr>
        <w:spacing w:line="276" w:lineRule="auto"/>
        <w:jc w:val="center"/>
        <w:rPr>
          <w:rFonts w:ascii="Verdana" w:hAnsi="Verdana"/>
          <w:sz w:val="18"/>
          <w:szCs w:val="18"/>
        </w:rPr>
      </w:pPr>
      <w:r w:rsidRPr="00824D61">
        <w:rPr>
          <w:rFonts w:ascii="Verdana" w:hAnsi="Verdana"/>
          <w:sz w:val="18"/>
          <w:szCs w:val="18"/>
        </w:rPr>
        <w:object w:dxaOrig="7332" w:dyaOrig="3216">
          <v:shape id="_x0000_i1026" type="#_x0000_t75" style="width:366.55pt;height:159.9pt" o:ole="">
            <v:imagedata r:id="rId10" o:title=""/>
          </v:shape>
          <o:OLEObject Type="Embed" ProgID="Excel.Sheet.8" ShapeID="_x0000_i1026" DrawAspect="Content" ObjectID="_1619418287" r:id="rId11">
            <o:FieldCodes>\s</o:FieldCodes>
          </o:OLEObject>
        </w:object>
      </w:r>
    </w:p>
    <w:p w:rsidR="00BB7D38" w:rsidRDefault="00BB7D38" w:rsidP="003358C8">
      <w:pPr>
        <w:pStyle w:val="Corpodetexto2"/>
        <w:spacing w:line="276" w:lineRule="auto"/>
        <w:ind w:firstLine="720"/>
        <w:rPr>
          <w:rFonts w:ascii="Verdana" w:hAnsi="Verdana"/>
          <w:sz w:val="20"/>
        </w:rPr>
      </w:pPr>
    </w:p>
    <w:p w:rsidR="00736208" w:rsidRDefault="003358C8" w:rsidP="003358C8">
      <w:pPr>
        <w:pStyle w:val="Corpodetexto2"/>
        <w:spacing w:line="276" w:lineRule="auto"/>
        <w:ind w:firstLine="720"/>
        <w:rPr>
          <w:rFonts w:ascii="Verdana" w:hAnsi="Verdana"/>
          <w:sz w:val="20"/>
        </w:rPr>
      </w:pPr>
      <w:r w:rsidRPr="00C12958">
        <w:rPr>
          <w:rFonts w:ascii="Verdana" w:hAnsi="Verdana"/>
          <w:sz w:val="20"/>
        </w:rPr>
        <w:t xml:space="preserve">A figura (3) expressa os gastos do Município com relação ao atual quadro de servidores Ativos, Aposentados e os Pensionistas. Observa-se então, que, em relação ao total de despesas com pessoal, se gasta com os servidores Ativos </w:t>
      </w:r>
      <w:r w:rsidR="00183FE4">
        <w:rPr>
          <w:rFonts w:ascii="Verdana" w:hAnsi="Verdana"/>
          <w:b/>
          <w:sz w:val="20"/>
        </w:rPr>
        <w:t>64</w:t>
      </w:r>
      <w:r w:rsidRPr="00C12958">
        <w:rPr>
          <w:rFonts w:ascii="Verdana" w:hAnsi="Verdana"/>
          <w:b/>
          <w:sz w:val="20"/>
        </w:rPr>
        <w:t>,</w:t>
      </w:r>
      <w:r w:rsidR="00183FE4">
        <w:rPr>
          <w:rFonts w:ascii="Verdana" w:hAnsi="Verdana"/>
          <w:b/>
          <w:sz w:val="20"/>
        </w:rPr>
        <w:t>70</w:t>
      </w:r>
      <w:r w:rsidRPr="00C12958">
        <w:rPr>
          <w:rFonts w:ascii="Verdana" w:hAnsi="Verdana"/>
          <w:b/>
          <w:sz w:val="20"/>
        </w:rPr>
        <w:t>%</w:t>
      </w:r>
      <w:r w:rsidRPr="00C12958">
        <w:rPr>
          <w:rFonts w:ascii="Verdana" w:hAnsi="Verdana"/>
          <w:sz w:val="20"/>
        </w:rPr>
        <w:t xml:space="preserve">, com os Aposentados </w:t>
      </w:r>
      <w:r w:rsidR="00183FE4">
        <w:rPr>
          <w:rFonts w:ascii="Verdana" w:hAnsi="Verdana"/>
          <w:b/>
          <w:sz w:val="20"/>
        </w:rPr>
        <w:t>28</w:t>
      </w:r>
      <w:r w:rsidRPr="00C12958">
        <w:rPr>
          <w:rFonts w:ascii="Verdana" w:hAnsi="Verdana"/>
          <w:b/>
          <w:sz w:val="20"/>
        </w:rPr>
        <w:t>,</w:t>
      </w:r>
      <w:r w:rsidR="00183FE4">
        <w:rPr>
          <w:rFonts w:ascii="Verdana" w:hAnsi="Verdana"/>
          <w:b/>
          <w:sz w:val="20"/>
        </w:rPr>
        <w:t>39</w:t>
      </w:r>
      <w:r w:rsidRPr="00C12958">
        <w:rPr>
          <w:rFonts w:ascii="Verdana" w:hAnsi="Verdana"/>
          <w:b/>
          <w:sz w:val="20"/>
        </w:rPr>
        <w:t>%</w:t>
      </w:r>
      <w:r w:rsidRPr="00C12958">
        <w:rPr>
          <w:rFonts w:ascii="Verdana" w:hAnsi="Verdana"/>
          <w:sz w:val="20"/>
        </w:rPr>
        <w:t xml:space="preserve"> e com os Pensionistas </w:t>
      </w:r>
      <w:r w:rsidR="00183FE4">
        <w:rPr>
          <w:rFonts w:ascii="Verdana" w:hAnsi="Verdana"/>
          <w:b/>
          <w:sz w:val="20"/>
        </w:rPr>
        <w:t>6</w:t>
      </w:r>
      <w:r w:rsidRPr="00C12958">
        <w:rPr>
          <w:rFonts w:ascii="Verdana" w:hAnsi="Verdana"/>
          <w:b/>
          <w:sz w:val="20"/>
        </w:rPr>
        <w:t>,</w:t>
      </w:r>
      <w:r w:rsidR="00183FE4">
        <w:rPr>
          <w:rFonts w:ascii="Verdana" w:hAnsi="Verdana"/>
          <w:b/>
          <w:sz w:val="20"/>
        </w:rPr>
        <w:t>91</w:t>
      </w:r>
      <w:r w:rsidRPr="00C12958">
        <w:rPr>
          <w:rFonts w:ascii="Verdana" w:hAnsi="Verdana"/>
          <w:b/>
          <w:sz w:val="20"/>
        </w:rPr>
        <w:t>%</w:t>
      </w:r>
      <w:r w:rsidRPr="00C12958">
        <w:rPr>
          <w:rFonts w:ascii="Verdana" w:hAnsi="Verdana"/>
          <w:sz w:val="20"/>
        </w:rPr>
        <w:t>.</w:t>
      </w:r>
    </w:p>
    <w:p w:rsidR="00BB7D38" w:rsidRPr="00C12958" w:rsidRDefault="00BB7D38" w:rsidP="003358C8">
      <w:pPr>
        <w:pStyle w:val="Corpodetexto2"/>
        <w:spacing w:line="276" w:lineRule="auto"/>
        <w:ind w:firstLine="720"/>
        <w:rPr>
          <w:rFonts w:ascii="Verdana" w:hAnsi="Verdana"/>
          <w:sz w:val="20"/>
        </w:rPr>
      </w:pPr>
    </w:p>
    <w:p w:rsidR="002A67D1" w:rsidRPr="00C12958" w:rsidRDefault="002A67D1" w:rsidP="002A67D1">
      <w:pPr>
        <w:spacing w:line="276" w:lineRule="auto"/>
        <w:jc w:val="center"/>
        <w:rPr>
          <w:rFonts w:ascii="Verdana" w:hAnsi="Verdana"/>
          <w:b/>
          <w:bCs/>
          <w:sz w:val="20"/>
        </w:rPr>
      </w:pPr>
      <w:r w:rsidRPr="00C12958">
        <w:rPr>
          <w:rFonts w:ascii="Verdana" w:hAnsi="Verdana"/>
          <w:b/>
          <w:bCs/>
          <w:sz w:val="20"/>
        </w:rPr>
        <w:t>Figura 3. Distribuição de Gastos com o Pessoal.</w:t>
      </w:r>
    </w:p>
    <w:p w:rsidR="00536512" w:rsidRDefault="00137A33" w:rsidP="002A67D1">
      <w:pPr>
        <w:spacing w:line="276" w:lineRule="auto"/>
        <w:jc w:val="center"/>
        <w:rPr>
          <w:rFonts w:ascii="Verdana" w:hAnsi="Verdana"/>
          <w:b/>
          <w:bCs/>
          <w:sz w:val="18"/>
          <w:szCs w:val="18"/>
        </w:rPr>
      </w:pPr>
      <w:r>
        <w:rPr>
          <w:rFonts w:ascii="Verdana" w:hAnsi="Verdana"/>
          <w:noProof/>
          <w:sz w:val="18"/>
          <w:szCs w:val="18"/>
        </w:rPr>
        <w:pict>
          <v:shape id="_x0000_s1026" type="#_x0000_t75" style="position:absolute;left:0;text-align:left;margin-left:58.7pt;margin-top:5.65pt;width:375.45pt;height:164.1pt;z-index:251657728">
            <v:imagedata r:id="rId12" o:title=""/>
            <w10:wrap type="square" side="right"/>
          </v:shape>
          <o:OLEObject Type="Embed" ProgID="Excel.Sheet.8" ShapeID="_x0000_s1026" DrawAspect="Content" ObjectID="_1619418338" r:id="rId13">
            <o:FieldCodes>\s</o:FieldCodes>
          </o:OLEObject>
        </w:pict>
      </w:r>
    </w:p>
    <w:p w:rsidR="008A4F53" w:rsidRDefault="008A4F53" w:rsidP="008A4F53">
      <w:pPr>
        <w:pStyle w:val="EstiloTtulo3Verdana9ptEspaamentoentrelinhasMltiplo"/>
        <w:numPr>
          <w:ilvl w:val="0"/>
          <w:numId w:val="0"/>
        </w:numPr>
        <w:rPr>
          <w:sz w:val="20"/>
        </w:rPr>
      </w:pPr>
      <w:bookmarkStart w:id="40" w:name="_Toc351738800"/>
    </w:p>
    <w:p w:rsidR="008A4F53" w:rsidRDefault="008A4F53" w:rsidP="008A4F53">
      <w:pPr>
        <w:pStyle w:val="EstiloTtulo3Verdana9ptEspaamentoentrelinhasMltiplo"/>
        <w:numPr>
          <w:ilvl w:val="0"/>
          <w:numId w:val="0"/>
        </w:numPr>
        <w:rPr>
          <w:sz w:val="20"/>
        </w:rPr>
      </w:pPr>
    </w:p>
    <w:p w:rsidR="008A4F53" w:rsidRDefault="008A4F53" w:rsidP="008A4F53">
      <w:pPr>
        <w:pStyle w:val="EstiloTtulo3Verdana9ptEspaamentoentrelinhasMltiplo"/>
        <w:numPr>
          <w:ilvl w:val="0"/>
          <w:numId w:val="0"/>
        </w:numPr>
        <w:rPr>
          <w:sz w:val="20"/>
        </w:rPr>
      </w:pPr>
    </w:p>
    <w:p w:rsidR="008A4F53" w:rsidRDefault="008A4F53" w:rsidP="008A4F53">
      <w:pPr>
        <w:pStyle w:val="EstiloTtulo3Verdana9ptEspaamentoentrelinhasMltiplo"/>
        <w:numPr>
          <w:ilvl w:val="0"/>
          <w:numId w:val="0"/>
        </w:numPr>
        <w:rPr>
          <w:sz w:val="20"/>
        </w:rPr>
      </w:pPr>
    </w:p>
    <w:p w:rsidR="008A4F53" w:rsidRDefault="008A4F53" w:rsidP="008A4F53">
      <w:pPr>
        <w:pStyle w:val="EstiloTtulo3Verdana9ptEspaamentoentrelinhasMltiplo"/>
        <w:numPr>
          <w:ilvl w:val="0"/>
          <w:numId w:val="0"/>
        </w:numPr>
        <w:rPr>
          <w:sz w:val="20"/>
        </w:rPr>
      </w:pPr>
    </w:p>
    <w:p w:rsidR="008A4F53" w:rsidRDefault="008A4F53" w:rsidP="008A4F53">
      <w:pPr>
        <w:pStyle w:val="EstiloTtulo3Verdana9ptEspaamentoentrelinhasMltiplo"/>
        <w:numPr>
          <w:ilvl w:val="0"/>
          <w:numId w:val="0"/>
        </w:numPr>
        <w:rPr>
          <w:sz w:val="20"/>
        </w:rPr>
      </w:pPr>
    </w:p>
    <w:p w:rsidR="008A4F53" w:rsidRDefault="008A4F53" w:rsidP="008A4F53">
      <w:pPr>
        <w:pStyle w:val="EstiloTtulo3Verdana9ptEspaamentoentrelinhasMltiplo"/>
        <w:numPr>
          <w:ilvl w:val="0"/>
          <w:numId w:val="0"/>
        </w:numPr>
        <w:rPr>
          <w:sz w:val="20"/>
        </w:rPr>
      </w:pPr>
    </w:p>
    <w:p w:rsidR="008A4F53" w:rsidRDefault="008A4F53" w:rsidP="008A4F53">
      <w:pPr>
        <w:pStyle w:val="EstiloTtulo3Verdana9ptEspaamentoentrelinhasMltiplo"/>
        <w:numPr>
          <w:ilvl w:val="0"/>
          <w:numId w:val="0"/>
        </w:numPr>
        <w:rPr>
          <w:sz w:val="20"/>
        </w:rPr>
      </w:pPr>
    </w:p>
    <w:p w:rsidR="00183FE4" w:rsidRDefault="00183FE4" w:rsidP="008A4F53">
      <w:pPr>
        <w:pStyle w:val="EstiloTtulo3Verdana9ptEspaamentoentrelinhasMltiplo"/>
        <w:numPr>
          <w:ilvl w:val="0"/>
          <w:numId w:val="0"/>
        </w:numPr>
        <w:rPr>
          <w:sz w:val="20"/>
        </w:rPr>
      </w:pPr>
    </w:p>
    <w:p w:rsidR="00183FE4" w:rsidRDefault="00183FE4" w:rsidP="008A4F53">
      <w:pPr>
        <w:pStyle w:val="EstiloTtulo3Verdana9ptEspaamentoentrelinhasMltiplo"/>
        <w:numPr>
          <w:ilvl w:val="0"/>
          <w:numId w:val="0"/>
        </w:numPr>
        <w:rPr>
          <w:sz w:val="20"/>
        </w:rPr>
      </w:pPr>
    </w:p>
    <w:p w:rsidR="008A4F53" w:rsidRDefault="008A4F53" w:rsidP="008A4F53">
      <w:pPr>
        <w:pStyle w:val="EstiloTtulo3Verdana9ptEspaamentoentrelinhasMltiplo"/>
        <w:numPr>
          <w:ilvl w:val="0"/>
          <w:numId w:val="0"/>
        </w:numPr>
        <w:rPr>
          <w:sz w:val="20"/>
        </w:rPr>
      </w:pPr>
    </w:p>
    <w:p w:rsidR="008A4F53" w:rsidRDefault="008A4F53" w:rsidP="008A4F53">
      <w:pPr>
        <w:pStyle w:val="EstiloTtulo3Verdana9ptEspaamentoentrelinhasMltiplo"/>
        <w:numPr>
          <w:ilvl w:val="0"/>
          <w:numId w:val="0"/>
        </w:numPr>
        <w:rPr>
          <w:sz w:val="20"/>
        </w:rPr>
      </w:pPr>
    </w:p>
    <w:p w:rsidR="0058424B" w:rsidRDefault="0058424B" w:rsidP="0058424B">
      <w:pPr>
        <w:pStyle w:val="EstiloTtulo3Verdana9ptEspaamentoentrelinhasMltiplo"/>
        <w:numPr>
          <w:ilvl w:val="0"/>
          <w:numId w:val="0"/>
        </w:numPr>
        <w:rPr>
          <w:sz w:val="20"/>
        </w:rPr>
      </w:pPr>
    </w:p>
    <w:p w:rsidR="00736208" w:rsidRPr="003679E8" w:rsidRDefault="00736208" w:rsidP="00736208">
      <w:pPr>
        <w:pStyle w:val="EstiloTtulo3Verdana9ptEspaamentoentrelinhasMltiplo"/>
        <w:rPr>
          <w:sz w:val="20"/>
        </w:rPr>
      </w:pPr>
      <w:bookmarkStart w:id="41" w:name="_Toc5189567"/>
      <w:r w:rsidRPr="003679E8">
        <w:rPr>
          <w:sz w:val="20"/>
        </w:rPr>
        <w:t>Servidores Ativos</w:t>
      </w:r>
      <w:bookmarkEnd w:id="40"/>
      <w:bookmarkEnd w:id="41"/>
    </w:p>
    <w:p w:rsidR="00736208" w:rsidRPr="003679E8" w:rsidRDefault="00736208" w:rsidP="00736208">
      <w:pPr>
        <w:spacing w:line="276" w:lineRule="auto"/>
        <w:jc w:val="both"/>
        <w:rPr>
          <w:rFonts w:ascii="Verdana" w:hAnsi="Verdana"/>
          <w:b/>
          <w:sz w:val="20"/>
        </w:rPr>
      </w:pPr>
    </w:p>
    <w:p w:rsidR="00736208" w:rsidRPr="003679E8" w:rsidRDefault="00736208" w:rsidP="00736208">
      <w:pPr>
        <w:pStyle w:val="Ttulo4"/>
        <w:spacing w:line="276" w:lineRule="auto"/>
        <w:rPr>
          <w:rFonts w:ascii="Verdana" w:hAnsi="Verdana"/>
          <w:sz w:val="20"/>
        </w:rPr>
      </w:pPr>
      <w:r w:rsidRPr="003679E8">
        <w:rPr>
          <w:rFonts w:ascii="Verdana" w:hAnsi="Verdana"/>
          <w:sz w:val="20"/>
        </w:rPr>
        <w:t>Resumo Estatístico da Massa dos Servidores Ativos</w:t>
      </w:r>
    </w:p>
    <w:p w:rsidR="00736208" w:rsidRPr="003679E8" w:rsidRDefault="00736208" w:rsidP="00736208">
      <w:pPr>
        <w:spacing w:line="276" w:lineRule="auto"/>
        <w:rPr>
          <w:rFonts w:ascii="Verdana" w:hAnsi="Verdana"/>
          <w:sz w:val="20"/>
        </w:rPr>
      </w:pPr>
    </w:p>
    <w:tbl>
      <w:tblPr>
        <w:tblW w:w="9071" w:type="dxa"/>
        <w:jc w:val="center"/>
        <w:tblLayout w:type="fixed"/>
        <w:tblCellMar>
          <w:left w:w="70" w:type="dxa"/>
          <w:right w:w="70" w:type="dxa"/>
        </w:tblCellMar>
        <w:tblLook w:val="0000" w:firstRow="0" w:lastRow="0" w:firstColumn="0" w:lastColumn="0" w:noHBand="0" w:noVBand="0"/>
      </w:tblPr>
      <w:tblGrid>
        <w:gridCol w:w="7091"/>
        <w:gridCol w:w="1980"/>
      </w:tblGrid>
      <w:tr w:rsidR="00736208" w:rsidRPr="00C560B8">
        <w:trPr>
          <w:jc w:val="center"/>
        </w:trPr>
        <w:tc>
          <w:tcPr>
            <w:tcW w:w="7091" w:type="dxa"/>
          </w:tcPr>
          <w:p w:rsidR="00736208" w:rsidRPr="00C560B8" w:rsidRDefault="00736208" w:rsidP="008D197D">
            <w:pPr>
              <w:spacing w:line="276" w:lineRule="auto"/>
              <w:rPr>
                <w:rFonts w:ascii="Verdana" w:hAnsi="Verdana"/>
                <w:sz w:val="18"/>
                <w:szCs w:val="18"/>
              </w:rPr>
            </w:pPr>
            <w:r w:rsidRPr="00C560B8">
              <w:rPr>
                <w:rFonts w:ascii="Verdana" w:hAnsi="Verdana"/>
                <w:sz w:val="18"/>
                <w:szCs w:val="18"/>
              </w:rPr>
              <w:t>Número total se servidores</w:t>
            </w:r>
            <w:proofErr w:type="gramStart"/>
            <w:r w:rsidRPr="00C560B8">
              <w:rPr>
                <w:rFonts w:ascii="Verdana" w:hAnsi="Verdana"/>
                <w:sz w:val="18"/>
                <w:szCs w:val="18"/>
              </w:rPr>
              <w:t>..........................................................</w:t>
            </w:r>
            <w:proofErr w:type="gramEnd"/>
            <w:r w:rsidRPr="00C560B8">
              <w:rPr>
                <w:rFonts w:ascii="Verdana" w:hAnsi="Verdana"/>
                <w:sz w:val="18"/>
                <w:szCs w:val="18"/>
              </w:rPr>
              <w:t xml:space="preserve"> </w:t>
            </w:r>
          </w:p>
        </w:tc>
        <w:tc>
          <w:tcPr>
            <w:tcW w:w="1980" w:type="dxa"/>
          </w:tcPr>
          <w:p w:rsidR="00736208" w:rsidRPr="00C560B8" w:rsidRDefault="00B82732" w:rsidP="008D197D">
            <w:pPr>
              <w:spacing w:line="276" w:lineRule="auto"/>
              <w:jc w:val="both"/>
              <w:rPr>
                <w:rFonts w:ascii="Verdana" w:hAnsi="Verdana"/>
                <w:sz w:val="18"/>
                <w:szCs w:val="18"/>
              </w:rPr>
            </w:pPr>
            <w:r>
              <w:rPr>
                <w:rFonts w:ascii="Verdana" w:hAnsi="Verdana"/>
                <w:sz w:val="18"/>
                <w:szCs w:val="18"/>
              </w:rPr>
              <w:t>836</w:t>
            </w:r>
          </w:p>
        </w:tc>
      </w:tr>
      <w:tr w:rsidR="00736208" w:rsidRPr="00C560B8">
        <w:trPr>
          <w:jc w:val="center"/>
        </w:trPr>
        <w:tc>
          <w:tcPr>
            <w:tcW w:w="7091" w:type="dxa"/>
          </w:tcPr>
          <w:p w:rsidR="00736208" w:rsidRPr="00C560B8" w:rsidRDefault="00736208" w:rsidP="009C3158">
            <w:pPr>
              <w:spacing w:line="276" w:lineRule="auto"/>
              <w:jc w:val="both"/>
              <w:rPr>
                <w:rFonts w:ascii="Verdana" w:hAnsi="Verdana"/>
                <w:sz w:val="18"/>
                <w:szCs w:val="18"/>
              </w:rPr>
            </w:pPr>
            <w:r w:rsidRPr="00C560B8">
              <w:rPr>
                <w:rFonts w:ascii="Verdana" w:hAnsi="Verdana"/>
                <w:sz w:val="18"/>
                <w:szCs w:val="18"/>
              </w:rPr>
              <w:t>Idade Média</w:t>
            </w:r>
            <w:proofErr w:type="gramStart"/>
            <w:r w:rsidRPr="00C560B8">
              <w:rPr>
                <w:rFonts w:ascii="Verdana" w:hAnsi="Verdana"/>
                <w:sz w:val="18"/>
                <w:szCs w:val="18"/>
              </w:rPr>
              <w:t>..............................................................................</w:t>
            </w:r>
            <w:proofErr w:type="gramEnd"/>
          </w:p>
        </w:tc>
        <w:tc>
          <w:tcPr>
            <w:tcW w:w="1980" w:type="dxa"/>
          </w:tcPr>
          <w:p w:rsidR="00736208" w:rsidRPr="00C560B8" w:rsidRDefault="00B82732" w:rsidP="009C3158">
            <w:pPr>
              <w:spacing w:line="276" w:lineRule="auto"/>
              <w:jc w:val="both"/>
              <w:rPr>
                <w:rFonts w:ascii="Verdana" w:hAnsi="Verdana"/>
                <w:sz w:val="18"/>
                <w:szCs w:val="18"/>
              </w:rPr>
            </w:pPr>
            <w:r>
              <w:rPr>
                <w:rFonts w:ascii="Verdana" w:hAnsi="Verdana"/>
                <w:sz w:val="18"/>
                <w:szCs w:val="18"/>
              </w:rPr>
              <w:t>36</w:t>
            </w:r>
            <w:r w:rsidR="00736208" w:rsidRPr="00C560B8">
              <w:rPr>
                <w:rFonts w:ascii="Verdana" w:hAnsi="Verdana"/>
                <w:sz w:val="18"/>
                <w:szCs w:val="18"/>
              </w:rPr>
              <w:t>,</w:t>
            </w:r>
            <w:r>
              <w:rPr>
                <w:rFonts w:ascii="Verdana" w:hAnsi="Verdana"/>
                <w:sz w:val="18"/>
                <w:szCs w:val="18"/>
              </w:rPr>
              <w:t>94</w:t>
            </w:r>
          </w:p>
        </w:tc>
      </w:tr>
      <w:tr w:rsidR="00736208" w:rsidRPr="00C560B8">
        <w:trPr>
          <w:jc w:val="center"/>
        </w:trPr>
        <w:tc>
          <w:tcPr>
            <w:tcW w:w="7091" w:type="dxa"/>
          </w:tcPr>
          <w:p w:rsidR="00736208" w:rsidRPr="00C560B8" w:rsidRDefault="00736208" w:rsidP="009C3158">
            <w:pPr>
              <w:spacing w:line="276" w:lineRule="auto"/>
              <w:jc w:val="both"/>
              <w:rPr>
                <w:rFonts w:ascii="Verdana" w:hAnsi="Verdana"/>
                <w:sz w:val="18"/>
                <w:szCs w:val="18"/>
              </w:rPr>
            </w:pPr>
            <w:r w:rsidRPr="00C560B8">
              <w:rPr>
                <w:rFonts w:ascii="Verdana" w:hAnsi="Verdana"/>
                <w:sz w:val="18"/>
                <w:szCs w:val="18"/>
              </w:rPr>
              <w:t>Idade Média de Entrada em Aposentadoria</w:t>
            </w:r>
            <w:proofErr w:type="gramStart"/>
            <w:r w:rsidRPr="00C560B8">
              <w:rPr>
                <w:rFonts w:ascii="Verdana" w:hAnsi="Verdana"/>
                <w:sz w:val="18"/>
                <w:szCs w:val="18"/>
              </w:rPr>
              <w:t>....................................</w:t>
            </w:r>
            <w:proofErr w:type="gramEnd"/>
          </w:p>
        </w:tc>
        <w:tc>
          <w:tcPr>
            <w:tcW w:w="1980" w:type="dxa"/>
          </w:tcPr>
          <w:p w:rsidR="00736208" w:rsidRPr="00C560B8" w:rsidRDefault="00DF1EB0" w:rsidP="009C3158">
            <w:pPr>
              <w:spacing w:line="276" w:lineRule="auto"/>
              <w:jc w:val="both"/>
              <w:rPr>
                <w:rFonts w:ascii="Verdana" w:hAnsi="Verdana"/>
                <w:sz w:val="18"/>
                <w:szCs w:val="18"/>
              </w:rPr>
            </w:pPr>
            <w:r>
              <w:rPr>
                <w:rFonts w:ascii="Verdana" w:hAnsi="Verdana"/>
                <w:sz w:val="18"/>
                <w:szCs w:val="18"/>
              </w:rPr>
              <w:t>6</w:t>
            </w:r>
            <w:r w:rsidR="00430214">
              <w:rPr>
                <w:rFonts w:ascii="Verdana" w:hAnsi="Verdana"/>
                <w:sz w:val="18"/>
                <w:szCs w:val="18"/>
              </w:rPr>
              <w:t>0</w:t>
            </w:r>
            <w:r w:rsidR="00736208" w:rsidRPr="00C560B8">
              <w:rPr>
                <w:rFonts w:ascii="Verdana" w:hAnsi="Verdana"/>
                <w:sz w:val="18"/>
                <w:szCs w:val="18"/>
              </w:rPr>
              <w:t>,</w:t>
            </w:r>
            <w:r w:rsidR="00B82732">
              <w:rPr>
                <w:rFonts w:ascii="Verdana" w:hAnsi="Verdana"/>
                <w:sz w:val="18"/>
                <w:szCs w:val="18"/>
              </w:rPr>
              <w:t>75</w:t>
            </w:r>
          </w:p>
        </w:tc>
      </w:tr>
      <w:tr w:rsidR="00736208" w:rsidRPr="00C560B8">
        <w:trPr>
          <w:jc w:val="center"/>
        </w:trPr>
        <w:tc>
          <w:tcPr>
            <w:tcW w:w="7091" w:type="dxa"/>
          </w:tcPr>
          <w:p w:rsidR="00736208" w:rsidRPr="00C560B8" w:rsidRDefault="00736208" w:rsidP="009C3158">
            <w:pPr>
              <w:spacing w:line="276" w:lineRule="auto"/>
              <w:jc w:val="both"/>
              <w:rPr>
                <w:rFonts w:ascii="Verdana" w:hAnsi="Verdana"/>
                <w:sz w:val="18"/>
                <w:szCs w:val="18"/>
              </w:rPr>
            </w:pPr>
            <w:r w:rsidRPr="00C560B8">
              <w:rPr>
                <w:rFonts w:ascii="Verdana" w:hAnsi="Verdana"/>
                <w:sz w:val="18"/>
                <w:szCs w:val="18"/>
              </w:rPr>
              <w:t>Remuneração Média</w:t>
            </w:r>
            <w:proofErr w:type="gramStart"/>
            <w:r w:rsidRPr="00C560B8">
              <w:rPr>
                <w:rFonts w:ascii="Verdana" w:hAnsi="Verdana"/>
                <w:sz w:val="18"/>
                <w:szCs w:val="18"/>
              </w:rPr>
              <w:t>...................................................................</w:t>
            </w:r>
            <w:proofErr w:type="gramEnd"/>
          </w:p>
        </w:tc>
        <w:tc>
          <w:tcPr>
            <w:tcW w:w="1980" w:type="dxa"/>
          </w:tcPr>
          <w:p w:rsidR="00736208" w:rsidRPr="00F53F9A" w:rsidRDefault="00F53F9A" w:rsidP="009C3158">
            <w:pPr>
              <w:spacing w:line="276" w:lineRule="auto"/>
              <w:jc w:val="both"/>
              <w:rPr>
                <w:rFonts w:ascii="Verdana" w:hAnsi="Verdana"/>
                <w:sz w:val="18"/>
                <w:szCs w:val="18"/>
              </w:rPr>
            </w:pPr>
            <w:r w:rsidRPr="00F53F9A">
              <w:rPr>
                <w:rFonts w:ascii="Verdana" w:hAnsi="Verdana"/>
                <w:sz w:val="18"/>
                <w:szCs w:val="18"/>
              </w:rPr>
              <w:t>2.</w:t>
            </w:r>
            <w:r w:rsidR="00B82732">
              <w:rPr>
                <w:rFonts w:ascii="Verdana" w:hAnsi="Verdana"/>
                <w:sz w:val="18"/>
                <w:szCs w:val="18"/>
              </w:rPr>
              <w:t>533</w:t>
            </w:r>
            <w:r w:rsidRPr="00F53F9A">
              <w:rPr>
                <w:rFonts w:ascii="Verdana" w:hAnsi="Verdana"/>
                <w:sz w:val="18"/>
                <w:szCs w:val="18"/>
              </w:rPr>
              <w:t>,</w:t>
            </w:r>
            <w:r w:rsidR="00B82732">
              <w:rPr>
                <w:rFonts w:ascii="Verdana" w:hAnsi="Verdana"/>
                <w:sz w:val="18"/>
                <w:szCs w:val="18"/>
              </w:rPr>
              <w:t>80</w:t>
            </w:r>
          </w:p>
        </w:tc>
      </w:tr>
      <w:tr w:rsidR="00736208" w:rsidRPr="00C560B8">
        <w:trPr>
          <w:jc w:val="center"/>
        </w:trPr>
        <w:tc>
          <w:tcPr>
            <w:tcW w:w="7091" w:type="dxa"/>
          </w:tcPr>
          <w:p w:rsidR="00736208" w:rsidRPr="00C560B8" w:rsidRDefault="00736208" w:rsidP="009C3158">
            <w:pPr>
              <w:spacing w:line="276" w:lineRule="auto"/>
              <w:jc w:val="both"/>
              <w:rPr>
                <w:rFonts w:ascii="Verdana" w:hAnsi="Verdana"/>
                <w:sz w:val="18"/>
                <w:szCs w:val="18"/>
              </w:rPr>
            </w:pPr>
            <w:r w:rsidRPr="00C560B8">
              <w:rPr>
                <w:rFonts w:ascii="Verdana" w:hAnsi="Verdana"/>
                <w:sz w:val="18"/>
                <w:szCs w:val="18"/>
              </w:rPr>
              <w:t xml:space="preserve">Soma das </w:t>
            </w:r>
            <w:proofErr w:type="gramStart"/>
            <w:r w:rsidRPr="00C560B8">
              <w:rPr>
                <w:rFonts w:ascii="Verdana" w:hAnsi="Verdana"/>
                <w:sz w:val="18"/>
                <w:szCs w:val="18"/>
              </w:rPr>
              <w:t>remunerações ...</w:t>
            </w:r>
            <w:proofErr w:type="gramEnd"/>
            <w:r w:rsidRPr="00C560B8">
              <w:rPr>
                <w:rFonts w:ascii="Verdana" w:hAnsi="Verdana"/>
                <w:sz w:val="18"/>
                <w:szCs w:val="18"/>
              </w:rPr>
              <w:t>.........................................................</w:t>
            </w:r>
          </w:p>
        </w:tc>
        <w:tc>
          <w:tcPr>
            <w:tcW w:w="1980" w:type="dxa"/>
          </w:tcPr>
          <w:p w:rsidR="00736208" w:rsidRPr="0088652F" w:rsidRDefault="00B82732" w:rsidP="009C3158">
            <w:pPr>
              <w:spacing w:line="276" w:lineRule="auto"/>
              <w:jc w:val="both"/>
              <w:rPr>
                <w:rFonts w:ascii="Verdana" w:hAnsi="Verdana"/>
                <w:sz w:val="18"/>
                <w:szCs w:val="18"/>
              </w:rPr>
            </w:pPr>
            <w:r w:rsidRPr="00B82732">
              <w:rPr>
                <w:rFonts w:ascii="Verdana" w:hAnsi="Verdana"/>
                <w:sz w:val="18"/>
                <w:szCs w:val="18"/>
              </w:rPr>
              <w:t>2.118.257,44</w:t>
            </w:r>
          </w:p>
        </w:tc>
      </w:tr>
    </w:tbl>
    <w:p w:rsidR="00736208" w:rsidRPr="00C560B8" w:rsidRDefault="00736208" w:rsidP="00736208">
      <w:pPr>
        <w:spacing w:line="276" w:lineRule="auto"/>
        <w:rPr>
          <w:rFonts w:ascii="Verdana" w:hAnsi="Verdana"/>
          <w:sz w:val="18"/>
          <w:szCs w:val="18"/>
        </w:rPr>
      </w:pPr>
    </w:p>
    <w:p w:rsidR="00736208" w:rsidRPr="003679E8" w:rsidRDefault="00736208" w:rsidP="00736208">
      <w:pPr>
        <w:pStyle w:val="Corpodetexto"/>
        <w:spacing w:line="276" w:lineRule="auto"/>
        <w:ind w:firstLine="720"/>
        <w:rPr>
          <w:rFonts w:ascii="Verdana" w:hAnsi="Verdana"/>
          <w:sz w:val="20"/>
        </w:rPr>
      </w:pPr>
      <w:r w:rsidRPr="003679E8">
        <w:rPr>
          <w:rFonts w:ascii="Verdana" w:hAnsi="Verdana"/>
          <w:sz w:val="20"/>
        </w:rPr>
        <w:t xml:space="preserve">Observamos nos resumos estatísticos acima, que a idade média do servidor ativo é de </w:t>
      </w:r>
      <w:r w:rsidR="00E44EE5">
        <w:rPr>
          <w:rFonts w:ascii="Verdana" w:hAnsi="Verdana"/>
          <w:b/>
          <w:sz w:val="20"/>
        </w:rPr>
        <w:t>36</w:t>
      </w:r>
      <w:r w:rsidR="00DC2ADB" w:rsidRPr="003679E8">
        <w:rPr>
          <w:rFonts w:ascii="Verdana" w:hAnsi="Verdana"/>
          <w:b/>
          <w:sz w:val="20"/>
        </w:rPr>
        <w:t>,</w:t>
      </w:r>
      <w:r w:rsidR="00E44EE5">
        <w:rPr>
          <w:rFonts w:ascii="Verdana" w:hAnsi="Verdana"/>
          <w:b/>
          <w:sz w:val="20"/>
        </w:rPr>
        <w:t>94</w:t>
      </w:r>
      <w:r w:rsidRPr="003679E8">
        <w:rPr>
          <w:rFonts w:ascii="Verdana" w:hAnsi="Verdana"/>
          <w:b/>
          <w:sz w:val="20"/>
        </w:rPr>
        <w:t xml:space="preserve"> anos</w:t>
      </w:r>
      <w:r w:rsidRPr="003679E8">
        <w:rPr>
          <w:rFonts w:ascii="Verdana" w:hAnsi="Verdana"/>
          <w:sz w:val="20"/>
        </w:rPr>
        <w:t xml:space="preserve"> e que a idade média de entrada em aposentadoria é </w:t>
      </w:r>
      <w:r w:rsidR="00DF1EB0" w:rsidRPr="003679E8">
        <w:rPr>
          <w:rFonts w:ascii="Verdana" w:hAnsi="Verdana"/>
          <w:b/>
          <w:sz w:val="20"/>
        </w:rPr>
        <w:t>6</w:t>
      </w:r>
      <w:r w:rsidR="002148FE" w:rsidRPr="003679E8">
        <w:rPr>
          <w:rFonts w:ascii="Verdana" w:hAnsi="Verdana"/>
          <w:b/>
          <w:sz w:val="20"/>
        </w:rPr>
        <w:t>0</w:t>
      </w:r>
      <w:r w:rsidRPr="003679E8">
        <w:rPr>
          <w:rFonts w:ascii="Verdana" w:hAnsi="Verdana"/>
          <w:b/>
          <w:sz w:val="20"/>
        </w:rPr>
        <w:t>,</w:t>
      </w:r>
      <w:r w:rsidR="00E44EE5">
        <w:rPr>
          <w:rFonts w:ascii="Verdana" w:hAnsi="Verdana"/>
          <w:b/>
          <w:sz w:val="20"/>
        </w:rPr>
        <w:t>75</w:t>
      </w:r>
      <w:r w:rsidRPr="003679E8">
        <w:rPr>
          <w:rFonts w:ascii="Verdana" w:hAnsi="Verdana"/>
          <w:b/>
          <w:sz w:val="20"/>
        </w:rPr>
        <w:t xml:space="preserve"> anos</w:t>
      </w:r>
      <w:r w:rsidRPr="003679E8">
        <w:rPr>
          <w:rFonts w:ascii="Verdana" w:hAnsi="Verdana"/>
          <w:sz w:val="20"/>
        </w:rPr>
        <w:t xml:space="preserve">. Se esta expectativa refletir em uma tendência a ser observada no quadro de Servidores Ativos, teremos um tempo médio de contribuição de </w:t>
      </w:r>
      <w:r w:rsidR="003510A6">
        <w:rPr>
          <w:rFonts w:ascii="Verdana" w:hAnsi="Verdana"/>
          <w:b/>
          <w:sz w:val="20"/>
        </w:rPr>
        <w:t>23</w:t>
      </w:r>
      <w:r w:rsidRPr="003679E8">
        <w:rPr>
          <w:rFonts w:ascii="Verdana" w:hAnsi="Verdana"/>
          <w:b/>
          <w:sz w:val="20"/>
        </w:rPr>
        <w:t>,</w:t>
      </w:r>
      <w:r w:rsidR="003510A6">
        <w:rPr>
          <w:rFonts w:ascii="Verdana" w:hAnsi="Verdana"/>
          <w:b/>
          <w:sz w:val="20"/>
        </w:rPr>
        <w:t>81</w:t>
      </w:r>
      <w:r w:rsidRPr="003679E8">
        <w:rPr>
          <w:rFonts w:ascii="Verdana" w:hAnsi="Verdana"/>
          <w:b/>
          <w:sz w:val="20"/>
        </w:rPr>
        <w:t xml:space="preserve"> anos</w:t>
      </w:r>
      <w:r w:rsidRPr="003679E8">
        <w:rPr>
          <w:rFonts w:ascii="Verdana" w:hAnsi="Verdana"/>
          <w:sz w:val="20"/>
        </w:rPr>
        <w:t xml:space="preserve"> ao Sistema Previdenciário Municipal. Este período representa mais da metade do tempo necessário para formar a reserva suficiente para custear benefícios vitalícios.</w:t>
      </w:r>
    </w:p>
    <w:p w:rsidR="00736208" w:rsidRDefault="00736208" w:rsidP="00736208">
      <w:pPr>
        <w:spacing w:line="276" w:lineRule="auto"/>
        <w:rPr>
          <w:rFonts w:ascii="Verdana" w:hAnsi="Verdana"/>
          <w:sz w:val="20"/>
        </w:rPr>
      </w:pPr>
    </w:p>
    <w:p w:rsidR="0058424B" w:rsidRDefault="0058424B" w:rsidP="00736208">
      <w:pPr>
        <w:spacing w:line="276" w:lineRule="auto"/>
        <w:rPr>
          <w:rFonts w:ascii="Verdana" w:hAnsi="Verdana"/>
          <w:sz w:val="20"/>
        </w:rPr>
      </w:pPr>
    </w:p>
    <w:p w:rsidR="0058424B" w:rsidRPr="003679E8" w:rsidRDefault="0058424B" w:rsidP="00736208">
      <w:pPr>
        <w:spacing w:line="276" w:lineRule="auto"/>
        <w:rPr>
          <w:rFonts w:ascii="Verdana" w:hAnsi="Verdana"/>
          <w:sz w:val="20"/>
        </w:rPr>
      </w:pPr>
    </w:p>
    <w:p w:rsidR="00736208" w:rsidRPr="003679E8" w:rsidRDefault="00736208" w:rsidP="00736208">
      <w:pPr>
        <w:pStyle w:val="Ttulo4"/>
        <w:spacing w:line="276" w:lineRule="auto"/>
        <w:rPr>
          <w:rFonts w:ascii="Verdana" w:hAnsi="Verdana"/>
          <w:sz w:val="20"/>
        </w:rPr>
      </w:pPr>
      <w:r w:rsidRPr="003679E8">
        <w:rPr>
          <w:rFonts w:ascii="Verdana" w:hAnsi="Verdana"/>
          <w:sz w:val="20"/>
        </w:rPr>
        <w:lastRenderedPageBreak/>
        <w:t>Dados Básicos dos Servidores Ativos</w:t>
      </w:r>
    </w:p>
    <w:p w:rsidR="00736208" w:rsidRPr="003679E8" w:rsidRDefault="00736208" w:rsidP="00736208">
      <w:pPr>
        <w:spacing w:line="276" w:lineRule="auto"/>
        <w:jc w:val="both"/>
        <w:rPr>
          <w:rFonts w:ascii="Verdana" w:hAnsi="Verdana"/>
          <w:b/>
          <w:sz w:val="20"/>
        </w:rPr>
      </w:pPr>
    </w:p>
    <w:p w:rsidR="00736208" w:rsidRPr="003679E8" w:rsidRDefault="00736208" w:rsidP="00736208">
      <w:pPr>
        <w:spacing w:line="276" w:lineRule="auto"/>
        <w:ind w:firstLine="720"/>
        <w:jc w:val="both"/>
        <w:rPr>
          <w:rFonts w:ascii="Verdana" w:hAnsi="Verdana"/>
          <w:sz w:val="20"/>
        </w:rPr>
      </w:pPr>
      <w:r w:rsidRPr="003679E8">
        <w:rPr>
          <w:rFonts w:ascii="Verdana" w:hAnsi="Verdana"/>
          <w:sz w:val="20"/>
        </w:rPr>
        <w:t>A tabela (2) apresentada considera a massa total dos Servidores Ativos, de acordo com o sexo.</w:t>
      </w:r>
    </w:p>
    <w:p w:rsidR="00736208" w:rsidRPr="003679E8" w:rsidRDefault="00736208" w:rsidP="00736208">
      <w:pPr>
        <w:spacing w:line="276" w:lineRule="auto"/>
        <w:jc w:val="center"/>
        <w:rPr>
          <w:rFonts w:ascii="Verdana" w:hAnsi="Verdana"/>
          <w:b/>
          <w:bCs/>
          <w:sz w:val="20"/>
        </w:rPr>
      </w:pPr>
      <w:r w:rsidRPr="003679E8">
        <w:rPr>
          <w:rFonts w:ascii="Verdana" w:hAnsi="Verdana"/>
          <w:b/>
          <w:bCs/>
          <w:sz w:val="20"/>
        </w:rPr>
        <w:t xml:space="preserve">Tabela </w:t>
      </w:r>
      <w:r w:rsidR="00B11ECB" w:rsidRPr="003679E8">
        <w:rPr>
          <w:rFonts w:ascii="Verdana" w:hAnsi="Verdana"/>
          <w:b/>
          <w:bCs/>
          <w:sz w:val="20"/>
        </w:rPr>
        <w:t>2</w:t>
      </w:r>
      <w:r w:rsidRPr="003679E8">
        <w:rPr>
          <w:rFonts w:ascii="Verdana" w:hAnsi="Verdana"/>
          <w:b/>
          <w:bCs/>
          <w:sz w:val="20"/>
        </w:rPr>
        <w:t>. Dados Básicos dos Servidores Ativos</w:t>
      </w:r>
    </w:p>
    <w:tbl>
      <w:tblPr>
        <w:tblW w:w="9776" w:type="dxa"/>
        <w:tblInd w:w="75" w:type="dxa"/>
        <w:tblCellMar>
          <w:left w:w="70" w:type="dxa"/>
          <w:right w:w="70" w:type="dxa"/>
        </w:tblCellMar>
        <w:tblLook w:val="04A0" w:firstRow="1" w:lastRow="0" w:firstColumn="1" w:lastColumn="0" w:noHBand="0" w:noVBand="1"/>
      </w:tblPr>
      <w:tblGrid>
        <w:gridCol w:w="2972"/>
        <w:gridCol w:w="1220"/>
        <w:gridCol w:w="860"/>
        <w:gridCol w:w="1400"/>
        <w:gridCol w:w="860"/>
        <w:gridCol w:w="1400"/>
        <w:gridCol w:w="1064"/>
      </w:tblGrid>
      <w:tr w:rsidR="008129E3" w:rsidRPr="0058424B" w:rsidTr="008129E3">
        <w:trPr>
          <w:trHeight w:val="288"/>
        </w:trPr>
        <w:tc>
          <w:tcPr>
            <w:tcW w:w="2972" w:type="dxa"/>
            <w:tcBorders>
              <w:top w:val="single" w:sz="4" w:space="0" w:color="auto"/>
              <w:left w:val="single" w:sz="4" w:space="0" w:color="auto"/>
              <w:bottom w:val="single" w:sz="4" w:space="0" w:color="auto"/>
              <w:right w:val="single" w:sz="4" w:space="0" w:color="auto"/>
            </w:tcBorders>
            <w:shd w:val="clear" w:color="000000" w:fill="D3D3D3"/>
            <w:noWrap/>
            <w:vAlign w:val="bottom"/>
            <w:hideMark/>
          </w:tcPr>
          <w:p w:rsidR="0058424B" w:rsidRPr="0058424B" w:rsidRDefault="0058424B" w:rsidP="0058424B">
            <w:pPr>
              <w:rPr>
                <w:rFonts w:ascii="Calibri" w:hAnsi="Calibri" w:cs="Calibri"/>
                <w:b/>
                <w:bCs/>
                <w:color w:val="000000"/>
                <w:sz w:val="22"/>
                <w:szCs w:val="22"/>
              </w:rPr>
            </w:pPr>
            <w:r w:rsidRPr="0058424B">
              <w:rPr>
                <w:rFonts w:ascii="Calibri" w:hAnsi="Calibri" w:cs="Calibri"/>
                <w:b/>
                <w:bCs/>
                <w:color w:val="000000"/>
                <w:sz w:val="22"/>
                <w:szCs w:val="22"/>
              </w:rPr>
              <w:t>Item</w:t>
            </w:r>
          </w:p>
        </w:tc>
        <w:tc>
          <w:tcPr>
            <w:tcW w:w="1220" w:type="dxa"/>
            <w:tcBorders>
              <w:top w:val="single" w:sz="4" w:space="0" w:color="auto"/>
              <w:left w:val="nil"/>
              <w:bottom w:val="single" w:sz="4" w:space="0" w:color="auto"/>
              <w:right w:val="single" w:sz="4" w:space="0" w:color="auto"/>
            </w:tcBorders>
            <w:shd w:val="clear" w:color="000000" w:fill="D3D3D3"/>
            <w:noWrap/>
            <w:vAlign w:val="center"/>
            <w:hideMark/>
          </w:tcPr>
          <w:p w:rsidR="0058424B" w:rsidRPr="0058424B" w:rsidRDefault="0058424B" w:rsidP="0058424B">
            <w:pPr>
              <w:jc w:val="center"/>
              <w:rPr>
                <w:rFonts w:ascii="Calibri" w:hAnsi="Calibri" w:cs="Calibri"/>
                <w:b/>
                <w:bCs/>
                <w:color w:val="000000"/>
                <w:sz w:val="22"/>
                <w:szCs w:val="22"/>
              </w:rPr>
            </w:pPr>
            <w:r w:rsidRPr="0058424B">
              <w:rPr>
                <w:rFonts w:ascii="Calibri" w:hAnsi="Calibri" w:cs="Calibri"/>
                <w:b/>
                <w:bCs/>
                <w:color w:val="000000"/>
                <w:sz w:val="22"/>
                <w:szCs w:val="22"/>
              </w:rPr>
              <w:t>M</w:t>
            </w:r>
          </w:p>
        </w:tc>
        <w:tc>
          <w:tcPr>
            <w:tcW w:w="860" w:type="dxa"/>
            <w:tcBorders>
              <w:top w:val="single" w:sz="4" w:space="0" w:color="auto"/>
              <w:left w:val="nil"/>
              <w:bottom w:val="single" w:sz="4" w:space="0" w:color="auto"/>
              <w:right w:val="single" w:sz="4" w:space="0" w:color="auto"/>
            </w:tcBorders>
            <w:shd w:val="clear" w:color="000000" w:fill="D3D3D3"/>
            <w:noWrap/>
            <w:vAlign w:val="center"/>
            <w:hideMark/>
          </w:tcPr>
          <w:p w:rsidR="0058424B" w:rsidRPr="0058424B" w:rsidRDefault="0058424B" w:rsidP="0058424B">
            <w:pPr>
              <w:jc w:val="center"/>
              <w:rPr>
                <w:rFonts w:ascii="Calibri" w:hAnsi="Calibri" w:cs="Calibri"/>
                <w:b/>
                <w:bCs/>
                <w:color w:val="000000"/>
                <w:sz w:val="22"/>
                <w:szCs w:val="22"/>
              </w:rPr>
            </w:pPr>
            <w:r w:rsidRPr="0058424B">
              <w:rPr>
                <w:rFonts w:ascii="Calibri" w:hAnsi="Calibri" w:cs="Calibri"/>
                <w:b/>
                <w:bCs/>
                <w:color w:val="000000"/>
                <w:sz w:val="22"/>
                <w:szCs w:val="22"/>
              </w:rPr>
              <w:t>% Total</w:t>
            </w:r>
          </w:p>
        </w:tc>
        <w:tc>
          <w:tcPr>
            <w:tcW w:w="1400" w:type="dxa"/>
            <w:tcBorders>
              <w:top w:val="single" w:sz="4" w:space="0" w:color="auto"/>
              <w:left w:val="nil"/>
              <w:bottom w:val="single" w:sz="4" w:space="0" w:color="auto"/>
              <w:right w:val="single" w:sz="4" w:space="0" w:color="auto"/>
            </w:tcBorders>
            <w:shd w:val="clear" w:color="000000" w:fill="D3D3D3"/>
            <w:noWrap/>
            <w:vAlign w:val="center"/>
            <w:hideMark/>
          </w:tcPr>
          <w:p w:rsidR="0058424B" w:rsidRPr="0058424B" w:rsidRDefault="0058424B" w:rsidP="0058424B">
            <w:pPr>
              <w:jc w:val="center"/>
              <w:rPr>
                <w:rFonts w:ascii="Calibri" w:hAnsi="Calibri" w:cs="Calibri"/>
                <w:b/>
                <w:bCs/>
                <w:color w:val="000000"/>
                <w:sz w:val="22"/>
                <w:szCs w:val="22"/>
              </w:rPr>
            </w:pPr>
            <w:r w:rsidRPr="0058424B">
              <w:rPr>
                <w:rFonts w:ascii="Calibri" w:hAnsi="Calibri" w:cs="Calibri"/>
                <w:b/>
                <w:bCs/>
                <w:color w:val="000000"/>
                <w:sz w:val="22"/>
                <w:szCs w:val="22"/>
              </w:rPr>
              <w:t>F</w:t>
            </w:r>
          </w:p>
        </w:tc>
        <w:tc>
          <w:tcPr>
            <w:tcW w:w="860" w:type="dxa"/>
            <w:tcBorders>
              <w:top w:val="single" w:sz="4" w:space="0" w:color="auto"/>
              <w:left w:val="nil"/>
              <w:bottom w:val="single" w:sz="4" w:space="0" w:color="auto"/>
              <w:right w:val="single" w:sz="4" w:space="0" w:color="auto"/>
            </w:tcBorders>
            <w:shd w:val="clear" w:color="000000" w:fill="D3D3D3"/>
            <w:noWrap/>
            <w:vAlign w:val="center"/>
            <w:hideMark/>
          </w:tcPr>
          <w:p w:rsidR="0058424B" w:rsidRPr="0058424B" w:rsidRDefault="0058424B" w:rsidP="0058424B">
            <w:pPr>
              <w:jc w:val="center"/>
              <w:rPr>
                <w:rFonts w:ascii="Calibri" w:hAnsi="Calibri" w:cs="Calibri"/>
                <w:b/>
                <w:bCs/>
                <w:color w:val="000000"/>
                <w:sz w:val="22"/>
                <w:szCs w:val="22"/>
              </w:rPr>
            </w:pPr>
            <w:r w:rsidRPr="0058424B">
              <w:rPr>
                <w:rFonts w:ascii="Calibri" w:hAnsi="Calibri" w:cs="Calibri"/>
                <w:b/>
                <w:bCs/>
                <w:color w:val="000000"/>
                <w:sz w:val="22"/>
                <w:szCs w:val="22"/>
              </w:rPr>
              <w:t>% Total</w:t>
            </w:r>
          </w:p>
        </w:tc>
        <w:tc>
          <w:tcPr>
            <w:tcW w:w="1400" w:type="dxa"/>
            <w:tcBorders>
              <w:top w:val="single" w:sz="4" w:space="0" w:color="auto"/>
              <w:left w:val="nil"/>
              <w:bottom w:val="single" w:sz="4" w:space="0" w:color="auto"/>
              <w:right w:val="single" w:sz="4" w:space="0" w:color="auto"/>
            </w:tcBorders>
            <w:shd w:val="clear" w:color="000000" w:fill="D3D3D3"/>
            <w:noWrap/>
            <w:vAlign w:val="center"/>
            <w:hideMark/>
          </w:tcPr>
          <w:p w:rsidR="0058424B" w:rsidRPr="0058424B" w:rsidRDefault="0058424B" w:rsidP="0058424B">
            <w:pPr>
              <w:jc w:val="center"/>
              <w:rPr>
                <w:rFonts w:ascii="Calibri" w:hAnsi="Calibri" w:cs="Calibri"/>
                <w:b/>
                <w:bCs/>
                <w:color w:val="000000"/>
                <w:sz w:val="22"/>
                <w:szCs w:val="22"/>
              </w:rPr>
            </w:pPr>
            <w:r w:rsidRPr="0058424B">
              <w:rPr>
                <w:rFonts w:ascii="Calibri" w:hAnsi="Calibri" w:cs="Calibri"/>
                <w:b/>
                <w:bCs/>
                <w:color w:val="000000"/>
                <w:sz w:val="22"/>
                <w:szCs w:val="22"/>
              </w:rPr>
              <w:t>Total</w:t>
            </w:r>
          </w:p>
        </w:tc>
        <w:tc>
          <w:tcPr>
            <w:tcW w:w="1064" w:type="dxa"/>
            <w:tcBorders>
              <w:top w:val="single" w:sz="4" w:space="0" w:color="auto"/>
              <w:left w:val="nil"/>
              <w:bottom w:val="single" w:sz="4" w:space="0" w:color="auto"/>
              <w:right w:val="single" w:sz="4" w:space="0" w:color="auto"/>
            </w:tcBorders>
            <w:shd w:val="clear" w:color="000000" w:fill="D3D3D3"/>
            <w:noWrap/>
            <w:vAlign w:val="center"/>
            <w:hideMark/>
          </w:tcPr>
          <w:p w:rsidR="0058424B" w:rsidRPr="0058424B" w:rsidRDefault="0058424B" w:rsidP="0058424B">
            <w:pPr>
              <w:jc w:val="center"/>
              <w:rPr>
                <w:rFonts w:ascii="Calibri" w:hAnsi="Calibri" w:cs="Calibri"/>
                <w:b/>
                <w:bCs/>
                <w:color w:val="000000"/>
                <w:sz w:val="22"/>
                <w:szCs w:val="22"/>
              </w:rPr>
            </w:pPr>
            <w:r w:rsidRPr="0058424B">
              <w:rPr>
                <w:rFonts w:ascii="Calibri" w:hAnsi="Calibri" w:cs="Calibri"/>
                <w:b/>
                <w:bCs/>
                <w:color w:val="000000"/>
                <w:sz w:val="22"/>
                <w:szCs w:val="22"/>
              </w:rPr>
              <w:t>Média</w:t>
            </w:r>
          </w:p>
        </w:tc>
      </w:tr>
      <w:tr w:rsidR="0058424B" w:rsidRPr="0058424B" w:rsidTr="008129E3">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58424B" w:rsidRPr="0058424B" w:rsidRDefault="0058424B" w:rsidP="0058424B">
            <w:pPr>
              <w:rPr>
                <w:rFonts w:ascii="Calibri" w:hAnsi="Calibri" w:cs="Calibri"/>
                <w:sz w:val="22"/>
                <w:szCs w:val="22"/>
              </w:rPr>
            </w:pPr>
            <w:proofErr w:type="gramStart"/>
            <w:r w:rsidRPr="0058424B">
              <w:rPr>
                <w:rFonts w:ascii="Calibri" w:hAnsi="Calibri" w:cs="Calibri"/>
                <w:sz w:val="22"/>
                <w:szCs w:val="22"/>
              </w:rPr>
              <w:t>Número Servidores</w:t>
            </w:r>
            <w:proofErr w:type="gramEnd"/>
          </w:p>
        </w:tc>
        <w:tc>
          <w:tcPr>
            <w:tcW w:w="122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317</w:t>
            </w:r>
          </w:p>
        </w:tc>
        <w:tc>
          <w:tcPr>
            <w:tcW w:w="86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37,92</w:t>
            </w:r>
          </w:p>
        </w:tc>
        <w:tc>
          <w:tcPr>
            <w:tcW w:w="140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519</w:t>
            </w:r>
          </w:p>
        </w:tc>
        <w:tc>
          <w:tcPr>
            <w:tcW w:w="86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62,08</w:t>
            </w:r>
          </w:p>
        </w:tc>
        <w:tc>
          <w:tcPr>
            <w:tcW w:w="140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836</w:t>
            </w:r>
          </w:p>
        </w:tc>
        <w:tc>
          <w:tcPr>
            <w:tcW w:w="1064" w:type="dxa"/>
            <w:tcBorders>
              <w:top w:val="nil"/>
              <w:left w:val="nil"/>
              <w:bottom w:val="single" w:sz="4" w:space="0" w:color="auto"/>
              <w:right w:val="single" w:sz="4" w:space="0" w:color="auto"/>
            </w:tcBorders>
            <w:shd w:val="clear" w:color="auto" w:fill="auto"/>
            <w:noWrap/>
            <w:vAlign w:val="center"/>
            <w:hideMark/>
          </w:tcPr>
          <w:p w:rsidR="0058424B" w:rsidRPr="0058424B" w:rsidRDefault="0058424B" w:rsidP="0058424B">
            <w:pPr>
              <w:jc w:val="center"/>
              <w:rPr>
                <w:rFonts w:ascii="Calibri" w:hAnsi="Calibri" w:cs="Calibri"/>
                <w:sz w:val="22"/>
                <w:szCs w:val="22"/>
              </w:rPr>
            </w:pPr>
            <w:r w:rsidRPr="0058424B">
              <w:rPr>
                <w:rFonts w:ascii="Calibri" w:hAnsi="Calibri" w:cs="Calibri"/>
                <w:sz w:val="22"/>
                <w:szCs w:val="22"/>
              </w:rPr>
              <w:t>-</w:t>
            </w:r>
          </w:p>
        </w:tc>
      </w:tr>
      <w:tr w:rsidR="0058424B" w:rsidRPr="0058424B" w:rsidTr="008129E3">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58424B" w:rsidRPr="0058424B" w:rsidRDefault="0058424B" w:rsidP="0058424B">
            <w:pPr>
              <w:rPr>
                <w:rFonts w:ascii="Calibri" w:hAnsi="Calibri" w:cs="Calibri"/>
                <w:sz w:val="22"/>
                <w:szCs w:val="22"/>
              </w:rPr>
            </w:pPr>
            <w:proofErr w:type="gramStart"/>
            <w:r w:rsidRPr="0058424B">
              <w:rPr>
                <w:rFonts w:ascii="Calibri" w:hAnsi="Calibri" w:cs="Calibri"/>
                <w:sz w:val="22"/>
                <w:szCs w:val="22"/>
              </w:rPr>
              <w:t>Média Tempo</w:t>
            </w:r>
            <w:proofErr w:type="gramEnd"/>
            <w:r w:rsidRPr="0058424B">
              <w:rPr>
                <w:rFonts w:ascii="Calibri" w:hAnsi="Calibri" w:cs="Calibri"/>
                <w:sz w:val="22"/>
                <w:szCs w:val="22"/>
              </w:rPr>
              <w:t xml:space="preserve"> Anterior RGPS</w:t>
            </w:r>
          </w:p>
        </w:tc>
        <w:tc>
          <w:tcPr>
            <w:tcW w:w="122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5,54</w:t>
            </w:r>
          </w:p>
        </w:tc>
        <w:tc>
          <w:tcPr>
            <w:tcW w:w="86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39,93</w:t>
            </w:r>
          </w:p>
        </w:tc>
        <w:tc>
          <w:tcPr>
            <w:tcW w:w="140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5,09</w:t>
            </w:r>
          </w:p>
        </w:tc>
        <w:tc>
          <w:tcPr>
            <w:tcW w:w="86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60,07</w:t>
            </w:r>
          </w:p>
        </w:tc>
        <w:tc>
          <w:tcPr>
            <w:tcW w:w="140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10,63</w:t>
            </w:r>
          </w:p>
        </w:tc>
        <w:tc>
          <w:tcPr>
            <w:tcW w:w="1064"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5,32</w:t>
            </w:r>
          </w:p>
        </w:tc>
      </w:tr>
      <w:tr w:rsidR="0058424B" w:rsidRPr="0058424B" w:rsidTr="008129E3">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58424B" w:rsidRPr="0058424B" w:rsidRDefault="0058424B" w:rsidP="0058424B">
            <w:pPr>
              <w:rPr>
                <w:rFonts w:ascii="Calibri" w:hAnsi="Calibri" w:cs="Calibri"/>
                <w:sz w:val="22"/>
                <w:szCs w:val="22"/>
              </w:rPr>
            </w:pPr>
            <w:proofErr w:type="gramStart"/>
            <w:r w:rsidRPr="0058424B">
              <w:rPr>
                <w:rFonts w:ascii="Calibri" w:hAnsi="Calibri" w:cs="Calibri"/>
                <w:sz w:val="22"/>
                <w:szCs w:val="22"/>
              </w:rPr>
              <w:t>Média Tempo</w:t>
            </w:r>
            <w:proofErr w:type="gramEnd"/>
            <w:r w:rsidRPr="0058424B">
              <w:rPr>
                <w:rFonts w:ascii="Calibri" w:hAnsi="Calibri" w:cs="Calibri"/>
                <w:sz w:val="22"/>
                <w:szCs w:val="22"/>
              </w:rPr>
              <w:t xml:space="preserve"> Anterior RPPS</w:t>
            </w:r>
          </w:p>
        </w:tc>
        <w:tc>
          <w:tcPr>
            <w:tcW w:w="122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0,11</w:t>
            </w:r>
          </w:p>
        </w:tc>
        <w:tc>
          <w:tcPr>
            <w:tcW w:w="86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44,48</w:t>
            </w:r>
          </w:p>
        </w:tc>
        <w:tc>
          <w:tcPr>
            <w:tcW w:w="140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0,09</w:t>
            </w:r>
          </w:p>
        </w:tc>
        <w:tc>
          <w:tcPr>
            <w:tcW w:w="86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55,52</w:t>
            </w:r>
          </w:p>
        </w:tc>
        <w:tc>
          <w:tcPr>
            <w:tcW w:w="140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0,20</w:t>
            </w:r>
          </w:p>
        </w:tc>
        <w:tc>
          <w:tcPr>
            <w:tcW w:w="1064"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0,10</w:t>
            </w:r>
          </w:p>
        </w:tc>
      </w:tr>
      <w:tr w:rsidR="0058424B" w:rsidRPr="0058424B" w:rsidTr="008129E3">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58424B" w:rsidRPr="0058424B" w:rsidRDefault="0058424B" w:rsidP="0058424B">
            <w:pPr>
              <w:rPr>
                <w:rFonts w:ascii="Calibri" w:hAnsi="Calibri" w:cs="Calibri"/>
                <w:sz w:val="22"/>
                <w:szCs w:val="22"/>
              </w:rPr>
            </w:pPr>
            <w:proofErr w:type="gramStart"/>
            <w:r w:rsidRPr="0058424B">
              <w:rPr>
                <w:rFonts w:ascii="Calibri" w:hAnsi="Calibri" w:cs="Calibri"/>
                <w:sz w:val="22"/>
                <w:szCs w:val="22"/>
              </w:rPr>
              <w:t>Média Tempo</w:t>
            </w:r>
            <w:proofErr w:type="gramEnd"/>
            <w:r w:rsidRPr="0058424B">
              <w:rPr>
                <w:rFonts w:ascii="Calibri" w:hAnsi="Calibri" w:cs="Calibri"/>
                <w:sz w:val="22"/>
                <w:szCs w:val="22"/>
              </w:rPr>
              <w:t xml:space="preserve"> Anterior</w:t>
            </w:r>
          </w:p>
        </w:tc>
        <w:tc>
          <w:tcPr>
            <w:tcW w:w="122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5,65</w:t>
            </w:r>
          </w:p>
        </w:tc>
        <w:tc>
          <w:tcPr>
            <w:tcW w:w="86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40,01</w:t>
            </w:r>
          </w:p>
        </w:tc>
        <w:tc>
          <w:tcPr>
            <w:tcW w:w="140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5,18</w:t>
            </w:r>
          </w:p>
        </w:tc>
        <w:tc>
          <w:tcPr>
            <w:tcW w:w="86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59,99</w:t>
            </w:r>
          </w:p>
        </w:tc>
        <w:tc>
          <w:tcPr>
            <w:tcW w:w="140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10,83</w:t>
            </w:r>
          </w:p>
        </w:tc>
        <w:tc>
          <w:tcPr>
            <w:tcW w:w="1064"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5,42</w:t>
            </w:r>
          </w:p>
        </w:tc>
      </w:tr>
      <w:tr w:rsidR="0058424B" w:rsidRPr="0058424B" w:rsidTr="008129E3">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58424B" w:rsidRPr="0058424B" w:rsidRDefault="0058424B" w:rsidP="0058424B">
            <w:pPr>
              <w:rPr>
                <w:rFonts w:ascii="Calibri" w:hAnsi="Calibri" w:cs="Calibri"/>
                <w:sz w:val="22"/>
                <w:szCs w:val="22"/>
              </w:rPr>
            </w:pPr>
            <w:proofErr w:type="gramStart"/>
            <w:r w:rsidRPr="0058424B">
              <w:rPr>
                <w:rFonts w:ascii="Calibri" w:hAnsi="Calibri" w:cs="Calibri"/>
                <w:sz w:val="22"/>
                <w:szCs w:val="22"/>
              </w:rPr>
              <w:t>Média Tempo</w:t>
            </w:r>
            <w:proofErr w:type="gramEnd"/>
            <w:r w:rsidRPr="0058424B">
              <w:rPr>
                <w:rFonts w:ascii="Calibri" w:hAnsi="Calibri" w:cs="Calibri"/>
                <w:sz w:val="22"/>
                <w:szCs w:val="22"/>
              </w:rPr>
              <w:t xml:space="preserve"> Pref.</w:t>
            </w:r>
          </w:p>
        </w:tc>
        <w:tc>
          <w:tcPr>
            <w:tcW w:w="122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2,53</w:t>
            </w:r>
          </w:p>
        </w:tc>
        <w:tc>
          <w:tcPr>
            <w:tcW w:w="86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28,55</w:t>
            </w:r>
          </w:p>
        </w:tc>
        <w:tc>
          <w:tcPr>
            <w:tcW w:w="140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3,86</w:t>
            </w:r>
          </w:p>
        </w:tc>
        <w:tc>
          <w:tcPr>
            <w:tcW w:w="86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71,45</w:t>
            </w:r>
          </w:p>
        </w:tc>
        <w:tc>
          <w:tcPr>
            <w:tcW w:w="140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6,39</w:t>
            </w:r>
          </w:p>
        </w:tc>
        <w:tc>
          <w:tcPr>
            <w:tcW w:w="1064"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3,20</w:t>
            </w:r>
          </w:p>
        </w:tc>
      </w:tr>
      <w:tr w:rsidR="0058424B" w:rsidRPr="0058424B" w:rsidTr="008129E3">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58424B" w:rsidRPr="0058424B" w:rsidRDefault="0058424B" w:rsidP="0058424B">
            <w:pPr>
              <w:rPr>
                <w:rFonts w:ascii="Calibri" w:hAnsi="Calibri" w:cs="Calibri"/>
                <w:sz w:val="22"/>
                <w:szCs w:val="22"/>
              </w:rPr>
            </w:pPr>
            <w:proofErr w:type="gramStart"/>
            <w:r w:rsidRPr="0058424B">
              <w:rPr>
                <w:rFonts w:ascii="Calibri" w:hAnsi="Calibri" w:cs="Calibri"/>
                <w:sz w:val="22"/>
                <w:szCs w:val="22"/>
              </w:rPr>
              <w:t>Média Tempo</w:t>
            </w:r>
            <w:proofErr w:type="gramEnd"/>
            <w:r w:rsidRPr="0058424B">
              <w:rPr>
                <w:rFonts w:ascii="Calibri" w:hAnsi="Calibri" w:cs="Calibri"/>
                <w:sz w:val="22"/>
                <w:szCs w:val="22"/>
              </w:rPr>
              <w:t xml:space="preserve"> Total</w:t>
            </w:r>
          </w:p>
        </w:tc>
        <w:tc>
          <w:tcPr>
            <w:tcW w:w="122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8,18</w:t>
            </w:r>
          </w:p>
        </w:tc>
        <w:tc>
          <w:tcPr>
            <w:tcW w:w="86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35,60</w:t>
            </w:r>
          </w:p>
        </w:tc>
        <w:tc>
          <w:tcPr>
            <w:tcW w:w="140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9,04</w:t>
            </w:r>
          </w:p>
        </w:tc>
        <w:tc>
          <w:tcPr>
            <w:tcW w:w="86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64,40</w:t>
            </w:r>
          </w:p>
        </w:tc>
        <w:tc>
          <w:tcPr>
            <w:tcW w:w="140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17,22</w:t>
            </w:r>
          </w:p>
        </w:tc>
        <w:tc>
          <w:tcPr>
            <w:tcW w:w="1064"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8,61</w:t>
            </w:r>
          </w:p>
        </w:tc>
      </w:tr>
      <w:tr w:rsidR="0058424B" w:rsidRPr="0058424B" w:rsidTr="008129E3">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58424B" w:rsidRPr="0058424B" w:rsidRDefault="0058424B" w:rsidP="0058424B">
            <w:pPr>
              <w:rPr>
                <w:rFonts w:ascii="Calibri" w:hAnsi="Calibri" w:cs="Calibri"/>
                <w:sz w:val="22"/>
                <w:szCs w:val="22"/>
              </w:rPr>
            </w:pPr>
            <w:r w:rsidRPr="0058424B">
              <w:rPr>
                <w:rFonts w:ascii="Calibri" w:hAnsi="Calibri" w:cs="Calibri"/>
                <w:sz w:val="22"/>
                <w:szCs w:val="22"/>
              </w:rPr>
              <w:t>Salário Médio</w:t>
            </w:r>
          </w:p>
        </w:tc>
        <w:tc>
          <w:tcPr>
            <w:tcW w:w="122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2.606,77</w:t>
            </w:r>
          </w:p>
        </w:tc>
        <w:tc>
          <w:tcPr>
            <w:tcW w:w="860" w:type="dxa"/>
            <w:tcBorders>
              <w:top w:val="nil"/>
              <w:left w:val="nil"/>
              <w:bottom w:val="single" w:sz="4" w:space="0" w:color="auto"/>
              <w:right w:val="single" w:sz="4" w:space="0" w:color="auto"/>
            </w:tcBorders>
            <w:shd w:val="clear" w:color="auto" w:fill="auto"/>
            <w:noWrap/>
            <w:vAlign w:val="center"/>
            <w:hideMark/>
          </w:tcPr>
          <w:p w:rsidR="0058424B" w:rsidRPr="0058424B" w:rsidRDefault="0058424B" w:rsidP="0058424B">
            <w:pPr>
              <w:jc w:val="center"/>
              <w:rPr>
                <w:rFonts w:ascii="Calibri" w:hAnsi="Calibri" w:cs="Calibri"/>
                <w:sz w:val="22"/>
                <w:szCs w:val="22"/>
              </w:rPr>
            </w:pPr>
            <w:r w:rsidRPr="0058424B">
              <w:rPr>
                <w:rFonts w:ascii="Calibri" w:hAnsi="Calibri" w:cs="Calibri"/>
                <w:sz w:val="22"/>
                <w:szCs w:val="22"/>
              </w:rPr>
              <w:t>-</w:t>
            </w:r>
          </w:p>
        </w:tc>
        <w:tc>
          <w:tcPr>
            <w:tcW w:w="140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2.489,23</w:t>
            </w:r>
          </w:p>
        </w:tc>
        <w:tc>
          <w:tcPr>
            <w:tcW w:w="860" w:type="dxa"/>
            <w:tcBorders>
              <w:top w:val="nil"/>
              <w:left w:val="nil"/>
              <w:bottom w:val="single" w:sz="4" w:space="0" w:color="auto"/>
              <w:right w:val="single" w:sz="4" w:space="0" w:color="auto"/>
            </w:tcBorders>
            <w:shd w:val="clear" w:color="auto" w:fill="auto"/>
            <w:noWrap/>
            <w:vAlign w:val="center"/>
            <w:hideMark/>
          </w:tcPr>
          <w:p w:rsidR="0058424B" w:rsidRPr="0058424B" w:rsidRDefault="0058424B" w:rsidP="0058424B">
            <w:pPr>
              <w:jc w:val="center"/>
              <w:rPr>
                <w:rFonts w:ascii="Calibri" w:hAnsi="Calibri" w:cs="Calibri"/>
                <w:sz w:val="22"/>
                <w:szCs w:val="22"/>
              </w:rPr>
            </w:pPr>
            <w:r w:rsidRPr="0058424B">
              <w:rPr>
                <w:rFonts w:ascii="Calibri" w:hAnsi="Calibri" w:cs="Calibri"/>
                <w:sz w:val="22"/>
                <w:szCs w:val="22"/>
              </w:rPr>
              <w:t>-</w:t>
            </w:r>
          </w:p>
        </w:tc>
        <w:tc>
          <w:tcPr>
            <w:tcW w:w="140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0,00</w:t>
            </w:r>
          </w:p>
        </w:tc>
        <w:tc>
          <w:tcPr>
            <w:tcW w:w="1064"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2.533,80</w:t>
            </w:r>
          </w:p>
        </w:tc>
      </w:tr>
      <w:tr w:rsidR="0058424B" w:rsidRPr="0058424B" w:rsidTr="008129E3">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58424B" w:rsidRPr="0058424B" w:rsidRDefault="0058424B" w:rsidP="0058424B">
            <w:pPr>
              <w:rPr>
                <w:rFonts w:ascii="Calibri" w:hAnsi="Calibri" w:cs="Calibri"/>
                <w:sz w:val="22"/>
                <w:szCs w:val="22"/>
              </w:rPr>
            </w:pPr>
            <w:r w:rsidRPr="0058424B">
              <w:rPr>
                <w:rFonts w:ascii="Calibri" w:hAnsi="Calibri" w:cs="Calibri"/>
                <w:sz w:val="22"/>
                <w:szCs w:val="22"/>
              </w:rPr>
              <w:t>Folha de Pagamento</w:t>
            </w:r>
          </w:p>
        </w:tc>
        <w:tc>
          <w:tcPr>
            <w:tcW w:w="122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826.345,61</w:t>
            </w:r>
          </w:p>
        </w:tc>
        <w:tc>
          <w:tcPr>
            <w:tcW w:w="86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39,01</w:t>
            </w:r>
          </w:p>
        </w:tc>
        <w:tc>
          <w:tcPr>
            <w:tcW w:w="140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1.291.911,83</w:t>
            </w:r>
          </w:p>
        </w:tc>
        <w:tc>
          <w:tcPr>
            <w:tcW w:w="86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60,99</w:t>
            </w:r>
          </w:p>
        </w:tc>
        <w:tc>
          <w:tcPr>
            <w:tcW w:w="1400" w:type="dxa"/>
            <w:tcBorders>
              <w:top w:val="nil"/>
              <w:left w:val="nil"/>
              <w:bottom w:val="single" w:sz="4" w:space="0" w:color="auto"/>
              <w:right w:val="single" w:sz="4" w:space="0" w:color="auto"/>
            </w:tcBorders>
            <w:shd w:val="clear" w:color="000000" w:fill="FFFFFF"/>
            <w:noWrap/>
            <w:vAlign w:val="center"/>
            <w:hideMark/>
          </w:tcPr>
          <w:p w:rsidR="0058424B" w:rsidRPr="0058424B" w:rsidRDefault="0058424B" w:rsidP="0058424B">
            <w:pPr>
              <w:jc w:val="center"/>
              <w:rPr>
                <w:rFonts w:ascii="Calibri" w:hAnsi="Calibri" w:cs="Calibri"/>
                <w:color w:val="000000"/>
                <w:sz w:val="22"/>
                <w:szCs w:val="22"/>
              </w:rPr>
            </w:pPr>
            <w:r w:rsidRPr="0058424B">
              <w:rPr>
                <w:rFonts w:ascii="Calibri" w:hAnsi="Calibri" w:cs="Calibri"/>
                <w:color w:val="000000"/>
                <w:sz w:val="22"/>
                <w:szCs w:val="22"/>
              </w:rPr>
              <w:t>2.118.257,44</w:t>
            </w:r>
          </w:p>
        </w:tc>
        <w:tc>
          <w:tcPr>
            <w:tcW w:w="1064" w:type="dxa"/>
            <w:tcBorders>
              <w:top w:val="nil"/>
              <w:left w:val="nil"/>
              <w:bottom w:val="single" w:sz="4" w:space="0" w:color="auto"/>
              <w:right w:val="single" w:sz="4" w:space="0" w:color="auto"/>
            </w:tcBorders>
            <w:shd w:val="clear" w:color="auto" w:fill="auto"/>
            <w:noWrap/>
            <w:vAlign w:val="center"/>
            <w:hideMark/>
          </w:tcPr>
          <w:p w:rsidR="0058424B" w:rsidRPr="0058424B" w:rsidRDefault="0058424B" w:rsidP="0058424B">
            <w:pPr>
              <w:jc w:val="center"/>
              <w:rPr>
                <w:rFonts w:ascii="Calibri" w:hAnsi="Calibri" w:cs="Calibri"/>
                <w:sz w:val="22"/>
                <w:szCs w:val="22"/>
              </w:rPr>
            </w:pPr>
            <w:r w:rsidRPr="0058424B">
              <w:rPr>
                <w:rFonts w:ascii="Calibri" w:hAnsi="Calibri" w:cs="Calibri"/>
                <w:sz w:val="22"/>
                <w:szCs w:val="22"/>
              </w:rPr>
              <w:t>-</w:t>
            </w:r>
          </w:p>
        </w:tc>
      </w:tr>
    </w:tbl>
    <w:p w:rsidR="00736208" w:rsidRPr="003679E8" w:rsidRDefault="00736208" w:rsidP="00736208">
      <w:pPr>
        <w:spacing w:line="276" w:lineRule="auto"/>
        <w:ind w:firstLine="720"/>
        <w:jc w:val="both"/>
        <w:rPr>
          <w:rFonts w:ascii="Verdana" w:hAnsi="Verdana"/>
          <w:color w:val="FF0000"/>
          <w:sz w:val="20"/>
        </w:rPr>
      </w:pPr>
    </w:p>
    <w:p w:rsidR="00736208" w:rsidRPr="003679E8" w:rsidRDefault="00736208" w:rsidP="00736208">
      <w:pPr>
        <w:spacing w:line="276" w:lineRule="auto"/>
        <w:ind w:firstLine="720"/>
        <w:jc w:val="both"/>
        <w:rPr>
          <w:rFonts w:ascii="Verdana" w:hAnsi="Verdana"/>
          <w:sz w:val="20"/>
        </w:rPr>
      </w:pPr>
      <w:r w:rsidRPr="003679E8">
        <w:rPr>
          <w:rFonts w:ascii="Verdana" w:hAnsi="Verdana"/>
          <w:sz w:val="20"/>
        </w:rPr>
        <w:t>A Idade Média exibida corresponde à razão entre o somatório das idades e o número de servidores, enquanto que a remuneração média equivale à razão entre o somatório das remunerações e o número de servidores.</w:t>
      </w:r>
    </w:p>
    <w:p w:rsidR="00736208" w:rsidRPr="003679E8" w:rsidRDefault="00736208" w:rsidP="00736208">
      <w:pPr>
        <w:spacing w:line="276" w:lineRule="auto"/>
        <w:jc w:val="both"/>
        <w:rPr>
          <w:rFonts w:ascii="Verdana" w:hAnsi="Verdana"/>
          <w:sz w:val="20"/>
        </w:rPr>
      </w:pPr>
    </w:p>
    <w:p w:rsidR="00736208" w:rsidRPr="003679E8" w:rsidRDefault="00736208" w:rsidP="00736208">
      <w:pPr>
        <w:pStyle w:val="Ttulo4"/>
        <w:spacing w:line="276" w:lineRule="auto"/>
        <w:rPr>
          <w:rFonts w:ascii="Verdana" w:hAnsi="Verdana"/>
          <w:noProof/>
          <w:sz w:val="20"/>
        </w:rPr>
      </w:pPr>
      <w:r w:rsidRPr="003679E8">
        <w:rPr>
          <w:rFonts w:ascii="Verdana" w:hAnsi="Verdana"/>
          <w:noProof/>
          <w:sz w:val="20"/>
        </w:rPr>
        <w:t>Frequência dos Servidores por Sexo</w:t>
      </w:r>
    </w:p>
    <w:p w:rsidR="00736208" w:rsidRPr="003679E8" w:rsidRDefault="00736208" w:rsidP="00736208">
      <w:pPr>
        <w:spacing w:line="276" w:lineRule="auto"/>
        <w:rPr>
          <w:rFonts w:ascii="Verdana" w:hAnsi="Verdana"/>
          <w:sz w:val="20"/>
        </w:rPr>
      </w:pPr>
    </w:p>
    <w:p w:rsidR="00736208" w:rsidRPr="003679E8" w:rsidRDefault="00736208" w:rsidP="00736208">
      <w:pPr>
        <w:pStyle w:val="Corpodetexto"/>
        <w:spacing w:line="276" w:lineRule="auto"/>
        <w:ind w:firstLine="708"/>
        <w:rPr>
          <w:rFonts w:ascii="Verdana" w:hAnsi="Verdana"/>
          <w:noProof/>
          <w:sz w:val="20"/>
        </w:rPr>
      </w:pPr>
      <w:r w:rsidRPr="003679E8">
        <w:rPr>
          <w:rFonts w:ascii="Verdana" w:hAnsi="Verdana"/>
          <w:noProof/>
          <w:sz w:val="20"/>
        </w:rPr>
        <w:t>No Plano de benefícios há um tratamento diferenciado conforme o sexo do participante, tendo as mulheres o direito à Aposentadoria por Idade ou por Tempo de Serviço cinco anos antes dos servidores do sexo masculino, fator este que conforme a situação, é responsável pela elevação dos custos do sistema.</w:t>
      </w:r>
    </w:p>
    <w:p w:rsidR="00736208" w:rsidRDefault="00736208" w:rsidP="00736208">
      <w:pPr>
        <w:spacing w:line="276" w:lineRule="auto"/>
        <w:jc w:val="center"/>
        <w:rPr>
          <w:rFonts w:ascii="Verdana" w:hAnsi="Verdana"/>
          <w:b/>
          <w:bCs/>
          <w:noProof/>
          <w:sz w:val="20"/>
        </w:rPr>
      </w:pPr>
    </w:p>
    <w:p w:rsidR="00736208" w:rsidRPr="003679E8" w:rsidRDefault="00736208" w:rsidP="00736208">
      <w:pPr>
        <w:spacing w:line="276" w:lineRule="auto"/>
        <w:jc w:val="center"/>
        <w:rPr>
          <w:rFonts w:ascii="Verdana" w:hAnsi="Verdana"/>
          <w:b/>
          <w:bCs/>
          <w:noProof/>
          <w:sz w:val="20"/>
        </w:rPr>
      </w:pPr>
      <w:r w:rsidRPr="003679E8">
        <w:rPr>
          <w:rFonts w:ascii="Verdana" w:hAnsi="Verdana"/>
          <w:b/>
          <w:bCs/>
          <w:noProof/>
          <w:sz w:val="20"/>
        </w:rPr>
        <w:t xml:space="preserve">Figura </w:t>
      </w:r>
      <w:r w:rsidR="00AD28FF" w:rsidRPr="003679E8">
        <w:rPr>
          <w:rFonts w:ascii="Verdana" w:hAnsi="Verdana"/>
          <w:b/>
          <w:bCs/>
          <w:noProof/>
          <w:sz w:val="20"/>
        </w:rPr>
        <w:t>4</w:t>
      </w:r>
      <w:r w:rsidRPr="003679E8">
        <w:rPr>
          <w:rFonts w:ascii="Verdana" w:hAnsi="Verdana"/>
          <w:b/>
          <w:bCs/>
          <w:noProof/>
          <w:sz w:val="20"/>
        </w:rPr>
        <w:t>. Distribuição dos servidores Ativos por Sexo</w:t>
      </w:r>
    </w:p>
    <w:bookmarkStart w:id="42" w:name="_MON_1547816296"/>
    <w:bookmarkStart w:id="43" w:name="_MON_1579029220"/>
    <w:bookmarkStart w:id="44" w:name="_MON_1579029230"/>
    <w:bookmarkStart w:id="45" w:name="_MON_1448624074"/>
    <w:bookmarkStart w:id="46" w:name="_MON_1496751801"/>
    <w:bookmarkStart w:id="47" w:name="_MON_1517844288"/>
    <w:bookmarkStart w:id="48" w:name="_MON_1517844305"/>
    <w:bookmarkEnd w:id="42"/>
    <w:bookmarkEnd w:id="43"/>
    <w:bookmarkEnd w:id="44"/>
    <w:bookmarkEnd w:id="45"/>
    <w:bookmarkEnd w:id="46"/>
    <w:bookmarkEnd w:id="47"/>
    <w:bookmarkEnd w:id="48"/>
    <w:p w:rsidR="00736208" w:rsidRPr="00C560B8" w:rsidRDefault="005136AD" w:rsidP="00736208">
      <w:pPr>
        <w:spacing w:line="276" w:lineRule="auto"/>
        <w:jc w:val="center"/>
        <w:rPr>
          <w:rFonts w:ascii="Verdana" w:hAnsi="Verdana"/>
          <w:sz w:val="18"/>
          <w:szCs w:val="18"/>
        </w:rPr>
      </w:pPr>
      <w:r w:rsidRPr="00C37742">
        <w:rPr>
          <w:rFonts w:ascii="Verdana" w:hAnsi="Verdana"/>
          <w:noProof/>
          <w:sz w:val="18"/>
          <w:szCs w:val="18"/>
        </w:rPr>
        <w:object w:dxaOrig="5378" w:dyaOrig="2648">
          <v:shape id="_x0000_i1027" type="#_x0000_t75" style="width:280.5pt;height:2in" o:ole="">
            <v:imagedata r:id="rId14" o:title="" cropbottom="-102f"/>
            <o:lock v:ext="edit" aspectratio="f"/>
          </v:shape>
          <o:OLEObject Type="Embed" ProgID="Excel.Sheet.8" ShapeID="_x0000_i1027" DrawAspect="Content" ObjectID="_1619418288" r:id="rId15"/>
        </w:object>
      </w:r>
    </w:p>
    <w:p w:rsidR="003679E8" w:rsidRDefault="003679E8" w:rsidP="00736208">
      <w:pPr>
        <w:pStyle w:val="Corpodetexto"/>
        <w:spacing w:line="276" w:lineRule="auto"/>
        <w:ind w:firstLine="708"/>
        <w:rPr>
          <w:rFonts w:ascii="Verdana" w:hAnsi="Verdana"/>
          <w:noProof/>
          <w:sz w:val="20"/>
        </w:rPr>
      </w:pPr>
    </w:p>
    <w:p w:rsidR="00736208" w:rsidRPr="003679E8" w:rsidRDefault="00736208" w:rsidP="00736208">
      <w:pPr>
        <w:pStyle w:val="Corpodetexto"/>
        <w:spacing w:line="276" w:lineRule="auto"/>
        <w:ind w:firstLine="708"/>
        <w:rPr>
          <w:rFonts w:ascii="Verdana" w:hAnsi="Verdana"/>
          <w:noProof/>
          <w:sz w:val="20"/>
        </w:rPr>
      </w:pPr>
      <w:r w:rsidRPr="003679E8">
        <w:rPr>
          <w:rFonts w:ascii="Verdana" w:hAnsi="Verdana"/>
          <w:noProof/>
          <w:sz w:val="20"/>
        </w:rPr>
        <w:t xml:space="preserve">Como vemos, o percentual de Servidores do sexo masculino é de </w:t>
      </w:r>
      <w:r w:rsidR="00CB1D49" w:rsidRPr="003679E8">
        <w:rPr>
          <w:rFonts w:ascii="Verdana" w:hAnsi="Verdana"/>
          <w:b/>
          <w:noProof/>
          <w:sz w:val="20"/>
        </w:rPr>
        <w:t>3</w:t>
      </w:r>
      <w:r w:rsidR="00D72D05">
        <w:rPr>
          <w:rFonts w:ascii="Verdana" w:hAnsi="Verdana"/>
          <w:b/>
          <w:noProof/>
          <w:sz w:val="20"/>
        </w:rPr>
        <w:t>8</w:t>
      </w:r>
      <w:r w:rsidRPr="003679E8">
        <w:rPr>
          <w:rFonts w:ascii="Verdana" w:hAnsi="Verdana"/>
          <w:b/>
          <w:noProof/>
          <w:sz w:val="20"/>
        </w:rPr>
        <w:t>%</w:t>
      </w:r>
      <w:r w:rsidRPr="003679E8">
        <w:rPr>
          <w:rFonts w:ascii="Verdana" w:hAnsi="Verdana"/>
          <w:noProof/>
          <w:sz w:val="20"/>
        </w:rPr>
        <w:t xml:space="preserve"> e do sexo feminino é de </w:t>
      </w:r>
      <w:r w:rsidR="00AD4DD5" w:rsidRPr="003679E8">
        <w:rPr>
          <w:rFonts w:ascii="Verdana" w:hAnsi="Verdana"/>
          <w:b/>
          <w:noProof/>
          <w:sz w:val="20"/>
        </w:rPr>
        <w:t>6</w:t>
      </w:r>
      <w:r w:rsidR="00D72D05">
        <w:rPr>
          <w:rFonts w:ascii="Verdana" w:hAnsi="Verdana"/>
          <w:b/>
          <w:noProof/>
          <w:sz w:val="20"/>
        </w:rPr>
        <w:t>2</w:t>
      </w:r>
      <w:r w:rsidRPr="003679E8">
        <w:rPr>
          <w:rFonts w:ascii="Verdana" w:hAnsi="Verdana"/>
          <w:b/>
          <w:noProof/>
          <w:sz w:val="20"/>
        </w:rPr>
        <w:t>%</w:t>
      </w:r>
      <w:r w:rsidRPr="003679E8">
        <w:rPr>
          <w:rFonts w:ascii="Verdana" w:hAnsi="Verdana"/>
          <w:noProof/>
          <w:sz w:val="20"/>
        </w:rPr>
        <w:t>. Este desequilíbrio certamente reflete uma sobrecarga nas taxas de contribuição ao RPPS, uma vez que a mulher contribui por um período menor e, em contrapartida, tem direito ao Benefício Vitalício mais cedo com o agravante de uma expectativa de vida teoricamente maior em relação ao homem, porém, a tábua de mortalidade adotada não prevê tal diferenciação.</w:t>
      </w:r>
    </w:p>
    <w:p w:rsidR="00736208" w:rsidRPr="003679E8" w:rsidRDefault="00736208" w:rsidP="00736208">
      <w:pPr>
        <w:pStyle w:val="Corpodetexto"/>
        <w:spacing w:line="276" w:lineRule="auto"/>
        <w:ind w:firstLine="708"/>
        <w:rPr>
          <w:rFonts w:ascii="Verdana" w:hAnsi="Verdana"/>
          <w:noProof/>
          <w:sz w:val="20"/>
        </w:rPr>
      </w:pPr>
    </w:p>
    <w:p w:rsidR="00255BDA" w:rsidRDefault="00255BDA" w:rsidP="00736208">
      <w:pPr>
        <w:pStyle w:val="Corpodetexto"/>
        <w:spacing w:line="276" w:lineRule="auto"/>
        <w:jc w:val="center"/>
        <w:rPr>
          <w:rFonts w:ascii="Verdana" w:hAnsi="Verdana"/>
          <w:b/>
          <w:bCs/>
          <w:noProof/>
          <w:sz w:val="20"/>
        </w:rPr>
      </w:pPr>
    </w:p>
    <w:p w:rsidR="00255BDA" w:rsidRDefault="00255BDA" w:rsidP="00736208">
      <w:pPr>
        <w:pStyle w:val="Corpodetexto"/>
        <w:spacing w:line="276" w:lineRule="auto"/>
        <w:jc w:val="center"/>
        <w:rPr>
          <w:rFonts w:ascii="Verdana" w:hAnsi="Verdana"/>
          <w:b/>
          <w:bCs/>
          <w:noProof/>
          <w:sz w:val="20"/>
        </w:rPr>
      </w:pPr>
    </w:p>
    <w:p w:rsidR="00255BDA" w:rsidRDefault="00255BDA" w:rsidP="00736208">
      <w:pPr>
        <w:pStyle w:val="Corpodetexto"/>
        <w:spacing w:line="276" w:lineRule="auto"/>
        <w:jc w:val="center"/>
        <w:rPr>
          <w:rFonts w:ascii="Verdana" w:hAnsi="Verdana"/>
          <w:b/>
          <w:bCs/>
          <w:noProof/>
          <w:sz w:val="20"/>
        </w:rPr>
      </w:pPr>
    </w:p>
    <w:p w:rsidR="00255BDA" w:rsidRDefault="00255BDA" w:rsidP="00736208">
      <w:pPr>
        <w:pStyle w:val="Corpodetexto"/>
        <w:spacing w:line="276" w:lineRule="auto"/>
        <w:jc w:val="center"/>
        <w:rPr>
          <w:rFonts w:ascii="Verdana" w:hAnsi="Verdana"/>
          <w:b/>
          <w:bCs/>
          <w:noProof/>
          <w:sz w:val="20"/>
        </w:rPr>
      </w:pPr>
    </w:p>
    <w:p w:rsidR="00255BDA" w:rsidRDefault="00255BDA" w:rsidP="00736208">
      <w:pPr>
        <w:pStyle w:val="Corpodetexto"/>
        <w:spacing w:line="276" w:lineRule="auto"/>
        <w:jc w:val="center"/>
        <w:rPr>
          <w:rFonts w:ascii="Verdana" w:hAnsi="Verdana"/>
          <w:b/>
          <w:bCs/>
          <w:noProof/>
          <w:sz w:val="20"/>
        </w:rPr>
      </w:pPr>
    </w:p>
    <w:p w:rsidR="00255BDA" w:rsidRDefault="00255BDA" w:rsidP="00736208">
      <w:pPr>
        <w:pStyle w:val="Corpodetexto"/>
        <w:spacing w:line="276" w:lineRule="auto"/>
        <w:jc w:val="center"/>
        <w:rPr>
          <w:rFonts w:ascii="Verdana" w:hAnsi="Verdana"/>
          <w:b/>
          <w:bCs/>
          <w:noProof/>
          <w:sz w:val="20"/>
        </w:rPr>
      </w:pPr>
    </w:p>
    <w:p w:rsidR="00736208" w:rsidRPr="003679E8" w:rsidRDefault="00736208" w:rsidP="00736208">
      <w:pPr>
        <w:pStyle w:val="Corpodetexto"/>
        <w:spacing w:line="276" w:lineRule="auto"/>
        <w:jc w:val="center"/>
        <w:rPr>
          <w:rFonts w:ascii="Verdana" w:hAnsi="Verdana"/>
          <w:noProof/>
          <w:sz w:val="20"/>
        </w:rPr>
      </w:pPr>
      <w:r w:rsidRPr="003679E8">
        <w:rPr>
          <w:rFonts w:ascii="Verdana" w:hAnsi="Verdana"/>
          <w:b/>
          <w:bCs/>
          <w:noProof/>
          <w:sz w:val="20"/>
        </w:rPr>
        <w:lastRenderedPageBreak/>
        <w:t xml:space="preserve">Figura </w:t>
      </w:r>
      <w:r w:rsidR="00AD28FF" w:rsidRPr="003679E8">
        <w:rPr>
          <w:rFonts w:ascii="Verdana" w:hAnsi="Verdana"/>
          <w:b/>
          <w:bCs/>
          <w:noProof/>
          <w:sz w:val="20"/>
        </w:rPr>
        <w:t>5</w:t>
      </w:r>
      <w:r w:rsidRPr="003679E8">
        <w:rPr>
          <w:rFonts w:ascii="Verdana" w:hAnsi="Verdana"/>
          <w:b/>
          <w:bCs/>
          <w:noProof/>
          <w:sz w:val="20"/>
        </w:rPr>
        <w:t>. Distribuição dos Serv. Ativos por Cargo</w:t>
      </w:r>
      <w:r w:rsidR="00804B0A">
        <w:rPr>
          <w:rFonts w:ascii="Verdana" w:hAnsi="Verdana"/>
          <w:b/>
          <w:bCs/>
          <w:noProof/>
          <w:sz w:val="20"/>
        </w:rPr>
        <w:t xml:space="preserve"> (Aposentadoria Especial)</w:t>
      </w:r>
    </w:p>
    <w:bookmarkStart w:id="49" w:name="_MON_1547816367"/>
    <w:bookmarkStart w:id="50" w:name="_MON_1579029256"/>
    <w:bookmarkStart w:id="51" w:name="_MON_1448624147"/>
    <w:bookmarkStart w:id="52" w:name="_MON_1448624168"/>
    <w:bookmarkStart w:id="53" w:name="_MON_1496751826"/>
    <w:bookmarkStart w:id="54" w:name="_MON_1517844333"/>
    <w:bookmarkEnd w:id="49"/>
    <w:bookmarkEnd w:id="50"/>
    <w:bookmarkEnd w:id="51"/>
    <w:bookmarkEnd w:id="52"/>
    <w:bookmarkEnd w:id="53"/>
    <w:bookmarkEnd w:id="54"/>
    <w:p w:rsidR="00736208" w:rsidRPr="00C560B8" w:rsidRDefault="00756E56" w:rsidP="00736208">
      <w:pPr>
        <w:spacing w:line="276" w:lineRule="auto"/>
        <w:jc w:val="center"/>
        <w:rPr>
          <w:rFonts w:ascii="Verdana" w:hAnsi="Verdana"/>
          <w:sz w:val="18"/>
          <w:szCs w:val="18"/>
        </w:rPr>
      </w:pPr>
      <w:r w:rsidRPr="00C37742">
        <w:rPr>
          <w:rFonts w:ascii="Verdana" w:hAnsi="Verdana"/>
          <w:noProof/>
          <w:sz w:val="18"/>
          <w:szCs w:val="18"/>
        </w:rPr>
        <w:object w:dxaOrig="4719" w:dyaOrig="2917">
          <v:shape id="_x0000_i1028" type="#_x0000_t75" style="width:301.1pt;height:146.8pt" o:ole="">
            <v:imagedata r:id="rId16" o:title="" cropbottom="-68f"/>
            <o:lock v:ext="edit" aspectratio="f"/>
          </v:shape>
          <o:OLEObject Type="Embed" ProgID="Excel.Sheet.8" ShapeID="_x0000_i1028" DrawAspect="Content" ObjectID="_1619418289" r:id="rId17"/>
        </w:object>
      </w:r>
    </w:p>
    <w:p w:rsidR="00C11EBF" w:rsidRPr="003679E8" w:rsidRDefault="00C11EBF" w:rsidP="00736208">
      <w:pPr>
        <w:spacing w:line="276" w:lineRule="auto"/>
        <w:ind w:firstLine="708"/>
        <w:jc w:val="both"/>
        <w:rPr>
          <w:rFonts w:ascii="Verdana" w:hAnsi="Verdana"/>
          <w:noProof/>
          <w:sz w:val="20"/>
        </w:rPr>
      </w:pPr>
    </w:p>
    <w:p w:rsidR="00736208" w:rsidRPr="003679E8" w:rsidRDefault="00736208" w:rsidP="00736208">
      <w:pPr>
        <w:spacing w:line="276" w:lineRule="auto"/>
        <w:ind w:firstLine="708"/>
        <w:jc w:val="both"/>
        <w:rPr>
          <w:rFonts w:ascii="Verdana" w:hAnsi="Verdana"/>
          <w:noProof/>
          <w:sz w:val="20"/>
        </w:rPr>
      </w:pPr>
      <w:r w:rsidRPr="003679E8">
        <w:rPr>
          <w:rFonts w:ascii="Verdana" w:hAnsi="Verdana"/>
          <w:noProof/>
          <w:sz w:val="20"/>
        </w:rPr>
        <w:t xml:space="preserve">O percentual de Servidores que ocupam cargo com direito a aposentadoria chamada especial (redução de 5 anos na idade e no tempo de contribuição) é de </w:t>
      </w:r>
      <w:r w:rsidR="001F5E4A" w:rsidRPr="003679E8">
        <w:rPr>
          <w:rFonts w:ascii="Verdana" w:hAnsi="Verdana"/>
          <w:b/>
          <w:noProof/>
          <w:sz w:val="20"/>
        </w:rPr>
        <w:t>1</w:t>
      </w:r>
      <w:r w:rsidR="004A1837">
        <w:rPr>
          <w:rFonts w:ascii="Verdana" w:hAnsi="Verdana"/>
          <w:b/>
          <w:noProof/>
          <w:sz w:val="20"/>
        </w:rPr>
        <w:t>9</w:t>
      </w:r>
      <w:r w:rsidRPr="003679E8">
        <w:rPr>
          <w:rFonts w:ascii="Verdana" w:hAnsi="Verdana"/>
          <w:b/>
          <w:noProof/>
          <w:sz w:val="20"/>
        </w:rPr>
        <w:t>%</w:t>
      </w:r>
      <w:r w:rsidRPr="003679E8">
        <w:rPr>
          <w:rFonts w:ascii="Verdana" w:hAnsi="Verdana"/>
          <w:noProof/>
          <w:sz w:val="20"/>
        </w:rPr>
        <w:t xml:space="preserve"> enquanto que aqueles com cargos sem direito a este benefício é de </w:t>
      </w:r>
      <w:r w:rsidR="001F5E4A" w:rsidRPr="003679E8">
        <w:rPr>
          <w:rFonts w:ascii="Verdana" w:hAnsi="Verdana"/>
          <w:b/>
          <w:noProof/>
          <w:sz w:val="20"/>
        </w:rPr>
        <w:t>8</w:t>
      </w:r>
      <w:r w:rsidR="004A1837">
        <w:rPr>
          <w:rFonts w:ascii="Verdana" w:hAnsi="Verdana"/>
          <w:b/>
          <w:noProof/>
          <w:sz w:val="20"/>
        </w:rPr>
        <w:t>1</w:t>
      </w:r>
      <w:r w:rsidRPr="003679E8">
        <w:rPr>
          <w:rFonts w:ascii="Verdana" w:hAnsi="Verdana"/>
          <w:b/>
          <w:noProof/>
          <w:sz w:val="20"/>
        </w:rPr>
        <w:t>%</w:t>
      </w:r>
      <w:r w:rsidRPr="003679E8">
        <w:rPr>
          <w:rFonts w:ascii="Verdana" w:hAnsi="Verdana"/>
          <w:noProof/>
          <w:sz w:val="20"/>
        </w:rPr>
        <w:t>. É de conhecimento que quanto maior for a faixa de servidores com direito a aposentadoria especial, maior será a complexidade de promover o equacionamento do déficit atuarial, pois assim como aqueles servidores do sexo feminino adquirem seus direitos para gozar o benefício da aposentadoria com uma antecipação de 5 anos comparados aos servidores do sexo masculino, os servidores ocupantes exclusivamente de cargos com direito as aposentadorias especiais gozam de tal benefício, sendo que as mulheres ocupantes destes cargos, são as que mais oneram o sistema.</w:t>
      </w:r>
    </w:p>
    <w:p w:rsidR="00736208" w:rsidRPr="003679E8" w:rsidRDefault="00736208" w:rsidP="00736208">
      <w:pPr>
        <w:spacing w:line="276" w:lineRule="auto"/>
        <w:jc w:val="both"/>
        <w:rPr>
          <w:rFonts w:ascii="Verdana" w:hAnsi="Verdana"/>
          <w:sz w:val="20"/>
        </w:rPr>
      </w:pPr>
    </w:p>
    <w:p w:rsidR="00736208" w:rsidRPr="003679E8" w:rsidRDefault="00736208" w:rsidP="00736208">
      <w:pPr>
        <w:pStyle w:val="Ttulo4"/>
        <w:spacing w:line="276" w:lineRule="auto"/>
        <w:rPr>
          <w:rFonts w:ascii="Verdana" w:hAnsi="Verdana"/>
          <w:sz w:val="20"/>
        </w:rPr>
      </w:pPr>
      <w:r w:rsidRPr="003679E8">
        <w:rPr>
          <w:rFonts w:ascii="Verdana" w:hAnsi="Verdana"/>
          <w:sz w:val="20"/>
        </w:rPr>
        <w:t>Média Salarial por Idade dos Servidores Ativos</w:t>
      </w:r>
    </w:p>
    <w:p w:rsidR="00736208" w:rsidRPr="003679E8" w:rsidRDefault="00736208" w:rsidP="00736208">
      <w:pPr>
        <w:spacing w:line="276" w:lineRule="auto"/>
        <w:ind w:firstLine="720"/>
        <w:jc w:val="both"/>
        <w:rPr>
          <w:rFonts w:ascii="Verdana" w:hAnsi="Verdana"/>
          <w:sz w:val="20"/>
        </w:rPr>
      </w:pPr>
    </w:p>
    <w:p w:rsidR="00736208" w:rsidRPr="003679E8" w:rsidRDefault="00736208" w:rsidP="00736208">
      <w:pPr>
        <w:spacing w:line="276" w:lineRule="auto"/>
        <w:ind w:firstLine="720"/>
        <w:jc w:val="both"/>
        <w:rPr>
          <w:rFonts w:ascii="Verdana" w:hAnsi="Verdana"/>
          <w:sz w:val="20"/>
        </w:rPr>
      </w:pPr>
      <w:r w:rsidRPr="003679E8">
        <w:rPr>
          <w:rFonts w:ascii="Verdana" w:hAnsi="Verdana"/>
          <w:sz w:val="20"/>
        </w:rPr>
        <w:t>Tecnicamente, tem-se como princípio, que a remuneração do servidor aumente conforme sua idade. No gráfico observamos que a remuneração dos Servidores Públicos Municipais apresenta um comportamento extremamente oscilatório, com ligeira tendência ao crescimento com o decorrer da idade.</w:t>
      </w:r>
    </w:p>
    <w:p w:rsidR="00736208" w:rsidRPr="003679E8" w:rsidRDefault="00736208" w:rsidP="00736208">
      <w:pPr>
        <w:spacing w:line="276" w:lineRule="auto"/>
        <w:rPr>
          <w:rFonts w:ascii="Verdana" w:hAnsi="Verdana"/>
          <w:sz w:val="20"/>
        </w:rPr>
      </w:pPr>
    </w:p>
    <w:p w:rsidR="00736208" w:rsidRPr="003679E8" w:rsidRDefault="00736208" w:rsidP="00736208">
      <w:pPr>
        <w:spacing w:line="276" w:lineRule="auto"/>
        <w:ind w:firstLine="720"/>
        <w:jc w:val="both"/>
        <w:rPr>
          <w:rFonts w:ascii="Verdana" w:hAnsi="Verdana"/>
          <w:sz w:val="20"/>
        </w:rPr>
      </w:pPr>
      <w:r w:rsidRPr="003679E8">
        <w:rPr>
          <w:rFonts w:ascii="Verdana" w:hAnsi="Verdana"/>
          <w:sz w:val="20"/>
        </w:rPr>
        <w:t>O gráfico da figura (</w:t>
      </w:r>
      <w:r w:rsidR="00AD28FF" w:rsidRPr="003679E8">
        <w:rPr>
          <w:rFonts w:ascii="Verdana" w:hAnsi="Verdana"/>
          <w:sz w:val="20"/>
        </w:rPr>
        <w:t>6</w:t>
      </w:r>
      <w:r w:rsidR="004C397C" w:rsidRPr="003679E8">
        <w:rPr>
          <w:rFonts w:ascii="Verdana" w:hAnsi="Verdana"/>
          <w:sz w:val="20"/>
        </w:rPr>
        <w:t>a</w:t>
      </w:r>
      <w:r w:rsidRPr="003679E8">
        <w:rPr>
          <w:rFonts w:ascii="Verdana" w:hAnsi="Verdana"/>
          <w:sz w:val="20"/>
        </w:rPr>
        <w:t>) ilustra a remuneração média dos Servidores Ativos por idade.</w:t>
      </w:r>
    </w:p>
    <w:p w:rsidR="00736208" w:rsidRPr="003679E8" w:rsidRDefault="00736208" w:rsidP="00736208">
      <w:pPr>
        <w:spacing w:line="276" w:lineRule="auto"/>
        <w:jc w:val="center"/>
        <w:rPr>
          <w:rFonts w:ascii="Verdana" w:hAnsi="Verdana"/>
          <w:b/>
          <w:bCs/>
          <w:sz w:val="20"/>
        </w:rPr>
      </w:pPr>
      <w:r w:rsidRPr="003679E8">
        <w:rPr>
          <w:rFonts w:ascii="Verdana" w:hAnsi="Verdana"/>
          <w:b/>
          <w:bCs/>
          <w:sz w:val="20"/>
        </w:rPr>
        <w:t xml:space="preserve">Figura </w:t>
      </w:r>
      <w:proofErr w:type="gramStart"/>
      <w:r w:rsidR="00AD28FF" w:rsidRPr="003679E8">
        <w:rPr>
          <w:rFonts w:ascii="Verdana" w:hAnsi="Verdana"/>
          <w:b/>
          <w:bCs/>
          <w:sz w:val="20"/>
        </w:rPr>
        <w:t>6</w:t>
      </w:r>
      <w:r w:rsidR="009D152A" w:rsidRPr="003679E8">
        <w:rPr>
          <w:rFonts w:ascii="Verdana" w:hAnsi="Verdana"/>
          <w:b/>
          <w:bCs/>
          <w:sz w:val="20"/>
        </w:rPr>
        <w:t>a</w:t>
      </w:r>
      <w:r w:rsidRPr="003679E8">
        <w:rPr>
          <w:rFonts w:ascii="Verdana" w:hAnsi="Verdana"/>
          <w:b/>
          <w:bCs/>
          <w:sz w:val="20"/>
        </w:rPr>
        <w:t>.</w:t>
      </w:r>
      <w:proofErr w:type="gramEnd"/>
      <w:r w:rsidRPr="003679E8">
        <w:rPr>
          <w:rFonts w:ascii="Verdana" w:hAnsi="Verdana"/>
          <w:b/>
          <w:bCs/>
          <w:sz w:val="20"/>
        </w:rPr>
        <w:t xml:space="preserve"> Remuneração Média dos Servidores Ativos</w:t>
      </w:r>
    </w:p>
    <w:p w:rsidR="00736208" w:rsidRPr="009263D7" w:rsidRDefault="00D34655" w:rsidP="00736208">
      <w:pPr>
        <w:spacing w:line="276" w:lineRule="auto"/>
        <w:jc w:val="center"/>
        <w:rPr>
          <w:szCs w:val="18"/>
        </w:rPr>
      </w:pPr>
      <w:r>
        <w:rPr>
          <w:noProof/>
        </w:rPr>
        <w:drawing>
          <wp:inline distT="0" distB="0" distL="0" distR="0">
            <wp:extent cx="3819525" cy="24193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9525" cy="2419350"/>
                    </a:xfrm>
                    <a:prstGeom prst="rect">
                      <a:avLst/>
                    </a:prstGeom>
                    <a:noFill/>
                    <a:ln>
                      <a:noFill/>
                    </a:ln>
                  </pic:spPr>
                </pic:pic>
              </a:graphicData>
            </a:graphic>
          </wp:inline>
        </w:drawing>
      </w:r>
    </w:p>
    <w:p w:rsidR="00736208" w:rsidRPr="003679E8" w:rsidRDefault="00736208" w:rsidP="00736208">
      <w:pPr>
        <w:spacing w:line="276" w:lineRule="auto"/>
        <w:ind w:firstLine="720"/>
        <w:rPr>
          <w:rFonts w:ascii="Verdana" w:hAnsi="Verdana"/>
          <w:sz w:val="20"/>
        </w:rPr>
      </w:pPr>
    </w:p>
    <w:p w:rsidR="00736208" w:rsidRPr="003679E8" w:rsidRDefault="00736208" w:rsidP="00736208">
      <w:pPr>
        <w:spacing w:line="276" w:lineRule="auto"/>
        <w:ind w:firstLine="720"/>
        <w:rPr>
          <w:rFonts w:ascii="Verdana" w:hAnsi="Verdana"/>
          <w:sz w:val="20"/>
        </w:rPr>
      </w:pPr>
      <w:r w:rsidRPr="003679E8">
        <w:rPr>
          <w:rFonts w:ascii="Verdana" w:hAnsi="Verdana"/>
          <w:sz w:val="20"/>
        </w:rPr>
        <w:t xml:space="preserve">Abaixo o gráfico da frequência de servidores por idade (figura </w:t>
      </w:r>
      <w:r w:rsidR="00AD28FF" w:rsidRPr="003679E8">
        <w:rPr>
          <w:rFonts w:ascii="Verdana" w:hAnsi="Verdana"/>
          <w:sz w:val="20"/>
        </w:rPr>
        <w:t>6</w:t>
      </w:r>
      <w:r w:rsidR="004C397C" w:rsidRPr="003679E8">
        <w:rPr>
          <w:rFonts w:ascii="Verdana" w:hAnsi="Verdana"/>
          <w:sz w:val="20"/>
        </w:rPr>
        <w:t>b</w:t>
      </w:r>
      <w:r w:rsidRPr="003679E8">
        <w:rPr>
          <w:rFonts w:ascii="Verdana" w:hAnsi="Verdana"/>
          <w:sz w:val="20"/>
        </w:rPr>
        <w:t>).</w:t>
      </w:r>
    </w:p>
    <w:p w:rsidR="00C86AEB" w:rsidRDefault="00C86AEB" w:rsidP="00736208">
      <w:pPr>
        <w:tabs>
          <w:tab w:val="left" w:pos="2160"/>
        </w:tabs>
        <w:spacing w:line="276" w:lineRule="auto"/>
        <w:jc w:val="center"/>
        <w:rPr>
          <w:rFonts w:ascii="Verdana" w:hAnsi="Verdana"/>
          <w:b/>
          <w:bCs/>
          <w:sz w:val="18"/>
          <w:szCs w:val="18"/>
        </w:rPr>
      </w:pPr>
    </w:p>
    <w:p w:rsidR="00146771" w:rsidRDefault="00146771" w:rsidP="00736208">
      <w:pPr>
        <w:tabs>
          <w:tab w:val="left" w:pos="2160"/>
        </w:tabs>
        <w:spacing w:line="276" w:lineRule="auto"/>
        <w:jc w:val="center"/>
        <w:rPr>
          <w:rFonts w:ascii="Verdana" w:hAnsi="Verdana"/>
          <w:b/>
          <w:bCs/>
          <w:sz w:val="18"/>
          <w:szCs w:val="18"/>
        </w:rPr>
      </w:pPr>
    </w:p>
    <w:p w:rsidR="00146771" w:rsidRDefault="00146771" w:rsidP="00736208">
      <w:pPr>
        <w:tabs>
          <w:tab w:val="left" w:pos="2160"/>
        </w:tabs>
        <w:spacing w:line="276" w:lineRule="auto"/>
        <w:jc w:val="center"/>
        <w:rPr>
          <w:rFonts w:ascii="Verdana" w:hAnsi="Verdana"/>
          <w:b/>
          <w:bCs/>
          <w:sz w:val="18"/>
          <w:szCs w:val="18"/>
        </w:rPr>
      </w:pPr>
    </w:p>
    <w:p w:rsidR="00146771" w:rsidRDefault="00146771" w:rsidP="00736208">
      <w:pPr>
        <w:tabs>
          <w:tab w:val="left" w:pos="2160"/>
        </w:tabs>
        <w:spacing w:line="276" w:lineRule="auto"/>
        <w:jc w:val="center"/>
        <w:rPr>
          <w:rFonts w:ascii="Verdana" w:hAnsi="Verdana"/>
          <w:b/>
          <w:bCs/>
          <w:sz w:val="18"/>
          <w:szCs w:val="18"/>
        </w:rPr>
      </w:pPr>
    </w:p>
    <w:p w:rsidR="00146771" w:rsidRDefault="00146771" w:rsidP="00736208">
      <w:pPr>
        <w:tabs>
          <w:tab w:val="left" w:pos="2160"/>
        </w:tabs>
        <w:spacing w:line="276" w:lineRule="auto"/>
        <w:jc w:val="center"/>
        <w:rPr>
          <w:rFonts w:ascii="Verdana" w:hAnsi="Verdana"/>
          <w:b/>
          <w:bCs/>
          <w:sz w:val="18"/>
          <w:szCs w:val="18"/>
        </w:rPr>
      </w:pPr>
    </w:p>
    <w:p w:rsidR="00736208" w:rsidRPr="00C560B8" w:rsidRDefault="00736208" w:rsidP="00736208">
      <w:pPr>
        <w:tabs>
          <w:tab w:val="left" w:pos="2160"/>
        </w:tabs>
        <w:spacing w:line="276" w:lineRule="auto"/>
        <w:jc w:val="center"/>
        <w:rPr>
          <w:rFonts w:ascii="Verdana" w:hAnsi="Verdana"/>
          <w:b/>
          <w:bCs/>
          <w:sz w:val="18"/>
          <w:szCs w:val="18"/>
        </w:rPr>
      </w:pPr>
      <w:r w:rsidRPr="00C560B8">
        <w:rPr>
          <w:rFonts w:ascii="Verdana" w:hAnsi="Verdana"/>
          <w:b/>
          <w:bCs/>
          <w:sz w:val="18"/>
          <w:szCs w:val="18"/>
        </w:rPr>
        <w:lastRenderedPageBreak/>
        <w:t xml:space="preserve">Figura </w:t>
      </w:r>
      <w:r w:rsidR="00AD28FF">
        <w:rPr>
          <w:rFonts w:ascii="Verdana" w:hAnsi="Verdana"/>
          <w:b/>
          <w:bCs/>
          <w:sz w:val="18"/>
          <w:szCs w:val="18"/>
        </w:rPr>
        <w:t>6</w:t>
      </w:r>
      <w:r w:rsidR="009D152A">
        <w:rPr>
          <w:rFonts w:ascii="Verdana" w:hAnsi="Verdana"/>
          <w:b/>
          <w:bCs/>
          <w:sz w:val="18"/>
          <w:szCs w:val="18"/>
        </w:rPr>
        <w:t>b</w:t>
      </w:r>
      <w:r w:rsidRPr="00C560B8">
        <w:rPr>
          <w:rFonts w:ascii="Verdana" w:hAnsi="Verdana"/>
          <w:b/>
          <w:bCs/>
          <w:sz w:val="18"/>
          <w:szCs w:val="18"/>
        </w:rPr>
        <w:t>. Frequência dos servidores Ativos por Idade</w:t>
      </w:r>
    </w:p>
    <w:p w:rsidR="00736208" w:rsidRPr="009263D7" w:rsidRDefault="00D34655" w:rsidP="00736208">
      <w:pPr>
        <w:spacing w:line="276" w:lineRule="auto"/>
        <w:jc w:val="center"/>
        <w:rPr>
          <w:szCs w:val="18"/>
        </w:rPr>
      </w:pPr>
      <w:r>
        <w:rPr>
          <w:noProof/>
        </w:rPr>
        <w:drawing>
          <wp:inline distT="0" distB="0" distL="0" distR="0">
            <wp:extent cx="3638550" cy="1914525"/>
            <wp:effectExtent l="0" t="0" r="0" b="9525"/>
            <wp:docPr id="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0" cy="1914525"/>
                    </a:xfrm>
                    <a:prstGeom prst="rect">
                      <a:avLst/>
                    </a:prstGeom>
                    <a:noFill/>
                    <a:ln>
                      <a:noFill/>
                    </a:ln>
                  </pic:spPr>
                </pic:pic>
              </a:graphicData>
            </a:graphic>
          </wp:inline>
        </w:drawing>
      </w:r>
    </w:p>
    <w:p w:rsidR="00736208" w:rsidRPr="003679E8" w:rsidRDefault="00736208" w:rsidP="00736208">
      <w:pPr>
        <w:spacing w:line="276" w:lineRule="auto"/>
        <w:jc w:val="both"/>
        <w:rPr>
          <w:rFonts w:ascii="Verdana" w:hAnsi="Verdana"/>
          <w:sz w:val="20"/>
        </w:rPr>
      </w:pPr>
    </w:p>
    <w:p w:rsidR="00736208" w:rsidRPr="003679E8" w:rsidRDefault="00736208" w:rsidP="00736208">
      <w:pPr>
        <w:spacing w:line="276" w:lineRule="auto"/>
        <w:ind w:firstLine="720"/>
        <w:jc w:val="both"/>
        <w:rPr>
          <w:rFonts w:ascii="Verdana" w:hAnsi="Verdana"/>
          <w:sz w:val="20"/>
        </w:rPr>
      </w:pPr>
      <w:r w:rsidRPr="003679E8">
        <w:rPr>
          <w:rFonts w:ascii="Verdana" w:hAnsi="Verdana"/>
          <w:sz w:val="20"/>
        </w:rPr>
        <w:t xml:space="preserve">Observa-se no gráfico acima, que a distribuição dos servidores ao longo da faixa etária apresenta uma concentração de servidores entre as idades de </w:t>
      </w:r>
      <w:r w:rsidRPr="003679E8">
        <w:rPr>
          <w:rFonts w:ascii="Verdana" w:hAnsi="Verdana"/>
          <w:b/>
          <w:sz w:val="20"/>
        </w:rPr>
        <w:t>3</w:t>
      </w:r>
      <w:r w:rsidR="009A51B9">
        <w:rPr>
          <w:rFonts w:ascii="Verdana" w:hAnsi="Verdana"/>
          <w:b/>
          <w:sz w:val="20"/>
        </w:rPr>
        <w:t>5</w:t>
      </w:r>
      <w:r w:rsidRPr="003679E8">
        <w:rPr>
          <w:rFonts w:ascii="Verdana" w:hAnsi="Verdana"/>
          <w:b/>
          <w:sz w:val="20"/>
        </w:rPr>
        <w:t xml:space="preserve"> e 3</w:t>
      </w:r>
      <w:r w:rsidR="009A51B9">
        <w:rPr>
          <w:rFonts w:ascii="Verdana" w:hAnsi="Verdana"/>
          <w:b/>
          <w:sz w:val="20"/>
        </w:rPr>
        <w:t>9</w:t>
      </w:r>
      <w:r w:rsidRPr="003679E8">
        <w:rPr>
          <w:rFonts w:ascii="Verdana" w:hAnsi="Verdana"/>
          <w:b/>
          <w:sz w:val="20"/>
        </w:rPr>
        <w:t xml:space="preserve"> anos</w:t>
      </w:r>
      <w:r w:rsidRPr="003679E8">
        <w:rPr>
          <w:rFonts w:ascii="Verdana" w:hAnsi="Verdana"/>
          <w:sz w:val="20"/>
        </w:rPr>
        <w:t xml:space="preserve">, sendo que o seu maior número se encontra com idade de </w:t>
      </w:r>
      <w:r w:rsidRPr="003679E8">
        <w:rPr>
          <w:rFonts w:ascii="Verdana" w:hAnsi="Verdana"/>
          <w:b/>
          <w:sz w:val="20"/>
        </w:rPr>
        <w:t>3</w:t>
      </w:r>
      <w:r w:rsidR="009A51B9">
        <w:rPr>
          <w:rFonts w:ascii="Verdana" w:hAnsi="Verdana"/>
          <w:b/>
          <w:sz w:val="20"/>
        </w:rPr>
        <w:t>8</w:t>
      </w:r>
      <w:r w:rsidRPr="003679E8">
        <w:rPr>
          <w:rFonts w:ascii="Verdana" w:hAnsi="Verdana"/>
          <w:b/>
          <w:sz w:val="20"/>
        </w:rPr>
        <w:t xml:space="preserve"> anos</w:t>
      </w:r>
      <w:r w:rsidRPr="003679E8">
        <w:rPr>
          <w:rFonts w:ascii="Verdana" w:hAnsi="Verdana"/>
          <w:sz w:val="20"/>
        </w:rPr>
        <w:t>.</w:t>
      </w:r>
    </w:p>
    <w:p w:rsidR="00B90298" w:rsidRPr="003679E8" w:rsidRDefault="00B90298" w:rsidP="00736208">
      <w:pPr>
        <w:spacing w:line="276" w:lineRule="auto"/>
        <w:ind w:firstLine="720"/>
        <w:jc w:val="both"/>
        <w:rPr>
          <w:rFonts w:ascii="Verdana" w:hAnsi="Verdana"/>
          <w:sz w:val="20"/>
        </w:rPr>
      </w:pPr>
    </w:p>
    <w:p w:rsidR="00736208" w:rsidRPr="003679E8" w:rsidRDefault="00736208" w:rsidP="00736208">
      <w:pPr>
        <w:pStyle w:val="Corpodetexto"/>
        <w:spacing w:line="276" w:lineRule="auto"/>
        <w:ind w:firstLine="720"/>
        <w:rPr>
          <w:rFonts w:ascii="Verdana" w:hAnsi="Verdana"/>
          <w:iCs/>
          <w:sz w:val="20"/>
        </w:rPr>
      </w:pPr>
      <w:r w:rsidRPr="003679E8">
        <w:rPr>
          <w:rFonts w:ascii="Verdana" w:hAnsi="Verdana"/>
          <w:iCs/>
          <w:sz w:val="20"/>
        </w:rPr>
        <w:t xml:space="preserve">Para o sistema previdenciário, quanto mais jovem for </w:t>
      </w:r>
      <w:proofErr w:type="gramStart"/>
      <w:r w:rsidRPr="003679E8">
        <w:rPr>
          <w:rFonts w:ascii="Verdana" w:hAnsi="Verdana"/>
          <w:iCs/>
          <w:sz w:val="20"/>
        </w:rPr>
        <w:t>a</w:t>
      </w:r>
      <w:proofErr w:type="gramEnd"/>
      <w:r w:rsidRPr="003679E8">
        <w:rPr>
          <w:rFonts w:ascii="Verdana" w:hAnsi="Verdana"/>
          <w:iCs/>
          <w:sz w:val="20"/>
        </w:rPr>
        <w:t xml:space="preserve"> população, menor será o seu ônus, pois, além deste capitalizar (construir suas reservas financeiras) através das contribuições que se estenderão por períodos mais longos, os benefícios previdenciários começarão a ser requisitados apenas após estes períodos.</w:t>
      </w:r>
    </w:p>
    <w:p w:rsidR="00736208" w:rsidRPr="003679E8" w:rsidRDefault="00736208" w:rsidP="00736208">
      <w:pPr>
        <w:spacing w:line="276" w:lineRule="auto"/>
        <w:jc w:val="both"/>
        <w:rPr>
          <w:rFonts w:ascii="Verdana" w:hAnsi="Verdana"/>
          <w:sz w:val="20"/>
        </w:rPr>
      </w:pPr>
    </w:p>
    <w:p w:rsidR="00736208" w:rsidRPr="003679E8" w:rsidRDefault="00736208" w:rsidP="00736208">
      <w:pPr>
        <w:pStyle w:val="Ttulo4"/>
        <w:spacing w:line="276" w:lineRule="auto"/>
        <w:rPr>
          <w:rFonts w:ascii="Verdana" w:hAnsi="Verdana"/>
          <w:sz w:val="20"/>
        </w:rPr>
      </w:pPr>
      <w:r w:rsidRPr="003679E8">
        <w:rPr>
          <w:rFonts w:ascii="Verdana" w:hAnsi="Verdana"/>
          <w:sz w:val="20"/>
        </w:rPr>
        <w:t>Média Salarial por Tempo de Serviço dos Servidores Ativos</w:t>
      </w:r>
    </w:p>
    <w:p w:rsidR="00736208" w:rsidRPr="003679E8" w:rsidRDefault="00736208" w:rsidP="00736208">
      <w:pPr>
        <w:spacing w:line="276" w:lineRule="auto"/>
        <w:jc w:val="both"/>
        <w:rPr>
          <w:rFonts w:ascii="Verdana" w:hAnsi="Verdana"/>
          <w:sz w:val="20"/>
        </w:rPr>
      </w:pPr>
    </w:p>
    <w:p w:rsidR="00736208" w:rsidRPr="003679E8" w:rsidRDefault="00736208" w:rsidP="00736208">
      <w:pPr>
        <w:spacing w:line="276" w:lineRule="auto"/>
        <w:ind w:firstLine="720"/>
        <w:jc w:val="both"/>
        <w:rPr>
          <w:rFonts w:ascii="Verdana" w:hAnsi="Verdana"/>
          <w:sz w:val="20"/>
        </w:rPr>
      </w:pPr>
      <w:r w:rsidRPr="003679E8">
        <w:rPr>
          <w:rFonts w:ascii="Verdana" w:hAnsi="Verdana"/>
          <w:sz w:val="20"/>
        </w:rPr>
        <w:t>A informação acerca do tempo de serviço de cada participante do sistema previdenciário, não só em relação à Prefeitura, mas também a outros órgãos públicos ou privados, é fundamental para a previsão do tempo restante para o ingresso deste indivíduo na modalidade de Aposentadoria por Tempo de Serviço ou por Idade.</w:t>
      </w:r>
    </w:p>
    <w:p w:rsidR="00736208" w:rsidRPr="003679E8" w:rsidRDefault="00736208" w:rsidP="00736208">
      <w:pPr>
        <w:spacing w:line="276" w:lineRule="auto"/>
        <w:ind w:firstLine="720"/>
        <w:jc w:val="both"/>
        <w:rPr>
          <w:rFonts w:ascii="Verdana" w:hAnsi="Verdana"/>
          <w:sz w:val="20"/>
        </w:rPr>
      </w:pPr>
    </w:p>
    <w:p w:rsidR="00736208" w:rsidRDefault="00736208" w:rsidP="00736208">
      <w:pPr>
        <w:pStyle w:val="Corpodetexto"/>
        <w:spacing w:line="276" w:lineRule="auto"/>
        <w:ind w:firstLine="720"/>
        <w:rPr>
          <w:rFonts w:ascii="Verdana" w:hAnsi="Verdana"/>
          <w:sz w:val="20"/>
        </w:rPr>
      </w:pPr>
      <w:r w:rsidRPr="003679E8">
        <w:rPr>
          <w:rFonts w:ascii="Verdana" w:hAnsi="Verdana"/>
          <w:sz w:val="20"/>
        </w:rPr>
        <w:t xml:space="preserve">É esperado que a remuneração de um indivíduo </w:t>
      </w:r>
      <w:proofErr w:type="gramStart"/>
      <w:r w:rsidRPr="003679E8">
        <w:rPr>
          <w:rFonts w:ascii="Verdana" w:hAnsi="Verdana"/>
          <w:sz w:val="20"/>
        </w:rPr>
        <w:t>reflita</w:t>
      </w:r>
      <w:proofErr w:type="gramEnd"/>
      <w:r w:rsidRPr="003679E8">
        <w:rPr>
          <w:rFonts w:ascii="Verdana" w:hAnsi="Verdana"/>
          <w:sz w:val="20"/>
        </w:rPr>
        <w:t xml:space="preserve"> a evolução de sua capacidade em decorrência dos anos de experiência. Deste modo, é normal que a remuneração do servidor tenha um padrão crescente quando tabulada por seu tempo de serviço.</w:t>
      </w:r>
    </w:p>
    <w:p w:rsidR="00736208" w:rsidRPr="003679E8" w:rsidRDefault="00736208" w:rsidP="00736208">
      <w:pPr>
        <w:spacing w:line="276" w:lineRule="auto"/>
        <w:ind w:firstLine="720"/>
        <w:jc w:val="both"/>
        <w:rPr>
          <w:rFonts w:ascii="Verdana" w:hAnsi="Verdana"/>
          <w:sz w:val="20"/>
        </w:rPr>
      </w:pPr>
      <w:r w:rsidRPr="003679E8">
        <w:rPr>
          <w:rFonts w:ascii="Verdana" w:hAnsi="Verdana"/>
          <w:sz w:val="20"/>
        </w:rPr>
        <w:t>Analisando a figura (</w:t>
      </w:r>
      <w:r w:rsidR="00AD28FF" w:rsidRPr="003679E8">
        <w:rPr>
          <w:rFonts w:ascii="Verdana" w:hAnsi="Verdana"/>
          <w:sz w:val="20"/>
        </w:rPr>
        <w:t>7</w:t>
      </w:r>
      <w:r w:rsidRPr="003679E8">
        <w:rPr>
          <w:rFonts w:ascii="Verdana" w:hAnsi="Verdana"/>
          <w:sz w:val="20"/>
        </w:rPr>
        <w:t>) observamos que a Remuneração Média do servidor no Município em função do Tempo Anterior de Serviço apresenta crescimento oscilatório ao final do período, pelo Tempo de Prefeitura oscilando um pouco mais no decorrer do período e mais ainda ao final do período e pelo Tempo Total, crescente por todo o período de avaliação, porém, oscilando mais ao final.</w:t>
      </w:r>
    </w:p>
    <w:p w:rsidR="00736208" w:rsidRDefault="00736208" w:rsidP="00736208">
      <w:pPr>
        <w:spacing w:line="276" w:lineRule="auto"/>
        <w:ind w:firstLine="720"/>
        <w:jc w:val="both"/>
        <w:rPr>
          <w:rFonts w:ascii="Verdana" w:hAnsi="Verdana"/>
          <w:sz w:val="20"/>
        </w:rPr>
      </w:pPr>
    </w:p>
    <w:p w:rsidR="00736208" w:rsidRPr="003679E8" w:rsidRDefault="00736208" w:rsidP="00736208">
      <w:pPr>
        <w:spacing w:line="276" w:lineRule="auto"/>
        <w:jc w:val="center"/>
        <w:rPr>
          <w:rFonts w:ascii="Verdana" w:hAnsi="Verdana"/>
          <w:b/>
          <w:bCs/>
          <w:sz w:val="20"/>
        </w:rPr>
      </w:pPr>
      <w:r w:rsidRPr="003679E8">
        <w:rPr>
          <w:rFonts w:ascii="Verdana" w:hAnsi="Verdana"/>
          <w:b/>
          <w:bCs/>
          <w:sz w:val="20"/>
        </w:rPr>
        <w:t xml:space="preserve">Figura </w:t>
      </w:r>
      <w:proofErr w:type="gramStart"/>
      <w:r w:rsidR="00AD28FF" w:rsidRPr="003679E8">
        <w:rPr>
          <w:rFonts w:ascii="Verdana" w:hAnsi="Verdana"/>
          <w:b/>
          <w:bCs/>
          <w:sz w:val="20"/>
        </w:rPr>
        <w:t>7</w:t>
      </w:r>
      <w:r w:rsidR="009D152A" w:rsidRPr="003679E8">
        <w:rPr>
          <w:rFonts w:ascii="Verdana" w:hAnsi="Verdana"/>
          <w:b/>
          <w:bCs/>
          <w:sz w:val="20"/>
        </w:rPr>
        <w:t>a</w:t>
      </w:r>
      <w:r w:rsidRPr="003679E8">
        <w:rPr>
          <w:rFonts w:ascii="Verdana" w:hAnsi="Verdana"/>
          <w:b/>
          <w:bCs/>
          <w:sz w:val="20"/>
        </w:rPr>
        <w:t>.</w:t>
      </w:r>
      <w:proofErr w:type="gramEnd"/>
      <w:r w:rsidRPr="003679E8">
        <w:rPr>
          <w:rFonts w:ascii="Verdana" w:hAnsi="Verdana"/>
          <w:b/>
          <w:bCs/>
          <w:sz w:val="20"/>
        </w:rPr>
        <w:t xml:space="preserve"> Remuneração Média Tabulada pelo Tempo Anterior de Serviço</w:t>
      </w:r>
    </w:p>
    <w:p w:rsidR="00736208" w:rsidRPr="003C7F18" w:rsidRDefault="00D34655" w:rsidP="00736208">
      <w:pPr>
        <w:pStyle w:val="Legenda"/>
        <w:spacing w:line="276" w:lineRule="auto"/>
        <w:rPr>
          <w:szCs w:val="18"/>
        </w:rPr>
      </w:pPr>
      <w:r>
        <w:rPr>
          <w:noProof/>
        </w:rPr>
        <w:drawing>
          <wp:inline distT="0" distB="0" distL="0" distR="0">
            <wp:extent cx="3648075" cy="21907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8075" cy="2190750"/>
                    </a:xfrm>
                    <a:prstGeom prst="rect">
                      <a:avLst/>
                    </a:prstGeom>
                    <a:noFill/>
                    <a:ln>
                      <a:noFill/>
                    </a:ln>
                  </pic:spPr>
                </pic:pic>
              </a:graphicData>
            </a:graphic>
          </wp:inline>
        </w:drawing>
      </w:r>
    </w:p>
    <w:p w:rsidR="00736208" w:rsidRDefault="00736208" w:rsidP="00736208">
      <w:pPr>
        <w:pStyle w:val="Legenda"/>
        <w:spacing w:line="276" w:lineRule="auto"/>
        <w:rPr>
          <w:rFonts w:ascii="Verdana" w:hAnsi="Verdana"/>
          <w:sz w:val="20"/>
        </w:rPr>
      </w:pPr>
      <w:r w:rsidRPr="003679E8">
        <w:rPr>
          <w:rFonts w:ascii="Verdana" w:hAnsi="Verdana"/>
          <w:sz w:val="20"/>
        </w:rPr>
        <w:lastRenderedPageBreak/>
        <w:t xml:space="preserve">Figura </w:t>
      </w:r>
      <w:r w:rsidR="00AD28FF" w:rsidRPr="003679E8">
        <w:rPr>
          <w:rFonts w:ascii="Verdana" w:hAnsi="Verdana"/>
          <w:sz w:val="20"/>
        </w:rPr>
        <w:t>7</w:t>
      </w:r>
      <w:r w:rsidR="009D152A" w:rsidRPr="003679E8">
        <w:rPr>
          <w:rFonts w:ascii="Verdana" w:hAnsi="Verdana"/>
          <w:sz w:val="20"/>
        </w:rPr>
        <w:t>b</w:t>
      </w:r>
      <w:r w:rsidRPr="003679E8">
        <w:rPr>
          <w:rFonts w:ascii="Verdana" w:hAnsi="Verdana"/>
          <w:sz w:val="20"/>
        </w:rPr>
        <w:t>. Remuneração Média Tabulada pelo Tempo de Prefeitura</w:t>
      </w:r>
    </w:p>
    <w:p w:rsidR="00736208" w:rsidRPr="003C7F18" w:rsidRDefault="00D34655" w:rsidP="00736208">
      <w:pPr>
        <w:spacing w:line="276" w:lineRule="auto"/>
        <w:jc w:val="center"/>
        <w:rPr>
          <w:szCs w:val="18"/>
        </w:rPr>
      </w:pPr>
      <w:r>
        <w:rPr>
          <w:noProof/>
        </w:rPr>
        <w:drawing>
          <wp:inline distT="0" distB="0" distL="0" distR="0">
            <wp:extent cx="3752850" cy="237172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2371725"/>
                    </a:xfrm>
                    <a:prstGeom prst="rect">
                      <a:avLst/>
                    </a:prstGeom>
                    <a:noFill/>
                    <a:ln>
                      <a:noFill/>
                    </a:ln>
                  </pic:spPr>
                </pic:pic>
              </a:graphicData>
            </a:graphic>
          </wp:inline>
        </w:drawing>
      </w:r>
    </w:p>
    <w:p w:rsidR="00BB3769" w:rsidRDefault="00BB3769" w:rsidP="00736208">
      <w:pPr>
        <w:spacing w:line="276" w:lineRule="auto"/>
        <w:jc w:val="center"/>
        <w:rPr>
          <w:rFonts w:ascii="Verdana" w:hAnsi="Verdana"/>
          <w:b/>
          <w:bCs/>
          <w:sz w:val="20"/>
        </w:rPr>
      </w:pPr>
    </w:p>
    <w:p w:rsidR="00736208" w:rsidRPr="003679E8" w:rsidRDefault="00736208" w:rsidP="00736208">
      <w:pPr>
        <w:spacing w:line="276" w:lineRule="auto"/>
        <w:jc w:val="center"/>
        <w:rPr>
          <w:rFonts w:ascii="Verdana" w:hAnsi="Verdana"/>
          <w:b/>
          <w:bCs/>
          <w:sz w:val="20"/>
        </w:rPr>
      </w:pPr>
      <w:r w:rsidRPr="003679E8">
        <w:rPr>
          <w:rFonts w:ascii="Verdana" w:hAnsi="Verdana"/>
          <w:b/>
          <w:bCs/>
          <w:sz w:val="20"/>
        </w:rPr>
        <w:t xml:space="preserve">Figura </w:t>
      </w:r>
      <w:r w:rsidR="00AD28FF" w:rsidRPr="003679E8">
        <w:rPr>
          <w:rFonts w:ascii="Verdana" w:hAnsi="Verdana"/>
          <w:b/>
          <w:bCs/>
          <w:sz w:val="20"/>
        </w:rPr>
        <w:t>7</w:t>
      </w:r>
      <w:r w:rsidR="009D152A" w:rsidRPr="003679E8">
        <w:rPr>
          <w:rFonts w:ascii="Verdana" w:hAnsi="Verdana"/>
          <w:b/>
          <w:bCs/>
          <w:sz w:val="20"/>
        </w:rPr>
        <w:t>c</w:t>
      </w:r>
      <w:r w:rsidRPr="003679E8">
        <w:rPr>
          <w:rFonts w:ascii="Verdana" w:hAnsi="Verdana"/>
          <w:b/>
          <w:bCs/>
          <w:sz w:val="20"/>
        </w:rPr>
        <w:t>. Remuneração Média Tabulada pelo Tempo Total</w:t>
      </w:r>
    </w:p>
    <w:p w:rsidR="00736208" w:rsidRPr="003C7F18" w:rsidRDefault="00D34655" w:rsidP="00736208">
      <w:pPr>
        <w:spacing w:line="276" w:lineRule="auto"/>
        <w:jc w:val="center"/>
        <w:rPr>
          <w:szCs w:val="18"/>
        </w:rPr>
      </w:pPr>
      <w:r>
        <w:rPr>
          <w:noProof/>
        </w:rPr>
        <w:drawing>
          <wp:inline distT="0" distB="0" distL="0" distR="0">
            <wp:extent cx="3752850" cy="229552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2295525"/>
                    </a:xfrm>
                    <a:prstGeom prst="rect">
                      <a:avLst/>
                    </a:prstGeom>
                    <a:noFill/>
                    <a:ln>
                      <a:noFill/>
                    </a:ln>
                  </pic:spPr>
                </pic:pic>
              </a:graphicData>
            </a:graphic>
          </wp:inline>
        </w:drawing>
      </w:r>
    </w:p>
    <w:p w:rsidR="00736208" w:rsidRDefault="00736208" w:rsidP="00736208">
      <w:pPr>
        <w:spacing w:line="276" w:lineRule="auto"/>
        <w:jc w:val="center"/>
        <w:rPr>
          <w:rFonts w:ascii="Verdana" w:hAnsi="Verdana"/>
          <w:sz w:val="18"/>
          <w:szCs w:val="18"/>
        </w:rPr>
      </w:pPr>
    </w:p>
    <w:p w:rsidR="003C7F18" w:rsidRPr="00C560B8" w:rsidRDefault="003C7F18" w:rsidP="00736208">
      <w:pPr>
        <w:spacing w:line="276" w:lineRule="auto"/>
        <w:jc w:val="center"/>
        <w:rPr>
          <w:rFonts w:ascii="Verdana" w:hAnsi="Verdana"/>
          <w:sz w:val="18"/>
          <w:szCs w:val="18"/>
        </w:rPr>
      </w:pPr>
    </w:p>
    <w:p w:rsidR="00736208" w:rsidRPr="003679E8" w:rsidRDefault="00736208" w:rsidP="00736208">
      <w:pPr>
        <w:spacing w:line="276" w:lineRule="auto"/>
        <w:ind w:firstLine="720"/>
        <w:jc w:val="both"/>
        <w:rPr>
          <w:rFonts w:ascii="Verdana" w:hAnsi="Verdana"/>
          <w:sz w:val="20"/>
        </w:rPr>
      </w:pPr>
      <w:r w:rsidRPr="003679E8">
        <w:rPr>
          <w:rFonts w:ascii="Verdana" w:hAnsi="Verdana"/>
          <w:sz w:val="20"/>
        </w:rPr>
        <w:t>A figura (</w:t>
      </w:r>
      <w:r w:rsidR="00AD28FF" w:rsidRPr="003679E8">
        <w:rPr>
          <w:rFonts w:ascii="Verdana" w:hAnsi="Verdana"/>
          <w:sz w:val="20"/>
        </w:rPr>
        <w:t>8</w:t>
      </w:r>
      <w:r w:rsidRPr="003679E8">
        <w:rPr>
          <w:rFonts w:ascii="Verdana" w:hAnsi="Verdana"/>
          <w:sz w:val="20"/>
        </w:rPr>
        <w:t>) expõe graficamente a frequência de servidores por tempo de serviço.</w:t>
      </w:r>
    </w:p>
    <w:p w:rsidR="00736208" w:rsidRPr="003679E8" w:rsidRDefault="00736208" w:rsidP="00736208">
      <w:pPr>
        <w:spacing w:line="276" w:lineRule="auto"/>
        <w:ind w:firstLine="720"/>
        <w:jc w:val="both"/>
        <w:rPr>
          <w:rFonts w:ascii="Verdana" w:hAnsi="Verdana"/>
          <w:sz w:val="20"/>
        </w:rPr>
      </w:pPr>
    </w:p>
    <w:p w:rsidR="00736208" w:rsidRPr="003679E8" w:rsidRDefault="00736208" w:rsidP="00736208">
      <w:pPr>
        <w:spacing w:line="276" w:lineRule="auto"/>
        <w:ind w:right="-702" w:firstLine="360"/>
        <w:jc w:val="both"/>
        <w:rPr>
          <w:rFonts w:ascii="Verdana" w:hAnsi="Verdana"/>
          <w:b/>
          <w:bCs/>
          <w:sz w:val="20"/>
        </w:rPr>
      </w:pPr>
      <w:r w:rsidRPr="003679E8">
        <w:rPr>
          <w:rFonts w:ascii="Verdana" w:hAnsi="Verdana"/>
          <w:b/>
          <w:bCs/>
          <w:sz w:val="20"/>
        </w:rPr>
        <w:t xml:space="preserve">Figura </w:t>
      </w:r>
      <w:proofErr w:type="gramStart"/>
      <w:r w:rsidR="00AD28FF" w:rsidRPr="003679E8">
        <w:rPr>
          <w:rFonts w:ascii="Verdana" w:hAnsi="Verdana"/>
          <w:b/>
          <w:bCs/>
          <w:sz w:val="20"/>
        </w:rPr>
        <w:t>8</w:t>
      </w:r>
      <w:r w:rsidR="009D152A" w:rsidRPr="003679E8">
        <w:rPr>
          <w:rFonts w:ascii="Verdana" w:hAnsi="Verdana"/>
          <w:b/>
          <w:bCs/>
          <w:sz w:val="20"/>
        </w:rPr>
        <w:t>a</w:t>
      </w:r>
      <w:r w:rsidRPr="003679E8">
        <w:rPr>
          <w:rFonts w:ascii="Verdana" w:hAnsi="Verdana"/>
          <w:b/>
          <w:bCs/>
          <w:sz w:val="20"/>
        </w:rPr>
        <w:t>.</w:t>
      </w:r>
      <w:proofErr w:type="gramEnd"/>
      <w:r w:rsidRPr="003679E8">
        <w:rPr>
          <w:rFonts w:ascii="Verdana" w:hAnsi="Verdana"/>
          <w:b/>
          <w:bCs/>
          <w:sz w:val="20"/>
        </w:rPr>
        <w:t xml:space="preserve"> Frequência dos Servidores Ativos por Tempo Anterior de Serviço</w:t>
      </w:r>
    </w:p>
    <w:p w:rsidR="00736208" w:rsidRPr="003C7F18" w:rsidRDefault="00D34655" w:rsidP="00736208">
      <w:pPr>
        <w:tabs>
          <w:tab w:val="left" w:pos="2520"/>
        </w:tabs>
        <w:spacing w:line="276" w:lineRule="auto"/>
        <w:jc w:val="center"/>
        <w:rPr>
          <w:szCs w:val="18"/>
        </w:rPr>
      </w:pPr>
      <w:r>
        <w:rPr>
          <w:noProof/>
        </w:rPr>
        <w:drawing>
          <wp:inline distT="0" distB="0" distL="0" distR="0">
            <wp:extent cx="3714750" cy="25812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0" cy="2581275"/>
                    </a:xfrm>
                    <a:prstGeom prst="rect">
                      <a:avLst/>
                    </a:prstGeom>
                    <a:noFill/>
                    <a:ln>
                      <a:noFill/>
                    </a:ln>
                  </pic:spPr>
                </pic:pic>
              </a:graphicData>
            </a:graphic>
          </wp:inline>
        </w:drawing>
      </w:r>
    </w:p>
    <w:p w:rsidR="00736208" w:rsidRDefault="00736208" w:rsidP="00736208">
      <w:pPr>
        <w:spacing w:line="276" w:lineRule="auto"/>
        <w:jc w:val="center"/>
        <w:rPr>
          <w:rFonts w:ascii="Verdana" w:hAnsi="Verdana"/>
          <w:b/>
          <w:bCs/>
          <w:sz w:val="18"/>
          <w:szCs w:val="18"/>
        </w:rPr>
      </w:pPr>
    </w:p>
    <w:p w:rsidR="002A78F2" w:rsidRDefault="002A78F2" w:rsidP="00736208">
      <w:pPr>
        <w:spacing w:line="276" w:lineRule="auto"/>
        <w:jc w:val="center"/>
        <w:rPr>
          <w:rFonts w:ascii="Verdana" w:hAnsi="Verdana"/>
          <w:b/>
          <w:bCs/>
          <w:sz w:val="20"/>
        </w:rPr>
      </w:pPr>
    </w:p>
    <w:p w:rsidR="002A78F2" w:rsidRDefault="002A78F2" w:rsidP="00736208">
      <w:pPr>
        <w:spacing w:line="276" w:lineRule="auto"/>
        <w:jc w:val="center"/>
        <w:rPr>
          <w:rFonts w:ascii="Verdana" w:hAnsi="Verdana"/>
          <w:b/>
          <w:bCs/>
          <w:sz w:val="20"/>
        </w:rPr>
      </w:pPr>
    </w:p>
    <w:p w:rsidR="00736208" w:rsidRPr="003679E8" w:rsidRDefault="00736208" w:rsidP="00736208">
      <w:pPr>
        <w:spacing w:line="276" w:lineRule="auto"/>
        <w:jc w:val="center"/>
        <w:rPr>
          <w:rFonts w:ascii="Verdana" w:hAnsi="Verdana"/>
          <w:b/>
          <w:bCs/>
          <w:sz w:val="20"/>
        </w:rPr>
      </w:pPr>
      <w:r w:rsidRPr="003679E8">
        <w:rPr>
          <w:rFonts w:ascii="Verdana" w:hAnsi="Verdana"/>
          <w:b/>
          <w:bCs/>
          <w:sz w:val="20"/>
        </w:rPr>
        <w:lastRenderedPageBreak/>
        <w:t xml:space="preserve">Figura </w:t>
      </w:r>
      <w:r w:rsidR="00AD28FF" w:rsidRPr="003679E8">
        <w:rPr>
          <w:rFonts w:ascii="Verdana" w:hAnsi="Verdana"/>
          <w:b/>
          <w:bCs/>
          <w:sz w:val="20"/>
        </w:rPr>
        <w:t>8</w:t>
      </w:r>
      <w:r w:rsidR="009D152A" w:rsidRPr="003679E8">
        <w:rPr>
          <w:rFonts w:ascii="Verdana" w:hAnsi="Verdana"/>
          <w:b/>
          <w:bCs/>
          <w:sz w:val="20"/>
        </w:rPr>
        <w:t>b</w:t>
      </w:r>
      <w:r w:rsidRPr="003679E8">
        <w:rPr>
          <w:rFonts w:ascii="Verdana" w:hAnsi="Verdana"/>
          <w:b/>
          <w:bCs/>
          <w:sz w:val="20"/>
        </w:rPr>
        <w:t>. Frequência dos Servidores Ativos por Tempo de Prefeitura</w:t>
      </w:r>
    </w:p>
    <w:p w:rsidR="00736208" w:rsidRPr="003C7F18" w:rsidRDefault="00D34655" w:rsidP="00736208">
      <w:pPr>
        <w:spacing w:line="276" w:lineRule="auto"/>
        <w:jc w:val="center"/>
        <w:rPr>
          <w:szCs w:val="18"/>
        </w:rPr>
      </w:pPr>
      <w:r>
        <w:rPr>
          <w:noProof/>
        </w:rPr>
        <w:drawing>
          <wp:inline distT="0" distB="0" distL="0" distR="0">
            <wp:extent cx="3352800" cy="227647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2800" cy="2276475"/>
                    </a:xfrm>
                    <a:prstGeom prst="rect">
                      <a:avLst/>
                    </a:prstGeom>
                    <a:noFill/>
                    <a:ln>
                      <a:noFill/>
                    </a:ln>
                  </pic:spPr>
                </pic:pic>
              </a:graphicData>
            </a:graphic>
          </wp:inline>
        </w:drawing>
      </w:r>
    </w:p>
    <w:p w:rsidR="003C7F18" w:rsidRDefault="003C7F18" w:rsidP="00736208">
      <w:pPr>
        <w:spacing w:line="276" w:lineRule="auto"/>
        <w:jc w:val="center"/>
        <w:rPr>
          <w:rFonts w:ascii="Verdana" w:hAnsi="Verdana"/>
          <w:b/>
          <w:bCs/>
          <w:sz w:val="20"/>
        </w:rPr>
      </w:pPr>
    </w:p>
    <w:p w:rsidR="00736208" w:rsidRPr="003679E8" w:rsidRDefault="00736208" w:rsidP="00736208">
      <w:pPr>
        <w:spacing w:line="276" w:lineRule="auto"/>
        <w:jc w:val="center"/>
        <w:rPr>
          <w:rFonts w:ascii="Verdana" w:hAnsi="Verdana"/>
          <w:b/>
          <w:bCs/>
          <w:sz w:val="20"/>
        </w:rPr>
      </w:pPr>
      <w:r w:rsidRPr="003679E8">
        <w:rPr>
          <w:rFonts w:ascii="Verdana" w:hAnsi="Verdana"/>
          <w:b/>
          <w:bCs/>
          <w:sz w:val="20"/>
        </w:rPr>
        <w:t xml:space="preserve">Figura </w:t>
      </w:r>
      <w:r w:rsidR="00AD28FF" w:rsidRPr="003679E8">
        <w:rPr>
          <w:rFonts w:ascii="Verdana" w:hAnsi="Verdana"/>
          <w:b/>
          <w:bCs/>
          <w:sz w:val="20"/>
        </w:rPr>
        <w:t>8</w:t>
      </w:r>
      <w:r w:rsidR="009D152A" w:rsidRPr="003679E8">
        <w:rPr>
          <w:rFonts w:ascii="Verdana" w:hAnsi="Verdana"/>
          <w:b/>
          <w:bCs/>
          <w:sz w:val="20"/>
        </w:rPr>
        <w:t>c</w:t>
      </w:r>
      <w:r w:rsidRPr="003679E8">
        <w:rPr>
          <w:rFonts w:ascii="Verdana" w:hAnsi="Verdana"/>
          <w:b/>
          <w:bCs/>
          <w:sz w:val="20"/>
        </w:rPr>
        <w:t>. Frequência dos Servidores Ativos por Tempo Total</w:t>
      </w:r>
    </w:p>
    <w:p w:rsidR="00736208" w:rsidRPr="005A7F9B" w:rsidRDefault="00D34655" w:rsidP="00736208">
      <w:pPr>
        <w:spacing w:line="276" w:lineRule="auto"/>
        <w:jc w:val="center"/>
        <w:rPr>
          <w:szCs w:val="18"/>
        </w:rPr>
      </w:pPr>
      <w:r>
        <w:rPr>
          <w:noProof/>
        </w:rPr>
        <w:drawing>
          <wp:inline distT="0" distB="0" distL="0" distR="0">
            <wp:extent cx="3409950" cy="22669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9950" cy="2266950"/>
                    </a:xfrm>
                    <a:prstGeom prst="rect">
                      <a:avLst/>
                    </a:prstGeom>
                    <a:noFill/>
                    <a:ln>
                      <a:noFill/>
                    </a:ln>
                  </pic:spPr>
                </pic:pic>
              </a:graphicData>
            </a:graphic>
          </wp:inline>
        </w:drawing>
      </w:r>
    </w:p>
    <w:p w:rsidR="00736208" w:rsidRPr="00C560B8" w:rsidRDefault="00736208" w:rsidP="00736208">
      <w:pPr>
        <w:pStyle w:val="xl36"/>
        <w:spacing w:before="0" w:beforeAutospacing="0" w:after="0" w:afterAutospacing="0" w:line="276" w:lineRule="auto"/>
        <w:rPr>
          <w:rFonts w:ascii="Verdana" w:hAnsi="Verdana" w:cs="Times New Roman"/>
          <w:sz w:val="18"/>
          <w:szCs w:val="18"/>
        </w:rPr>
      </w:pPr>
    </w:p>
    <w:p w:rsidR="00736208" w:rsidRDefault="00DD60EC" w:rsidP="00736208">
      <w:pPr>
        <w:spacing w:line="276" w:lineRule="auto"/>
        <w:ind w:firstLine="720"/>
        <w:jc w:val="both"/>
        <w:rPr>
          <w:rFonts w:ascii="Verdana" w:hAnsi="Verdana"/>
          <w:sz w:val="20"/>
        </w:rPr>
      </w:pPr>
      <w:r w:rsidRPr="003679E8">
        <w:rPr>
          <w:rFonts w:ascii="Verdana" w:hAnsi="Verdana"/>
          <w:sz w:val="20"/>
        </w:rPr>
        <w:t xml:space="preserve">Podemos observar no gráfico acima, que existe uma </w:t>
      </w:r>
      <w:r w:rsidR="005A7F9B">
        <w:rPr>
          <w:rFonts w:ascii="Verdana" w:hAnsi="Verdana"/>
          <w:sz w:val="20"/>
        </w:rPr>
        <w:t>maior concentração de servidores</w:t>
      </w:r>
      <w:r w:rsidRPr="003679E8">
        <w:rPr>
          <w:rFonts w:ascii="Verdana" w:hAnsi="Verdana"/>
          <w:sz w:val="20"/>
        </w:rPr>
        <w:t xml:space="preserve"> </w:t>
      </w:r>
      <w:proofErr w:type="gramStart"/>
      <w:r w:rsidRPr="003679E8">
        <w:rPr>
          <w:rFonts w:ascii="Verdana" w:hAnsi="Verdana"/>
          <w:sz w:val="20"/>
        </w:rPr>
        <w:t xml:space="preserve">dos </w:t>
      </w:r>
      <w:r w:rsidR="005A7F9B">
        <w:rPr>
          <w:rFonts w:ascii="Verdana" w:hAnsi="Verdana"/>
          <w:sz w:val="20"/>
        </w:rPr>
        <w:t>0</w:t>
      </w:r>
      <w:proofErr w:type="gramEnd"/>
      <w:r w:rsidRPr="003679E8">
        <w:rPr>
          <w:rFonts w:ascii="Verdana" w:hAnsi="Verdana"/>
          <w:sz w:val="20"/>
        </w:rPr>
        <w:t xml:space="preserve"> aos 1</w:t>
      </w:r>
      <w:r w:rsidR="005A7F9B">
        <w:rPr>
          <w:rFonts w:ascii="Verdana" w:hAnsi="Verdana"/>
          <w:sz w:val="20"/>
        </w:rPr>
        <w:t>2</w:t>
      </w:r>
      <w:r w:rsidRPr="003679E8">
        <w:rPr>
          <w:rFonts w:ascii="Verdana" w:hAnsi="Verdana"/>
          <w:sz w:val="20"/>
        </w:rPr>
        <w:t xml:space="preserve"> anos de tempo de serviço. Esta característica demonstra que os servidores, em média, contribuirão por pelo menos mais </w:t>
      </w:r>
      <w:r w:rsidRPr="003679E8">
        <w:rPr>
          <w:rFonts w:ascii="Verdana" w:hAnsi="Verdana"/>
          <w:b/>
          <w:sz w:val="20"/>
        </w:rPr>
        <w:t>2</w:t>
      </w:r>
      <w:r w:rsidR="005A7F9B">
        <w:rPr>
          <w:rFonts w:ascii="Verdana" w:hAnsi="Verdana"/>
          <w:b/>
          <w:sz w:val="20"/>
        </w:rPr>
        <w:t>5</w:t>
      </w:r>
      <w:r w:rsidRPr="003679E8">
        <w:rPr>
          <w:rFonts w:ascii="Verdana" w:hAnsi="Verdana"/>
          <w:b/>
          <w:sz w:val="20"/>
        </w:rPr>
        <w:t>,5 anos</w:t>
      </w:r>
      <w:r w:rsidRPr="003679E8">
        <w:rPr>
          <w:rFonts w:ascii="Verdana" w:hAnsi="Verdana"/>
          <w:sz w:val="20"/>
        </w:rPr>
        <w:t>, se comparado à média de tempo de serviço de aposentadoria para homens e mulheres.</w:t>
      </w:r>
    </w:p>
    <w:p w:rsidR="003C7F18" w:rsidRPr="003679E8" w:rsidRDefault="003C7F18" w:rsidP="00736208">
      <w:pPr>
        <w:spacing w:line="276" w:lineRule="auto"/>
        <w:ind w:firstLine="720"/>
        <w:jc w:val="both"/>
        <w:rPr>
          <w:rFonts w:ascii="Verdana" w:hAnsi="Verdana"/>
          <w:sz w:val="20"/>
        </w:rPr>
      </w:pPr>
    </w:p>
    <w:p w:rsidR="00736208" w:rsidRPr="003679E8" w:rsidRDefault="00736208" w:rsidP="00736208">
      <w:pPr>
        <w:pStyle w:val="EstiloTtulo3Verdana9ptEspaamentoentrelinhasMltiplo"/>
        <w:rPr>
          <w:sz w:val="20"/>
        </w:rPr>
      </w:pPr>
      <w:bookmarkStart w:id="55" w:name="_Toc351738801"/>
      <w:bookmarkStart w:id="56" w:name="_Toc5189568"/>
      <w:r w:rsidRPr="003679E8">
        <w:rPr>
          <w:sz w:val="20"/>
        </w:rPr>
        <w:t>Servidores Aposentados</w:t>
      </w:r>
      <w:bookmarkEnd w:id="55"/>
      <w:bookmarkEnd w:id="56"/>
    </w:p>
    <w:p w:rsidR="00736208" w:rsidRPr="003679E8" w:rsidRDefault="00736208" w:rsidP="00736208">
      <w:pPr>
        <w:spacing w:line="276" w:lineRule="auto"/>
        <w:rPr>
          <w:rFonts w:ascii="Verdana" w:hAnsi="Verdana"/>
          <w:sz w:val="20"/>
        </w:rPr>
      </w:pPr>
    </w:p>
    <w:p w:rsidR="00C373F8" w:rsidRPr="003679E8" w:rsidRDefault="00C373F8" w:rsidP="00C373F8">
      <w:pPr>
        <w:pStyle w:val="EstiloTtulo3Verdana10pt"/>
        <w:tabs>
          <w:tab w:val="num" w:pos="3420"/>
        </w:tabs>
        <w:spacing w:line="276" w:lineRule="auto"/>
      </w:pPr>
      <w:bookmarkStart w:id="57" w:name="_Toc5189569"/>
      <w:r w:rsidRPr="003679E8">
        <w:t>Distribuição dos Gastos por tipo de Aposentadoria</w:t>
      </w:r>
      <w:bookmarkEnd w:id="57"/>
    </w:p>
    <w:p w:rsidR="00C373F8" w:rsidRPr="003679E8" w:rsidRDefault="00C373F8" w:rsidP="00C373F8">
      <w:pPr>
        <w:spacing w:line="276" w:lineRule="auto"/>
        <w:rPr>
          <w:sz w:val="20"/>
        </w:rPr>
      </w:pPr>
    </w:p>
    <w:p w:rsidR="00C373F8" w:rsidRPr="003679E8" w:rsidRDefault="00C373F8" w:rsidP="00C373F8">
      <w:pPr>
        <w:spacing w:line="276" w:lineRule="auto"/>
        <w:jc w:val="center"/>
        <w:rPr>
          <w:rFonts w:ascii="Verdana" w:hAnsi="Verdana"/>
          <w:b/>
          <w:bCs/>
          <w:sz w:val="20"/>
        </w:rPr>
      </w:pPr>
      <w:r w:rsidRPr="003679E8">
        <w:rPr>
          <w:rFonts w:ascii="Verdana" w:hAnsi="Verdana"/>
          <w:b/>
          <w:bCs/>
          <w:sz w:val="20"/>
        </w:rPr>
        <w:t>Tabela 3. Gastos por tipo de Aposentadoria.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9"/>
        <w:gridCol w:w="1979"/>
        <w:gridCol w:w="1978"/>
        <w:gridCol w:w="1978"/>
        <w:gridCol w:w="1978"/>
      </w:tblGrid>
      <w:tr w:rsidR="000827D0" w:rsidRPr="00824D61" w:rsidTr="000827D0">
        <w:trPr>
          <w:cantSplit/>
          <w:jc w:val="center"/>
        </w:trPr>
        <w:tc>
          <w:tcPr>
            <w:tcW w:w="5000" w:type="pct"/>
            <w:gridSpan w:val="5"/>
          </w:tcPr>
          <w:p w:rsidR="000827D0" w:rsidRPr="00824D61" w:rsidRDefault="000827D0" w:rsidP="008D197D">
            <w:pPr>
              <w:spacing w:line="276" w:lineRule="auto"/>
              <w:jc w:val="center"/>
              <w:rPr>
                <w:rFonts w:ascii="Verdana" w:hAnsi="Verdana"/>
                <w:b/>
                <w:sz w:val="18"/>
                <w:szCs w:val="18"/>
              </w:rPr>
            </w:pPr>
            <w:r w:rsidRPr="00824D61">
              <w:rPr>
                <w:rFonts w:ascii="Verdana" w:hAnsi="Verdana"/>
                <w:b/>
                <w:sz w:val="18"/>
                <w:szCs w:val="18"/>
              </w:rPr>
              <w:t>QUANTITATIVO</w:t>
            </w:r>
          </w:p>
        </w:tc>
      </w:tr>
      <w:tr w:rsidR="000827D0" w:rsidRPr="00824D61" w:rsidTr="000827D0">
        <w:trPr>
          <w:jc w:val="center"/>
        </w:trPr>
        <w:tc>
          <w:tcPr>
            <w:tcW w:w="1000" w:type="pct"/>
          </w:tcPr>
          <w:p w:rsidR="000827D0" w:rsidRPr="00824D61" w:rsidRDefault="000827D0" w:rsidP="008D197D">
            <w:pPr>
              <w:spacing w:line="276" w:lineRule="auto"/>
              <w:jc w:val="center"/>
              <w:rPr>
                <w:rFonts w:ascii="Verdana" w:hAnsi="Verdana"/>
                <w:b/>
                <w:sz w:val="18"/>
                <w:szCs w:val="18"/>
              </w:rPr>
            </w:pPr>
            <w:r w:rsidRPr="00824D61">
              <w:rPr>
                <w:rFonts w:ascii="Verdana" w:hAnsi="Verdana"/>
                <w:b/>
                <w:sz w:val="18"/>
                <w:szCs w:val="18"/>
              </w:rPr>
              <w:t>Tempo</w:t>
            </w:r>
          </w:p>
        </w:tc>
        <w:tc>
          <w:tcPr>
            <w:tcW w:w="1000" w:type="pct"/>
          </w:tcPr>
          <w:p w:rsidR="000827D0" w:rsidRPr="00824D61" w:rsidRDefault="000827D0" w:rsidP="008D197D">
            <w:pPr>
              <w:spacing w:line="276" w:lineRule="auto"/>
              <w:jc w:val="center"/>
              <w:rPr>
                <w:rFonts w:ascii="Verdana" w:hAnsi="Verdana"/>
                <w:b/>
                <w:sz w:val="18"/>
                <w:szCs w:val="18"/>
              </w:rPr>
            </w:pPr>
            <w:r w:rsidRPr="00824D61">
              <w:rPr>
                <w:rFonts w:ascii="Verdana" w:hAnsi="Verdana"/>
                <w:b/>
                <w:sz w:val="18"/>
                <w:szCs w:val="18"/>
              </w:rPr>
              <w:t>Idade</w:t>
            </w:r>
          </w:p>
        </w:tc>
        <w:tc>
          <w:tcPr>
            <w:tcW w:w="1000" w:type="pct"/>
          </w:tcPr>
          <w:p w:rsidR="000827D0" w:rsidRPr="00824D61" w:rsidRDefault="000827D0" w:rsidP="008D197D">
            <w:pPr>
              <w:spacing w:line="276" w:lineRule="auto"/>
              <w:jc w:val="center"/>
              <w:rPr>
                <w:rFonts w:ascii="Verdana" w:hAnsi="Verdana"/>
                <w:b/>
                <w:sz w:val="18"/>
                <w:szCs w:val="18"/>
              </w:rPr>
            </w:pPr>
            <w:r w:rsidRPr="00824D61">
              <w:rPr>
                <w:rFonts w:ascii="Verdana" w:hAnsi="Verdana"/>
                <w:b/>
                <w:sz w:val="18"/>
                <w:szCs w:val="18"/>
              </w:rPr>
              <w:t>Invalidez</w:t>
            </w:r>
          </w:p>
        </w:tc>
        <w:tc>
          <w:tcPr>
            <w:tcW w:w="1000" w:type="pct"/>
          </w:tcPr>
          <w:p w:rsidR="000827D0" w:rsidRPr="00824D61" w:rsidRDefault="000827D0" w:rsidP="008D197D">
            <w:pPr>
              <w:spacing w:line="276" w:lineRule="auto"/>
              <w:jc w:val="center"/>
              <w:rPr>
                <w:rFonts w:ascii="Verdana" w:hAnsi="Verdana"/>
                <w:b/>
                <w:sz w:val="18"/>
                <w:szCs w:val="18"/>
              </w:rPr>
            </w:pPr>
            <w:r w:rsidRPr="00824D61">
              <w:rPr>
                <w:rFonts w:ascii="Verdana" w:hAnsi="Verdana"/>
                <w:b/>
                <w:sz w:val="18"/>
                <w:szCs w:val="18"/>
              </w:rPr>
              <w:t>Compulsória</w:t>
            </w:r>
          </w:p>
        </w:tc>
        <w:tc>
          <w:tcPr>
            <w:tcW w:w="1000" w:type="pct"/>
          </w:tcPr>
          <w:p w:rsidR="000827D0" w:rsidRPr="00824D61" w:rsidRDefault="000827D0" w:rsidP="008D197D">
            <w:pPr>
              <w:spacing w:line="276" w:lineRule="auto"/>
              <w:jc w:val="center"/>
              <w:rPr>
                <w:rFonts w:ascii="Verdana" w:hAnsi="Verdana"/>
                <w:b/>
                <w:sz w:val="18"/>
                <w:szCs w:val="18"/>
              </w:rPr>
            </w:pPr>
            <w:r>
              <w:rPr>
                <w:rFonts w:ascii="Verdana" w:hAnsi="Verdana"/>
                <w:b/>
                <w:sz w:val="18"/>
                <w:szCs w:val="18"/>
              </w:rPr>
              <w:t>Magistério</w:t>
            </w:r>
          </w:p>
        </w:tc>
      </w:tr>
      <w:tr w:rsidR="000827D0" w:rsidRPr="00824D61" w:rsidTr="000827D0">
        <w:trPr>
          <w:jc w:val="center"/>
        </w:trPr>
        <w:tc>
          <w:tcPr>
            <w:tcW w:w="1000" w:type="pct"/>
            <w:vAlign w:val="bottom"/>
          </w:tcPr>
          <w:p w:rsidR="000827D0" w:rsidRPr="00C915E3" w:rsidRDefault="000827D0" w:rsidP="008D197D">
            <w:pPr>
              <w:spacing w:line="276" w:lineRule="auto"/>
              <w:jc w:val="center"/>
              <w:rPr>
                <w:rFonts w:ascii="Verdana" w:hAnsi="Verdana" w:cs="Arial"/>
                <w:sz w:val="18"/>
                <w:szCs w:val="18"/>
              </w:rPr>
            </w:pPr>
            <w:r w:rsidRPr="00824D61">
              <w:rPr>
                <w:rFonts w:ascii="Verdana" w:hAnsi="Verdana" w:cs="Arial"/>
                <w:sz w:val="18"/>
                <w:szCs w:val="18"/>
              </w:rPr>
              <w:t xml:space="preserve">R$ </w:t>
            </w:r>
            <w:r w:rsidR="00D667D9" w:rsidRPr="00D667D9">
              <w:rPr>
                <w:rFonts w:ascii="Verdana" w:hAnsi="Verdana" w:cs="Arial"/>
                <w:sz w:val="18"/>
                <w:szCs w:val="18"/>
              </w:rPr>
              <w:t>771.020,43</w:t>
            </w:r>
          </w:p>
        </w:tc>
        <w:tc>
          <w:tcPr>
            <w:tcW w:w="1000" w:type="pct"/>
            <w:vAlign w:val="bottom"/>
          </w:tcPr>
          <w:p w:rsidR="000827D0" w:rsidRPr="00C915E3" w:rsidRDefault="000827D0" w:rsidP="008D197D">
            <w:pPr>
              <w:spacing w:line="276" w:lineRule="auto"/>
              <w:jc w:val="center"/>
              <w:rPr>
                <w:rFonts w:ascii="Verdana" w:hAnsi="Verdana" w:cs="Arial"/>
                <w:sz w:val="18"/>
                <w:szCs w:val="18"/>
              </w:rPr>
            </w:pPr>
            <w:r w:rsidRPr="00824D61">
              <w:rPr>
                <w:rFonts w:ascii="Verdana" w:hAnsi="Verdana" w:cs="Arial"/>
                <w:sz w:val="18"/>
                <w:szCs w:val="18"/>
              </w:rPr>
              <w:t xml:space="preserve">R$ </w:t>
            </w:r>
            <w:r w:rsidR="00D0255B" w:rsidRPr="00D0255B">
              <w:rPr>
                <w:rFonts w:ascii="Verdana" w:hAnsi="Verdana" w:cs="Arial"/>
                <w:sz w:val="18"/>
                <w:szCs w:val="18"/>
              </w:rPr>
              <w:t>34.958,41</w:t>
            </w:r>
          </w:p>
        </w:tc>
        <w:tc>
          <w:tcPr>
            <w:tcW w:w="1000" w:type="pct"/>
            <w:vAlign w:val="bottom"/>
          </w:tcPr>
          <w:p w:rsidR="000827D0" w:rsidRPr="00C915E3" w:rsidRDefault="000827D0" w:rsidP="008D197D">
            <w:pPr>
              <w:spacing w:line="276" w:lineRule="auto"/>
              <w:jc w:val="center"/>
              <w:rPr>
                <w:rFonts w:ascii="Verdana" w:hAnsi="Verdana" w:cs="Arial"/>
                <w:sz w:val="18"/>
                <w:szCs w:val="18"/>
              </w:rPr>
            </w:pPr>
            <w:r w:rsidRPr="00824D61">
              <w:rPr>
                <w:rFonts w:ascii="Verdana" w:hAnsi="Verdana" w:cs="Arial"/>
                <w:sz w:val="18"/>
                <w:szCs w:val="18"/>
              </w:rPr>
              <w:t xml:space="preserve">R$ </w:t>
            </w:r>
            <w:r w:rsidR="00B83011" w:rsidRPr="00B83011">
              <w:rPr>
                <w:rFonts w:ascii="Verdana" w:hAnsi="Verdana" w:cs="Arial"/>
                <w:sz w:val="18"/>
                <w:szCs w:val="18"/>
              </w:rPr>
              <w:t>123.365,74</w:t>
            </w:r>
          </w:p>
        </w:tc>
        <w:tc>
          <w:tcPr>
            <w:tcW w:w="1000" w:type="pct"/>
            <w:vAlign w:val="bottom"/>
          </w:tcPr>
          <w:p w:rsidR="000827D0" w:rsidRPr="00C915E3" w:rsidRDefault="000827D0" w:rsidP="008D197D">
            <w:pPr>
              <w:spacing w:line="276" w:lineRule="auto"/>
              <w:jc w:val="center"/>
              <w:rPr>
                <w:rFonts w:ascii="Verdana" w:hAnsi="Verdana" w:cs="Arial"/>
                <w:sz w:val="18"/>
                <w:szCs w:val="18"/>
              </w:rPr>
            </w:pPr>
            <w:bookmarkStart w:id="58" w:name="OLE_LINK8"/>
            <w:bookmarkStart w:id="59" w:name="OLE_LINK9"/>
            <w:r w:rsidRPr="00824D61">
              <w:rPr>
                <w:rFonts w:ascii="Verdana" w:hAnsi="Verdana" w:cs="Arial"/>
                <w:sz w:val="18"/>
                <w:szCs w:val="18"/>
              </w:rPr>
              <w:t xml:space="preserve">R$ </w:t>
            </w:r>
            <w:r w:rsidR="00B83011" w:rsidRPr="00B83011">
              <w:rPr>
                <w:rFonts w:ascii="Verdana" w:hAnsi="Verdana" w:cs="Arial"/>
                <w:sz w:val="18"/>
                <w:szCs w:val="18"/>
              </w:rPr>
              <w:t>4.625,06</w:t>
            </w:r>
            <w:bookmarkEnd w:id="58"/>
            <w:bookmarkEnd w:id="59"/>
          </w:p>
        </w:tc>
        <w:tc>
          <w:tcPr>
            <w:tcW w:w="1000" w:type="pct"/>
          </w:tcPr>
          <w:p w:rsidR="000827D0" w:rsidRPr="00824D61" w:rsidRDefault="000827D0" w:rsidP="008D197D">
            <w:pPr>
              <w:spacing w:line="276" w:lineRule="auto"/>
              <w:jc w:val="center"/>
              <w:rPr>
                <w:rFonts w:ascii="Verdana" w:hAnsi="Verdana" w:cs="Arial"/>
                <w:sz w:val="18"/>
                <w:szCs w:val="18"/>
              </w:rPr>
            </w:pPr>
            <w:r>
              <w:rPr>
                <w:rFonts w:ascii="Verdana" w:hAnsi="Verdana" w:cs="Arial"/>
                <w:sz w:val="18"/>
                <w:szCs w:val="18"/>
              </w:rPr>
              <w:t xml:space="preserve">R$ </w:t>
            </w:r>
            <w:r w:rsidR="00B83011">
              <w:rPr>
                <w:rFonts w:ascii="Verdana" w:hAnsi="Verdana" w:cs="Arial"/>
                <w:sz w:val="18"/>
                <w:szCs w:val="18"/>
              </w:rPr>
              <w:t>0,00</w:t>
            </w:r>
          </w:p>
        </w:tc>
      </w:tr>
    </w:tbl>
    <w:p w:rsidR="00C373F8" w:rsidRPr="00824D61" w:rsidRDefault="00C373F8" w:rsidP="00C373F8">
      <w:pPr>
        <w:spacing w:line="276" w:lineRule="auto"/>
        <w:jc w:val="center"/>
        <w:rPr>
          <w:rFonts w:ascii="Verdana" w:hAnsi="Verdana"/>
          <w:sz w:val="18"/>
          <w:szCs w:val="18"/>
        </w:rPr>
      </w:pPr>
    </w:p>
    <w:p w:rsidR="00C373F8" w:rsidRPr="003679E8" w:rsidRDefault="00C373F8" w:rsidP="00C373F8">
      <w:pPr>
        <w:spacing w:line="276" w:lineRule="auto"/>
        <w:ind w:firstLine="708"/>
        <w:jc w:val="both"/>
        <w:rPr>
          <w:rFonts w:ascii="Verdana" w:hAnsi="Verdana"/>
          <w:sz w:val="20"/>
        </w:rPr>
      </w:pPr>
      <w:r w:rsidRPr="003679E8">
        <w:rPr>
          <w:rFonts w:ascii="Verdana" w:hAnsi="Verdana"/>
          <w:sz w:val="20"/>
        </w:rPr>
        <w:t xml:space="preserve">Observamos no gráfico abaixo que a maior parcela dos gastos com aposentadoria são destinados </w:t>
      </w:r>
      <w:proofErr w:type="gramStart"/>
      <w:r w:rsidRPr="003679E8">
        <w:rPr>
          <w:rFonts w:ascii="Verdana" w:hAnsi="Verdana"/>
          <w:sz w:val="20"/>
        </w:rPr>
        <w:t>à</w:t>
      </w:r>
      <w:proofErr w:type="gramEnd"/>
      <w:r w:rsidRPr="003679E8">
        <w:rPr>
          <w:rFonts w:ascii="Verdana" w:hAnsi="Verdana"/>
          <w:sz w:val="20"/>
        </w:rPr>
        <w:t xml:space="preserve"> benefícios por tempo de contribuição, seguido da aposentadoria por invalidez, por idade e finalmente com a menor representação nos gastos, a aposentadoria compulsória aos 7</w:t>
      </w:r>
      <w:r w:rsidR="00687A14" w:rsidRPr="003679E8">
        <w:rPr>
          <w:rFonts w:ascii="Verdana" w:hAnsi="Verdana"/>
          <w:sz w:val="20"/>
        </w:rPr>
        <w:t>5</w:t>
      </w:r>
      <w:r w:rsidRPr="003679E8">
        <w:rPr>
          <w:rFonts w:ascii="Verdana" w:hAnsi="Verdana"/>
          <w:sz w:val="20"/>
        </w:rPr>
        <w:t xml:space="preserve"> anos de idade.</w:t>
      </w:r>
    </w:p>
    <w:p w:rsidR="00AF4912" w:rsidRDefault="00AF4912" w:rsidP="00C373F8">
      <w:pPr>
        <w:spacing w:line="276" w:lineRule="auto"/>
        <w:jc w:val="center"/>
        <w:rPr>
          <w:rFonts w:ascii="Verdana" w:hAnsi="Verdana"/>
          <w:b/>
          <w:bCs/>
          <w:sz w:val="20"/>
        </w:rPr>
      </w:pPr>
    </w:p>
    <w:p w:rsidR="00AF4912" w:rsidRDefault="00AF4912" w:rsidP="00C373F8">
      <w:pPr>
        <w:spacing w:line="276" w:lineRule="auto"/>
        <w:jc w:val="center"/>
        <w:rPr>
          <w:rFonts w:ascii="Verdana" w:hAnsi="Verdana"/>
          <w:b/>
          <w:bCs/>
          <w:sz w:val="20"/>
        </w:rPr>
      </w:pPr>
    </w:p>
    <w:p w:rsidR="00AF4912" w:rsidRDefault="00AF4912" w:rsidP="00C373F8">
      <w:pPr>
        <w:spacing w:line="276" w:lineRule="auto"/>
        <w:jc w:val="center"/>
        <w:rPr>
          <w:rFonts w:ascii="Verdana" w:hAnsi="Verdana"/>
          <w:b/>
          <w:bCs/>
          <w:sz w:val="20"/>
        </w:rPr>
      </w:pPr>
    </w:p>
    <w:p w:rsidR="00AF4912" w:rsidRDefault="00AF4912" w:rsidP="00C373F8">
      <w:pPr>
        <w:spacing w:line="276" w:lineRule="auto"/>
        <w:jc w:val="center"/>
        <w:rPr>
          <w:rFonts w:ascii="Verdana" w:hAnsi="Verdana"/>
          <w:b/>
          <w:bCs/>
          <w:sz w:val="20"/>
        </w:rPr>
      </w:pPr>
    </w:p>
    <w:p w:rsidR="00C373F8" w:rsidRPr="003679E8" w:rsidRDefault="00C373F8" w:rsidP="00C373F8">
      <w:pPr>
        <w:spacing w:line="276" w:lineRule="auto"/>
        <w:jc w:val="center"/>
        <w:rPr>
          <w:rFonts w:ascii="Verdana" w:hAnsi="Verdana"/>
          <w:b/>
          <w:bCs/>
          <w:sz w:val="20"/>
        </w:rPr>
      </w:pPr>
      <w:r w:rsidRPr="003679E8">
        <w:rPr>
          <w:rFonts w:ascii="Verdana" w:hAnsi="Verdana"/>
          <w:b/>
          <w:bCs/>
          <w:sz w:val="20"/>
        </w:rPr>
        <w:lastRenderedPageBreak/>
        <w:t xml:space="preserve">Figura </w:t>
      </w:r>
      <w:r w:rsidR="00AD28FF" w:rsidRPr="003679E8">
        <w:rPr>
          <w:rFonts w:ascii="Verdana" w:hAnsi="Verdana"/>
          <w:b/>
          <w:bCs/>
          <w:sz w:val="20"/>
        </w:rPr>
        <w:t>9</w:t>
      </w:r>
      <w:r w:rsidRPr="003679E8">
        <w:rPr>
          <w:rFonts w:ascii="Verdana" w:hAnsi="Verdana"/>
          <w:b/>
          <w:bCs/>
          <w:sz w:val="20"/>
        </w:rPr>
        <w:t>. Gastos por tipo de Aposentadoria</w:t>
      </w:r>
    </w:p>
    <w:bookmarkStart w:id="60" w:name="_MON_1390554288"/>
    <w:bookmarkStart w:id="61" w:name="_MON_1390590268"/>
    <w:bookmarkStart w:id="62" w:name="_MON_1391789857"/>
    <w:bookmarkStart w:id="63" w:name="_MON_1391789921"/>
    <w:bookmarkStart w:id="64" w:name="_MON_1391789932"/>
    <w:bookmarkStart w:id="65" w:name="_MON_1391789948"/>
    <w:bookmarkStart w:id="66" w:name="_MON_1391790044"/>
    <w:bookmarkStart w:id="67" w:name="_MON_1391790336"/>
    <w:bookmarkStart w:id="68" w:name="_MON_1391790411"/>
    <w:bookmarkStart w:id="69" w:name="_MON_1395848287"/>
    <w:bookmarkStart w:id="70" w:name="_MON_1395848298"/>
    <w:bookmarkStart w:id="71" w:name="_MON_1396537277"/>
    <w:bookmarkStart w:id="72" w:name="_MON_1396537333"/>
    <w:bookmarkStart w:id="73" w:name="_MON_1418056035"/>
    <w:bookmarkStart w:id="74" w:name="_MON_1418056041"/>
    <w:bookmarkStart w:id="75" w:name="_MON_1418056076"/>
    <w:bookmarkStart w:id="76" w:name="_MON_1418056087"/>
    <w:bookmarkStart w:id="77" w:name="_MON_1418056098"/>
    <w:bookmarkStart w:id="78" w:name="_MON_1450101828"/>
    <w:bookmarkStart w:id="79" w:name="_MON_1450101878"/>
    <w:bookmarkStart w:id="80" w:name="_MON_1450101930"/>
    <w:bookmarkStart w:id="81" w:name="_MON_1450101940"/>
    <w:bookmarkStart w:id="82" w:name="_MON_1496752734"/>
    <w:bookmarkStart w:id="83" w:name="_MON_1496752749"/>
    <w:bookmarkStart w:id="84" w:name="_MON_1496752787"/>
    <w:bookmarkStart w:id="85" w:name="_MON_1496752810"/>
    <w:bookmarkStart w:id="86" w:name="_MON_1496752837"/>
    <w:bookmarkStart w:id="87" w:name="_MON_1517844878"/>
    <w:bookmarkStart w:id="88" w:name="_MON_1517844890"/>
    <w:bookmarkStart w:id="89" w:name="_MON_1517844897"/>
    <w:bookmarkStart w:id="90" w:name="_MON_1517844939"/>
    <w:bookmarkStart w:id="91" w:name="_MON_1517844968"/>
    <w:bookmarkStart w:id="92" w:name="_MON_1517844972"/>
    <w:bookmarkStart w:id="93" w:name="_MON_1517844978"/>
    <w:bookmarkStart w:id="94" w:name="_MON_1517844984"/>
    <w:bookmarkStart w:id="95" w:name="_MON_1547817438"/>
    <w:bookmarkStart w:id="96" w:name="_MON_1547817505"/>
    <w:bookmarkStart w:id="97" w:name="_MON_1547817535"/>
    <w:bookmarkStart w:id="98" w:name="_MON_1547820067"/>
    <w:bookmarkStart w:id="99" w:name="_MON_1579030013"/>
    <w:bookmarkStart w:id="100" w:name="_MON_1579030023"/>
    <w:bookmarkStart w:id="101" w:name="_MON_1579030029"/>
    <w:bookmarkStart w:id="102" w:name="_MON_1579030490"/>
    <w:bookmarkStart w:id="103" w:name="_MON_1579030516"/>
    <w:bookmarkStart w:id="104" w:name="_MON_1390553415"/>
    <w:bookmarkStart w:id="105" w:name="_MON_1390553488"/>
    <w:bookmarkStart w:id="106" w:name="_MON_1390554096"/>
    <w:bookmarkStart w:id="107" w:name="_MON_1390554191"/>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rsidR="00C373F8" w:rsidRPr="00824D61" w:rsidRDefault="00D667D9" w:rsidP="00C373F8">
      <w:pPr>
        <w:spacing w:line="276" w:lineRule="auto"/>
        <w:jc w:val="center"/>
        <w:rPr>
          <w:sz w:val="18"/>
          <w:szCs w:val="18"/>
        </w:rPr>
      </w:pPr>
      <w:r w:rsidRPr="00824D61">
        <w:rPr>
          <w:rFonts w:ascii="Verdana" w:hAnsi="Verdana"/>
          <w:sz w:val="18"/>
          <w:szCs w:val="18"/>
        </w:rPr>
        <w:object w:dxaOrig="7152" w:dyaOrig="3600">
          <v:shape id="_x0000_i1029" type="#_x0000_t75" style="width:357.2pt;height:180.45pt" o:ole="">
            <v:imagedata r:id="rId26" o:title=""/>
          </v:shape>
          <o:OLEObject Type="Embed" ProgID="Excel.Sheet.8" ShapeID="_x0000_i1029" DrawAspect="Content" ObjectID="_1619418290" r:id="rId27">
            <o:FieldCodes>\s</o:FieldCodes>
          </o:OLEObject>
        </w:object>
      </w:r>
    </w:p>
    <w:p w:rsidR="00C373F8" w:rsidRPr="00824D61" w:rsidRDefault="00C373F8" w:rsidP="00C373F8">
      <w:pPr>
        <w:spacing w:line="276" w:lineRule="auto"/>
        <w:jc w:val="center"/>
        <w:rPr>
          <w:rFonts w:ascii="Verdana" w:hAnsi="Verdana"/>
          <w:b/>
          <w:bCs/>
          <w:sz w:val="18"/>
          <w:szCs w:val="18"/>
        </w:rPr>
      </w:pPr>
      <w:bookmarkStart w:id="108" w:name="OLE_LINK15"/>
      <w:bookmarkStart w:id="109" w:name="OLE_LINK16"/>
    </w:p>
    <w:p w:rsidR="00C373F8" w:rsidRPr="003679E8" w:rsidRDefault="00C373F8" w:rsidP="00C373F8">
      <w:pPr>
        <w:spacing w:line="276" w:lineRule="auto"/>
        <w:jc w:val="center"/>
        <w:rPr>
          <w:rFonts w:ascii="Verdana" w:hAnsi="Verdana"/>
          <w:b/>
          <w:bCs/>
          <w:sz w:val="20"/>
        </w:rPr>
      </w:pPr>
      <w:r w:rsidRPr="003679E8">
        <w:rPr>
          <w:rFonts w:ascii="Verdana" w:hAnsi="Verdana"/>
          <w:b/>
          <w:bCs/>
          <w:sz w:val="20"/>
        </w:rPr>
        <w:t>Tabela 4. Evolução das aposentadorias no Período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0"/>
        <w:gridCol w:w="1980"/>
        <w:gridCol w:w="1980"/>
        <w:gridCol w:w="1980"/>
      </w:tblGrid>
      <w:tr w:rsidR="00067EA3" w:rsidRPr="00824D61">
        <w:trPr>
          <w:trHeight w:val="303"/>
          <w:jc w:val="center"/>
        </w:trPr>
        <w:tc>
          <w:tcPr>
            <w:tcW w:w="2880" w:type="dxa"/>
            <w:shd w:val="clear" w:color="auto" w:fill="auto"/>
            <w:noWrap/>
            <w:vAlign w:val="bottom"/>
          </w:tcPr>
          <w:p w:rsidR="00067EA3" w:rsidRPr="00824D61" w:rsidRDefault="00067EA3" w:rsidP="008D197D">
            <w:pPr>
              <w:spacing w:line="276" w:lineRule="auto"/>
              <w:jc w:val="center"/>
              <w:rPr>
                <w:rFonts w:ascii="Verdana" w:hAnsi="Verdana" w:cs="Arial"/>
                <w:color w:val="FF0000"/>
                <w:sz w:val="18"/>
                <w:szCs w:val="18"/>
              </w:rPr>
            </w:pPr>
          </w:p>
        </w:tc>
        <w:tc>
          <w:tcPr>
            <w:tcW w:w="1980" w:type="dxa"/>
            <w:vAlign w:val="bottom"/>
          </w:tcPr>
          <w:p w:rsidR="00067EA3" w:rsidRPr="00824D61" w:rsidRDefault="00067EA3" w:rsidP="00EE58AA">
            <w:pPr>
              <w:spacing w:line="276" w:lineRule="auto"/>
              <w:jc w:val="center"/>
              <w:rPr>
                <w:rFonts w:ascii="Verdana" w:hAnsi="Verdana" w:cs="Arial"/>
                <w:b/>
                <w:bCs/>
                <w:sz w:val="18"/>
                <w:szCs w:val="18"/>
              </w:rPr>
            </w:pPr>
            <w:r w:rsidRPr="00824D61">
              <w:rPr>
                <w:rFonts w:ascii="Verdana" w:hAnsi="Verdana" w:cs="Arial"/>
                <w:b/>
                <w:bCs/>
                <w:sz w:val="18"/>
                <w:szCs w:val="18"/>
              </w:rPr>
              <w:t>201</w:t>
            </w:r>
            <w:r w:rsidR="00C56805">
              <w:rPr>
                <w:rFonts w:ascii="Verdana" w:hAnsi="Verdana" w:cs="Arial"/>
                <w:b/>
                <w:bCs/>
                <w:sz w:val="18"/>
                <w:szCs w:val="18"/>
              </w:rPr>
              <w:t>7</w:t>
            </w:r>
          </w:p>
        </w:tc>
        <w:tc>
          <w:tcPr>
            <w:tcW w:w="1980" w:type="dxa"/>
            <w:shd w:val="clear" w:color="auto" w:fill="auto"/>
            <w:noWrap/>
            <w:vAlign w:val="bottom"/>
          </w:tcPr>
          <w:p w:rsidR="00067EA3" w:rsidRPr="00824D61" w:rsidRDefault="00067EA3" w:rsidP="008D197D">
            <w:pPr>
              <w:spacing w:line="276" w:lineRule="auto"/>
              <w:jc w:val="center"/>
              <w:rPr>
                <w:rFonts w:ascii="Verdana" w:hAnsi="Verdana" w:cs="Arial"/>
                <w:b/>
                <w:bCs/>
                <w:sz w:val="18"/>
                <w:szCs w:val="18"/>
              </w:rPr>
            </w:pPr>
            <w:r w:rsidRPr="00824D61">
              <w:rPr>
                <w:rFonts w:ascii="Verdana" w:hAnsi="Verdana" w:cs="Arial"/>
                <w:b/>
                <w:bCs/>
                <w:sz w:val="18"/>
                <w:szCs w:val="18"/>
              </w:rPr>
              <w:t>201</w:t>
            </w:r>
            <w:r w:rsidR="00C56805">
              <w:rPr>
                <w:rFonts w:ascii="Verdana" w:hAnsi="Verdana" w:cs="Arial"/>
                <w:b/>
                <w:bCs/>
                <w:sz w:val="18"/>
                <w:szCs w:val="18"/>
              </w:rPr>
              <w:t>8</w:t>
            </w:r>
          </w:p>
        </w:tc>
        <w:tc>
          <w:tcPr>
            <w:tcW w:w="1980" w:type="dxa"/>
            <w:shd w:val="clear" w:color="auto" w:fill="auto"/>
            <w:noWrap/>
            <w:vAlign w:val="bottom"/>
          </w:tcPr>
          <w:p w:rsidR="00067EA3" w:rsidRPr="00824D61" w:rsidRDefault="00067EA3" w:rsidP="008D197D">
            <w:pPr>
              <w:spacing w:line="276" w:lineRule="auto"/>
              <w:jc w:val="center"/>
              <w:rPr>
                <w:rFonts w:ascii="Verdana" w:hAnsi="Verdana" w:cs="Arial"/>
                <w:b/>
                <w:bCs/>
                <w:sz w:val="18"/>
                <w:szCs w:val="18"/>
              </w:rPr>
            </w:pPr>
            <w:r w:rsidRPr="00824D61">
              <w:rPr>
                <w:rFonts w:ascii="Verdana" w:hAnsi="Verdana" w:cs="Arial"/>
                <w:b/>
                <w:bCs/>
                <w:sz w:val="18"/>
                <w:szCs w:val="18"/>
              </w:rPr>
              <w:t>Aumento</w:t>
            </w:r>
          </w:p>
        </w:tc>
      </w:tr>
      <w:tr w:rsidR="002D3A71" w:rsidRPr="00824D61">
        <w:trPr>
          <w:trHeight w:val="300"/>
          <w:jc w:val="center"/>
        </w:trPr>
        <w:tc>
          <w:tcPr>
            <w:tcW w:w="2880" w:type="dxa"/>
            <w:shd w:val="clear" w:color="auto" w:fill="auto"/>
            <w:noWrap/>
            <w:vAlign w:val="bottom"/>
          </w:tcPr>
          <w:p w:rsidR="002D3A71" w:rsidRPr="00824D61" w:rsidRDefault="002D3A71" w:rsidP="002D3A71">
            <w:pPr>
              <w:spacing w:line="276" w:lineRule="auto"/>
              <w:rPr>
                <w:rFonts w:ascii="Verdana" w:hAnsi="Verdana"/>
                <w:sz w:val="18"/>
                <w:szCs w:val="18"/>
              </w:rPr>
            </w:pPr>
            <w:r w:rsidRPr="00824D61">
              <w:rPr>
                <w:rFonts w:ascii="Verdana" w:hAnsi="Verdana"/>
                <w:sz w:val="18"/>
                <w:szCs w:val="18"/>
              </w:rPr>
              <w:t>Tempo</w:t>
            </w:r>
          </w:p>
        </w:tc>
        <w:tc>
          <w:tcPr>
            <w:tcW w:w="1980" w:type="dxa"/>
            <w:vAlign w:val="bottom"/>
          </w:tcPr>
          <w:p w:rsidR="002D3A71" w:rsidRPr="00C915E3" w:rsidRDefault="002D3A71" w:rsidP="002D3A71">
            <w:pPr>
              <w:jc w:val="center"/>
              <w:rPr>
                <w:rFonts w:ascii="Verdana" w:hAnsi="Verdana" w:cs="Arial"/>
                <w:sz w:val="18"/>
                <w:szCs w:val="18"/>
              </w:rPr>
            </w:pPr>
            <w:r w:rsidRPr="00732E0F">
              <w:rPr>
                <w:rFonts w:ascii="Verdana" w:hAnsi="Verdana" w:cs="Arial"/>
                <w:sz w:val="18"/>
                <w:szCs w:val="18"/>
              </w:rPr>
              <w:t xml:space="preserve">R$ </w:t>
            </w:r>
            <w:r w:rsidR="00D0255B">
              <w:rPr>
                <w:rFonts w:ascii="Verdana" w:hAnsi="Verdana" w:cs="Arial"/>
                <w:sz w:val="18"/>
                <w:szCs w:val="18"/>
              </w:rPr>
              <w:t>-</w:t>
            </w:r>
          </w:p>
        </w:tc>
        <w:tc>
          <w:tcPr>
            <w:tcW w:w="1980" w:type="dxa"/>
            <w:shd w:val="clear" w:color="auto" w:fill="auto"/>
            <w:noWrap/>
            <w:vAlign w:val="bottom"/>
          </w:tcPr>
          <w:p w:rsidR="002D3A71" w:rsidRPr="00C915E3" w:rsidRDefault="002D3A71" w:rsidP="002D3A71">
            <w:pPr>
              <w:jc w:val="center"/>
              <w:rPr>
                <w:rFonts w:ascii="Verdana" w:hAnsi="Verdana" w:cs="Arial"/>
                <w:sz w:val="18"/>
                <w:szCs w:val="18"/>
              </w:rPr>
            </w:pPr>
            <w:r w:rsidRPr="00732E0F">
              <w:rPr>
                <w:rFonts w:ascii="Verdana" w:hAnsi="Verdana" w:cs="Arial"/>
                <w:sz w:val="18"/>
                <w:szCs w:val="18"/>
              </w:rPr>
              <w:t xml:space="preserve">R$ </w:t>
            </w:r>
            <w:r w:rsidR="00D0255B" w:rsidRPr="00D667D9">
              <w:rPr>
                <w:rFonts w:ascii="Verdana" w:hAnsi="Verdana" w:cs="Arial"/>
                <w:sz w:val="18"/>
                <w:szCs w:val="18"/>
              </w:rPr>
              <w:t>771.020,43</w:t>
            </w:r>
          </w:p>
        </w:tc>
        <w:tc>
          <w:tcPr>
            <w:tcW w:w="1980" w:type="dxa"/>
            <w:shd w:val="clear" w:color="auto" w:fill="auto"/>
            <w:noWrap/>
            <w:vAlign w:val="bottom"/>
          </w:tcPr>
          <w:p w:rsidR="002D3A71" w:rsidRDefault="00D0255B" w:rsidP="002D3A71">
            <w:pPr>
              <w:jc w:val="right"/>
              <w:rPr>
                <w:rFonts w:ascii="Verdana" w:hAnsi="Verdana" w:cs="Arial"/>
                <w:sz w:val="18"/>
                <w:szCs w:val="18"/>
              </w:rPr>
            </w:pPr>
            <w:r>
              <w:rPr>
                <w:rFonts w:ascii="Verdana" w:hAnsi="Verdana" w:cs="Arial"/>
                <w:sz w:val="18"/>
                <w:szCs w:val="18"/>
              </w:rPr>
              <w:t xml:space="preserve">- </w:t>
            </w:r>
            <w:r w:rsidR="002D3A71">
              <w:rPr>
                <w:rFonts w:ascii="Verdana" w:hAnsi="Verdana" w:cs="Arial"/>
                <w:sz w:val="18"/>
                <w:szCs w:val="18"/>
              </w:rPr>
              <w:t>%</w:t>
            </w:r>
          </w:p>
        </w:tc>
      </w:tr>
      <w:tr w:rsidR="002D3A71" w:rsidRPr="00824D61">
        <w:trPr>
          <w:trHeight w:val="300"/>
          <w:jc w:val="center"/>
        </w:trPr>
        <w:tc>
          <w:tcPr>
            <w:tcW w:w="2880" w:type="dxa"/>
            <w:shd w:val="clear" w:color="auto" w:fill="auto"/>
            <w:noWrap/>
            <w:vAlign w:val="bottom"/>
          </w:tcPr>
          <w:p w:rsidR="002D3A71" w:rsidRPr="00824D61" w:rsidRDefault="002D3A71" w:rsidP="002D3A71">
            <w:pPr>
              <w:spacing w:line="276" w:lineRule="auto"/>
              <w:rPr>
                <w:rFonts w:ascii="Verdana" w:hAnsi="Verdana"/>
                <w:sz w:val="18"/>
                <w:szCs w:val="18"/>
              </w:rPr>
            </w:pPr>
            <w:r w:rsidRPr="00824D61">
              <w:rPr>
                <w:rFonts w:ascii="Verdana" w:hAnsi="Verdana"/>
                <w:sz w:val="18"/>
                <w:szCs w:val="18"/>
              </w:rPr>
              <w:t>Idade</w:t>
            </w:r>
          </w:p>
        </w:tc>
        <w:tc>
          <w:tcPr>
            <w:tcW w:w="1980" w:type="dxa"/>
            <w:vAlign w:val="bottom"/>
          </w:tcPr>
          <w:p w:rsidR="002D3A71" w:rsidRPr="00C915E3" w:rsidRDefault="002D3A71" w:rsidP="002D3A71">
            <w:pPr>
              <w:jc w:val="center"/>
              <w:rPr>
                <w:rFonts w:ascii="Verdana" w:hAnsi="Verdana" w:cs="Arial"/>
                <w:sz w:val="18"/>
                <w:szCs w:val="18"/>
              </w:rPr>
            </w:pPr>
            <w:r w:rsidRPr="00732E0F">
              <w:rPr>
                <w:rFonts w:ascii="Verdana" w:hAnsi="Verdana" w:cs="Arial"/>
                <w:sz w:val="18"/>
                <w:szCs w:val="18"/>
              </w:rPr>
              <w:t>R$</w:t>
            </w:r>
            <w:r>
              <w:t xml:space="preserve"> </w:t>
            </w:r>
            <w:r w:rsidR="00D0255B">
              <w:rPr>
                <w:rFonts w:ascii="Verdana" w:hAnsi="Verdana" w:cs="Arial"/>
                <w:sz w:val="18"/>
                <w:szCs w:val="18"/>
              </w:rPr>
              <w:t>-</w:t>
            </w:r>
          </w:p>
        </w:tc>
        <w:tc>
          <w:tcPr>
            <w:tcW w:w="1980" w:type="dxa"/>
            <w:shd w:val="clear" w:color="auto" w:fill="auto"/>
            <w:noWrap/>
            <w:vAlign w:val="bottom"/>
          </w:tcPr>
          <w:p w:rsidR="002D3A71" w:rsidRPr="00C915E3" w:rsidRDefault="002D3A71" w:rsidP="002D3A71">
            <w:pPr>
              <w:jc w:val="center"/>
              <w:rPr>
                <w:rFonts w:ascii="Verdana" w:hAnsi="Verdana" w:cs="Arial"/>
                <w:sz w:val="18"/>
                <w:szCs w:val="18"/>
              </w:rPr>
            </w:pPr>
            <w:r w:rsidRPr="00732E0F">
              <w:rPr>
                <w:rFonts w:ascii="Verdana" w:hAnsi="Verdana" w:cs="Arial"/>
                <w:sz w:val="18"/>
                <w:szCs w:val="18"/>
              </w:rPr>
              <w:t>R$</w:t>
            </w:r>
            <w:r>
              <w:t xml:space="preserve"> </w:t>
            </w:r>
            <w:r w:rsidR="00D0255B" w:rsidRPr="00D0255B">
              <w:rPr>
                <w:rFonts w:ascii="Verdana" w:hAnsi="Verdana" w:cs="Arial"/>
                <w:sz w:val="18"/>
                <w:szCs w:val="18"/>
              </w:rPr>
              <w:t>34.958,41</w:t>
            </w:r>
          </w:p>
        </w:tc>
        <w:tc>
          <w:tcPr>
            <w:tcW w:w="1980" w:type="dxa"/>
            <w:shd w:val="clear" w:color="auto" w:fill="auto"/>
            <w:noWrap/>
            <w:vAlign w:val="bottom"/>
          </w:tcPr>
          <w:p w:rsidR="002D3A71" w:rsidRDefault="00D0255B" w:rsidP="002D3A71">
            <w:pPr>
              <w:jc w:val="right"/>
              <w:rPr>
                <w:rFonts w:ascii="Verdana" w:hAnsi="Verdana" w:cs="Arial"/>
                <w:sz w:val="18"/>
                <w:szCs w:val="18"/>
              </w:rPr>
            </w:pPr>
            <w:r>
              <w:rPr>
                <w:rFonts w:ascii="Verdana" w:hAnsi="Verdana" w:cs="Arial"/>
                <w:sz w:val="18"/>
                <w:szCs w:val="18"/>
              </w:rPr>
              <w:t xml:space="preserve">- </w:t>
            </w:r>
            <w:r w:rsidR="002D3A71">
              <w:rPr>
                <w:rFonts w:ascii="Verdana" w:hAnsi="Verdana" w:cs="Arial"/>
                <w:sz w:val="18"/>
                <w:szCs w:val="18"/>
              </w:rPr>
              <w:t>%</w:t>
            </w:r>
          </w:p>
        </w:tc>
      </w:tr>
      <w:tr w:rsidR="002D3A71" w:rsidRPr="00824D61">
        <w:trPr>
          <w:trHeight w:val="300"/>
          <w:jc w:val="center"/>
        </w:trPr>
        <w:tc>
          <w:tcPr>
            <w:tcW w:w="2880" w:type="dxa"/>
            <w:shd w:val="clear" w:color="auto" w:fill="auto"/>
            <w:noWrap/>
            <w:vAlign w:val="bottom"/>
          </w:tcPr>
          <w:p w:rsidR="002D3A71" w:rsidRPr="00824D61" w:rsidRDefault="002D3A71" w:rsidP="002D3A71">
            <w:pPr>
              <w:spacing w:line="276" w:lineRule="auto"/>
              <w:rPr>
                <w:rFonts w:ascii="Verdana" w:hAnsi="Verdana"/>
                <w:sz w:val="18"/>
                <w:szCs w:val="18"/>
              </w:rPr>
            </w:pPr>
            <w:r w:rsidRPr="00824D61">
              <w:rPr>
                <w:rFonts w:ascii="Verdana" w:hAnsi="Verdana"/>
                <w:sz w:val="18"/>
                <w:szCs w:val="18"/>
              </w:rPr>
              <w:t>Invalidez</w:t>
            </w:r>
          </w:p>
        </w:tc>
        <w:tc>
          <w:tcPr>
            <w:tcW w:w="1980" w:type="dxa"/>
            <w:vAlign w:val="bottom"/>
          </w:tcPr>
          <w:p w:rsidR="002D3A71" w:rsidRPr="00C915E3" w:rsidRDefault="002D3A71" w:rsidP="002D3A71">
            <w:pPr>
              <w:jc w:val="center"/>
              <w:rPr>
                <w:rFonts w:ascii="Verdana" w:hAnsi="Verdana" w:cs="Arial"/>
                <w:sz w:val="18"/>
                <w:szCs w:val="18"/>
              </w:rPr>
            </w:pPr>
            <w:r w:rsidRPr="00732E0F">
              <w:rPr>
                <w:rFonts w:ascii="Verdana" w:hAnsi="Verdana" w:cs="Arial"/>
                <w:sz w:val="18"/>
                <w:szCs w:val="18"/>
              </w:rPr>
              <w:t xml:space="preserve">R$ </w:t>
            </w:r>
            <w:r w:rsidR="00D0255B">
              <w:rPr>
                <w:rFonts w:ascii="Verdana" w:hAnsi="Verdana" w:cs="Arial"/>
                <w:sz w:val="18"/>
                <w:szCs w:val="18"/>
              </w:rPr>
              <w:t>-</w:t>
            </w:r>
          </w:p>
        </w:tc>
        <w:tc>
          <w:tcPr>
            <w:tcW w:w="1980" w:type="dxa"/>
            <w:shd w:val="clear" w:color="auto" w:fill="auto"/>
            <w:noWrap/>
            <w:vAlign w:val="bottom"/>
          </w:tcPr>
          <w:p w:rsidR="002D3A71" w:rsidRPr="00C915E3" w:rsidRDefault="002D3A71" w:rsidP="002D3A71">
            <w:pPr>
              <w:jc w:val="center"/>
              <w:rPr>
                <w:rFonts w:ascii="Verdana" w:hAnsi="Verdana" w:cs="Arial"/>
                <w:sz w:val="18"/>
                <w:szCs w:val="18"/>
              </w:rPr>
            </w:pPr>
            <w:r w:rsidRPr="00732E0F">
              <w:rPr>
                <w:rFonts w:ascii="Verdana" w:hAnsi="Verdana" w:cs="Arial"/>
                <w:sz w:val="18"/>
                <w:szCs w:val="18"/>
              </w:rPr>
              <w:t xml:space="preserve">R$ </w:t>
            </w:r>
            <w:r w:rsidR="00B83011" w:rsidRPr="00B83011">
              <w:rPr>
                <w:rFonts w:ascii="Verdana" w:hAnsi="Verdana" w:cs="Arial"/>
                <w:sz w:val="18"/>
                <w:szCs w:val="18"/>
              </w:rPr>
              <w:t>123.365,74</w:t>
            </w:r>
          </w:p>
        </w:tc>
        <w:tc>
          <w:tcPr>
            <w:tcW w:w="1980" w:type="dxa"/>
            <w:shd w:val="clear" w:color="auto" w:fill="auto"/>
            <w:noWrap/>
            <w:vAlign w:val="bottom"/>
          </w:tcPr>
          <w:p w:rsidR="002D3A71" w:rsidRDefault="002D3A71" w:rsidP="002D3A71">
            <w:pPr>
              <w:jc w:val="right"/>
              <w:rPr>
                <w:rFonts w:ascii="Verdana" w:hAnsi="Verdana" w:cs="Arial"/>
                <w:sz w:val="18"/>
                <w:szCs w:val="18"/>
              </w:rPr>
            </w:pPr>
            <w:r>
              <w:rPr>
                <w:rFonts w:ascii="Verdana" w:hAnsi="Verdana" w:cs="Arial"/>
                <w:sz w:val="18"/>
                <w:szCs w:val="18"/>
              </w:rPr>
              <w:t>-</w:t>
            </w:r>
            <w:r w:rsidR="00D0255B">
              <w:rPr>
                <w:rFonts w:ascii="Verdana" w:hAnsi="Verdana" w:cs="Arial"/>
                <w:sz w:val="18"/>
                <w:szCs w:val="18"/>
              </w:rPr>
              <w:t xml:space="preserve"> </w:t>
            </w:r>
            <w:r>
              <w:rPr>
                <w:rFonts w:ascii="Verdana" w:hAnsi="Verdana" w:cs="Arial"/>
                <w:sz w:val="18"/>
                <w:szCs w:val="18"/>
              </w:rPr>
              <w:t>%</w:t>
            </w:r>
          </w:p>
        </w:tc>
      </w:tr>
      <w:tr w:rsidR="002D3A71" w:rsidRPr="00824D61">
        <w:trPr>
          <w:trHeight w:val="300"/>
          <w:jc w:val="center"/>
        </w:trPr>
        <w:tc>
          <w:tcPr>
            <w:tcW w:w="2880" w:type="dxa"/>
            <w:shd w:val="clear" w:color="auto" w:fill="auto"/>
            <w:noWrap/>
            <w:vAlign w:val="bottom"/>
          </w:tcPr>
          <w:p w:rsidR="002D3A71" w:rsidRPr="00824D61" w:rsidRDefault="002D3A71" w:rsidP="002D3A71">
            <w:pPr>
              <w:spacing w:line="276" w:lineRule="auto"/>
              <w:rPr>
                <w:rFonts w:ascii="Verdana" w:hAnsi="Verdana"/>
                <w:sz w:val="18"/>
                <w:szCs w:val="18"/>
              </w:rPr>
            </w:pPr>
            <w:r w:rsidRPr="00824D61">
              <w:rPr>
                <w:rFonts w:ascii="Verdana" w:hAnsi="Verdana"/>
                <w:sz w:val="18"/>
                <w:szCs w:val="18"/>
              </w:rPr>
              <w:t>Compulsória</w:t>
            </w:r>
          </w:p>
        </w:tc>
        <w:tc>
          <w:tcPr>
            <w:tcW w:w="1980" w:type="dxa"/>
            <w:vAlign w:val="bottom"/>
          </w:tcPr>
          <w:p w:rsidR="002D3A71" w:rsidRPr="00C915E3" w:rsidRDefault="002D3A71" w:rsidP="002D3A71">
            <w:pPr>
              <w:jc w:val="center"/>
              <w:rPr>
                <w:rFonts w:ascii="Verdana" w:hAnsi="Verdana" w:cs="Arial"/>
                <w:sz w:val="18"/>
                <w:szCs w:val="18"/>
              </w:rPr>
            </w:pPr>
            <w:r w:rsidRPr="00732E0F">
              <w:rPr>
                <w:rFonts w:ascii="Verdana" w:hAnsi="Verdana" w:cs="Arial"/>
                <w:sz w:val="18"/>
                <w:szCs w:val="18"/>
              </w:rPr>
              <w:t>R$</w:t>
            </w:r>
            <w:r>
              <w:t xml:space="preserve"> </w:t>
            </w:r>
            <w:r w:rsidR="00D0255B">
              <w:rPr>
                <w:rFonts w:ascii="Verdana" w:hAnsi="Verdana" w:cs="Arial"/>
                <w:sz w:val="18"/>
                <w:szCs w:val="18"/>
              </w:rPr>
              <w:t>-</w:t>
            </w:r>
          </w:p>
        </w:tc>
        <w:tc>
          <w:tcPr>
            <w:tcW w:w="1980" w:type="dxa"/>
            <w:shd w:val="clear" w:color="auto" w:fill="auto"/>
            <w:noWrap/>
            <w:vAlign w:val="bottom"/>
          </w:tcPr>
          <w:p w:rsidR="002D3A71" w:rsidRPr="00C915E3" w:rsidRDefault="002D3A71" w:rsidP="002D3A71">
            <w:pPr>
              <w:jc w:val="center"/>
              <w:rPr>
                <w:rFonts w:ascii="Verdana" w:hAnsi="Verdana" w:cs="Arial"/>
                <w:sz w:val="18"/>
                <w:szCs w:val="18"/>
              </w:rPr>
            </w:pPr>
            <w:r w:rsidRPr="00732E0F">
              <w:rPr>
                <w:rFonts w:ascii="Verdana" w:hAnsi="Verdana" w:cs="Arial"/>
                <w:sz w:val="18"/>
                <w:szCs w:val="18"/>
              </w:rPr>
              <w:t>R$</w:t>
            </w:r>
            <w:r>
              <w:t xml:space="preserve"> </w:t>
            </w:r>
            <w:r w:rsidR="00B83011" w:rsidRPr="00B83011">
              <w:rPr>
                <w:rFonts w:ascii="Verdana" w:hAnsi="Verdana" w:cs="Arial"/>
                <w:sz w:val="18"/>
                <w:szCs w:val="18"/>
              </w:rPr>
              <w:t>4.625,06</w:t>
            </w:r>
          </w:p>
        </w:tc>
        <w:tc>
          <w:tcPr>
            <w:tcW w:w="1980" w:type="dxa"/>
            <w:shd w:val="clear" w:color="auto" w:fill="auto"/>
            <w:noWrap/>
            <w:vAlign w:val="bottom"/>
          </w:tcPr>
          <w:p w:rsidR="002D3A71" w:rsidRDefault="002D3A71" w:rsidP="002D3A71">
            <w:pPr>
              <w:jc w:val="right"/>
              <w:rPr>
                <w:rFonts w:ascii="Verdana" w:hAnsi="Verdana" w:cs="Arial"/>
                <w:sz w:val="18"/>
                <w:szCs w:val="18"/>
              </w:rPr>
            </w:pPr>
            <w:r>
              <w:rPr>
                <w:rFonts w:ascii="Verdana" w:hAnsi="Verdana" w:cs="Arial"/>
                <w:sz w:val="18"/>
                <w:szCs w:val="18"/>
              </w:rPr>
              <w:t>-</w:t>
            </w:r>
            <w:r w:rsidR="00D0255B">
              <w:rPr>
                <w:rFonts w:ascii="Verdana" w:hAnsi="Verdana" w:cs="Arial"/>
                <w:sz w:val="18"/>
                <w:szCs w:val="18"/>
              </w:rPr>
              <w:t xml:space="preserve"> </w:t>
            </w:r>
            <w:r>
              <w:rPr>
                <w:rFonts w:ascii="Verdana" w:hAnsi="Verdana" w:cs="Arial"/>
                <w:sz w:val="18"/>
                <w:szCs w:val="18"/>
              </w:rPr>
              <w:t>%</w:t>
            </w:r>
          </w:p>
        </w:tc>
      </w:tr>
      <w:tr w:rsidR="002D3A71" w:rsidRPr="00824D61">
        <w:trPr>
          <w:trHeight w:val="300"/>
          <w:jc w:val="center"/>
        </w:trPr>
        <w:tc>
          <w:tcPr>
            <w:tcW w:w="2880" w:type="dxa"/>
            <w:shd w:val="clear" w:color="auto" w:fill="auto"/>
            <w:noWrap/>
            <w:vAlign w:val="bottom"/>
          </w:tcPr>
          <w:p w:rsidR="002D3A71" w:rsidRPr="00824D61" w:rsidRDefault="002D3A71" w:rsidP="002D3A71">
            <w:pPr>
              <w:spacing w:line="276" w:lineRule="auto"/>
              <w:rPr>
                <w:rFonts w:ascii="Verdana" w:hAnsi="Verdana"/>
                <w:sz w:val="18"/>
                <w:szCs w:val="18"/>
              </w:rPr>
            </w:pPr>
            <w:r>
              <w:rPr>
                <w:rFonts w:ascii="Verdana" w:hAnsi="Verdana"/>
                <w:sz w:val="18"/>
                <w:szCs w:val="18"/>
              </w:rPr>
              <w:t>Magistério</w:t>
            </w:r>
          </w:p>
        </w:tc>
        <w:tc>
          <w:tcPr>
            <w:tcW w:w="1980" w:type="dxa"/>
            <w:vAlign w:val="bottom"/>
          </w:tcPr>
          <w:p w:rsidR="002D3A71" w:rsidRPr="00732E0F" w:rsidRDefault="002D3A71" w:rsidP="002D3A71">
            <w:pPr>
              <w:jc w:val="center"/>
              <w:rPr>
                <w:rFonts w:ascii="Verdana" w:hAnsi="Verdana" w:cs="Arial"/>
                <w:sz w:val="18"/>
                <w:szCs w:val="18"/>
              </w:rPr>
            </w:pPr>
            <w:r>
              <w:rPr>
                <w:rFonts w:ascii="Verdana" w:hAnsi="Verdana" w:cs="Arial"/>
                <w:sz w:val="18"/>
                <w:szCs w:val="18"/>
              </w:rPr>
              <w:t xml:space="preserve">R$ - </w:t>
            </w:r>
          </w:p>
        </w:tc>
        <w:tc>
          <w:tcPr>
            <w:tcW w:w="1980" w:type="dxa"/>
            <w:shd w:val="clear" w:color="auto" w:fill="auto"/>
            <w:noWrap/>
            <w:vAlign w:val="bottom"/>
          </w:tcPr>
          <w:p w:rsidR="002D3A71" w:rsidRPr="00732E0F" w:rsidRDefault="002D3A71" w:rsidP="002D3A71">
            <w:pPr>
              <w:jc w:val="center"/>
              <w:rPr>
                <w:rFonts w:ascii="Verdana" w:hAnsi="Verdana" w:cs="Arial"/>
                <w:sz w:val="18"/>
                <w:szCs w:val="18"/>
              </w:rPr>
            </w:pPr>
            <w:r>
              <w:rPr>
                <w:rFonts w:ascii="Verdana" w:hAnsi="Verdana" w:cs="Arial"/>
                <w:sz w:val="18"/>
                <w:szCs w:val="18"/>
              </w:rPr>
              <w:t xml:space="preserve">R$ </w:t>
            </w:r>
            <w:r w:rsidR="00B83011">
              <w:rPr>
                <w:rFonts w:ascii="Verdana" w:hAnsi="Verdana" w:cs="Arial"/>
                <w:sz w:val="18"/>
                <w:szCs w:val="18"/>
              </w:rPr>
              <w:t>0,00</w:t>
            </w:r>
          </w:p>
        </w:tc>
        <w:tc>
          <w:tcPr>
            <w:tcW w:w="1980" w:type="dxa"/>
            <w:shd w:val="clear" w:color="auto" w:fill="auto"/>
            <w:noWrap/>
            <w:vAlign w:val="bottom"/>
          </w:tcPr>
          <w:p w:rsidR="002D3A71" w:rsidRDefault="002D3A71" w:rsidP="002D3A71">
            <w:pPr>
              <w:jc w:val="right"/>
              <w:rPr>
                <w:rFonts w:ascii="Verdana" w:hAnsi="Verdana" w:cs="Arial"/>
                <w:sz w:val="18"/>
                <w:szCs w:val="18"/>
              </w:rPr>
            </w:pPr>
            <w:r>
              <w:rPr>
                <w:rFonts w:ascii="Verdana" w:hAnsi="Verdana" w:cs="Arial"/>
                <w:sz w:val="18"/>
                <w:szCs w:val="18"/>
              </w:rPr>
              <w:t>-</w:t>
            </w:r>
          </w:p>
        </w:tc>
      </w:tr>
      <w:bookmarkEnd w:id="108"/>
      <w:bookmarkEnd w:id="109"/>
    </w:tbl>
    <w:p w:rsidR="00C373F8" w:rsidRDefault="00C373F8" w:rsidP="00C373F8">
      <w:pPr>
        <w:spacing w:line="276" w:lineRule="auto"/>
        <w:jc w:val="both"/>
        <w:rPr>
          <w:rFonts w:ascii="Verdana" w:hAnsi="Verdana"/>
          <w:color w:val="FF0000"/>
          <w:sz w:val="18"/>
          <w:szCs w:val="18"/>
        </w:rPr>
      </w:pPr>
    </w:p>
    <w:p w:rsidR="00736208" w:rsidRPr="003679E8" w:rsidRDefault="00736208" w:rsidP="00736208">
      <w:pPr>
        <w:pStyle w:val="Ttulo4"/>
        <w:spacing w:line="276" w:lineRule="auto"/>
        <w:rPr>
          <w:rFonts w:ascii="Verdana" w:hAnsi="Verdana"/>
          <w:sz w:val="20"/>
        </w:rPr>
      </w:pPr>
      <w:r w:rsidRPr="003679E8">
        <w:rPr>
          <w:rFonts w:ascii="Verdana" w:hAnsi="Verdana"/>
          <w:sz w:val="20"/>
        </w:rPr>
        <w:t>Frequência de Entrada em Aposentadorias</w:t>
      </w:r>
    </w:p>
    <w:p w:rsidR="00736208" w:rsidRPr="003679E8" w:rsidRDefault="00736208" w:rsidP="00736208">
      <w:pPr>
        <w:pStyle w:val="Corpodetexto2"/>
        <w:spacing w:line="276" w:lineRule="auto"/>
        <w:ind w:firstLine="720"/>
        <w:rPr>
          <w:rFonts w:ascii="Verdana" w:hAnsi="Verdana"/>
          <w:sz w:val="20"/>
        </w:rPr>
      </w:pPr>
    </w:p>
    <w:p w:rsidR="00736208" w:rsidRPr="003679E8" w:rsidRDefault="00736208" w:rsidP="00736208">
      <w:pPr>
        <w:pStyle w:val="Corpodetexto2"/>
        <w:spacing w:line="276" w:lineRule="auto"/>
        <w:ind w:firstLine="720"/>
        <w:rPr>
          <w:rFonts w:ascii="Verdana" w:hAnsi="Verdana"/>
          <w:sz w:val="20"/>
        </w:rPr>
      </w:pPr>
      <w:r w:rsidRPr="003679E8">
        <w:rPr>
          <w:rFonts w:ascii="Verdana" w:hAnsi="Verdana"/>
          <w:sz w:val="20"/>
        </w:rPr>
        <w:t>A tabela (</w:t>
      </w:r>
      <w:r w:rsidR="009D152A" w:rsidRPr="003679E8">
        <w:rPr>
          <w:rFonts w:ascii="Verdana" w:hAnsi="Verdana"/>
          <w:sz w:val="20"/>
        </w:rPr>
        <w:t>5</w:t>
      </w:r>
      <w:r w:rsidRPr="003679E8">
        <w:rPr>
          <w:rFonts w:ascii="Verdana" w:hAnsi="Verdana"/>
          <w:sz w:val="20"/>
        </w:rPr>
        <w:t>) descreve a evolução do número de aposentados no decorrer do tempo. Os números nela apresentados consideram apenas os tipos de aposentadoria que dependem das informações de Tempo de Serviço e Idade, ficando excluída deste contexto a Aposentadoria por Invalidez, só considerada na parte atuarial deste relatório.</w:t>
      </w:r>
    </w:p>
    <w:p w:rsidR="00736208" w:rsidRPr="003679E8" w:rsidRDefault="00736208" w:rsidP="00736208">
      <w:pPr>
        <w:pStyle w:val="Corpodetexto2"/>
        <w:spacing w:line="276" w:lineRule="auto"/>
        <w:ind w:firstLine="720"/>
        <w:rPr>
          <w:rFonts w:ascii="Verdana" w:hAnsi="Verdana"/>
          <w:sz w:val="20"/>
        </w:rPr>
      </w:pPr>
    </w:p>
    <w:p w:rsidR="00736208" w:rsidRPr="003679E8" w:rsidRDefault="00736208" w:rsidP="00736208">
      <w:pPr>
        <w:pStyle w:val="Corpodetexto"/>
        <w:spacing w:line="276" w:lineRule="auto"/>
        <w:jc w:val="center"/>
        <w:rPr>
          <w:rFonts w:ascii="Verdana" w:hAnsi="Verdana"/>
          <w:b/>
          <w:sz w:val="20"/>
        </w:rPr>
      </w:pPr>
      <w:r w:rsidRPr="003679E8">
        <w:rPr>
          <w:rFonts w:ascii="Verdana" w:hAnsi="Verdana"/>
          <w:b/>
          <w:sz w:val="20"/>
        </w:rPr>
        <w:t xml:space="preserve">Tabela </w:t>
      </w:r>
      <w:r w:rsidR="009D152A" w:rsidRPr="003679E8">
        <w:rPr>
          <w:rFonts w:ascii="Verdana" w:hAnsi="Verdana"/>
          <w:b/>
          <w:sz w:val="20"/>
        </w:rPr>
        <w:t>5</w:t>
      </w:r>
      <w:r w:rsidRPr="003679E8">
        <w:rPr>
          <w:rFonts w:ascii="Verdana" w:hAnsi="Verdana"/>
          <w:b/>
          <w:sz w:val="20"/>
        </w:rPr>
        <w:t>. Entrada em Aposentadoria ao longo do Tempo</w:t>
      </w:r>
    </w:p>
    <w:p w:rsidR="00736208" w:rsidRPr="003679E8" w:rsidRDefault="00736208" w:rsidP="00736208">
      <w:pPr>
        <w:spacing w:line="276" w:lineRule="auto"/>
        <w:jc w:val="center"/>
        <w:rPr>
          <w:rFonts w:ascii="Verdana" w:hAnsi="Verdana" w:cs="Arial"/>
          <w:b/>
          <w:bCs/>
          <w:sz w:val="20"/>
        </w:rPr>
        <w:sectPr w:rsidR="00736208" w:rsidRPr="003679E8" w:rsidSect="00736208">
          <w:headerReference w:type="default" r:id="rId28"/>
          <w:footerReference w:type="even" r:id="rId29"/>
          <w:footerReference w:type="default" r:id="rId30"/>
          <w:type w:val="continuous"/>
          <w:pgSz w:w="11907" w:h="16840" w:code="9"/>
          <w:pgMar w:top="1560" w:right="1021" w:bottom="709" w:left="1134" w:header="284" w:footer="227" w:gutter="0"/>
          <w:cols w:space="708"/>
          <w:docGrid w:linePitch="360"/>
        </w:sectPr>
      </w:pPr>
    </w:p>
    <w:tbl>
      <w:tblPr>
        <w:tblW w:w="2811" w:type="dxa"/>
        <w:jc w:val="center"/>
        <w:tblLayout w:type="fixed"/>
        <w:tblCellMar>
          <w:left w:w="70" w:type="dxa"/>
          <w:right w:w="70" w:type="dxa"/>
        </w:tblCellMar>
        <w:tblLook w:val="0000" w:firstRow="0" w:lastRow="0" w:firstColumn="0" w:lastColumn="0" w:noHBand="0" w:noVBand="0"/>
      </w:tblPr>
      <w:tblGrid>
        <w:gridCol w:w="627"/>
        <w:gridCol w:w="979"/>
        <w:gridCol w:w="1205"/>
      </w:tblGrid>
      <w:tr w:rsidR="00736208" w:rsidRPr="007E6529">
        <w:trPr>
          <w:trHeight w:val="525"/>
          <w:tblHeader/>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736208" w:rsidRPr="007E6529" w:rsidRDefault="00736208" w:rsidP="008D197D">
            <w:pPr>
              <w:spacing w:line="276" w:lineRule="auto"/>
              <w:jc w:val="center"/>
              <w:rPr>
                <w:rFonts w:ascii="Verdana" w:hAnsi="Verdana" w:cs="Arial"/>
                <w:b/>
                <w:bCs/>
                <w:sz w:val="16"/>
                <w:szCs w:val="16"/>
              </w:rPr>
            </w:pPr>
            <w:r w:rsidRPr="007E6529">
              <w:rPr>
                <w:rFonts w:ascii="Verdana" w:hAnsi="Verdana" w:cs="Arial"/>
                <w:b/>
                <w:bCs/>
                <w:sz w:val="16"/>
                <w:szCs w:val="16"/>
              </w:rPr>
              <w:lastRenderedPageBreak/>
              <w:t>Ano</w:t>
            </w:r>
          </w:p>
        </w:tc>
        <w:tc>
          <w:tcPr>
            <w:tcW w:w="979" w:type="dxa"/>
            <w:tcBorders>
              <w:top w:val="single" w:sz="4" w:space="0" w:color="auto"/>
              <w:left w:val="single" w:sz="4" w:space="0" w:color="auto"/>
              <w:bottom w:val="single" w:sz="4" w:space="0" w:color="auto"/>
              <w:right w:val="single" w:sz="4" w:space="0" w:color="auto"/>
            </w:tcBorders>
            <w:vAlign w:val="bottom"/>
          </w:tcPr>
          <w:p w:rsidR="00736208" w:rsidRPr="007E6529" w:rsidRDefault="00736208" w:rsidP="008D197D">
            <w:pPr>
              <w:spacing w:line="276" w:lineRule="auto"/>
              <w:jc w:val="center"/>
              <w:rPr>
                <w:rFonts w:ascii="Verdana" w:hAnsi="Verdana" w:cs="Arial"/>
                <w:b/>
                <w:bCs/>
                <w:sz w:val="16"/>
                <w:szCs w:val="16"/>
              </w:rPr>
            </w:pPr>
            <w:proofErr w:type="spellStart"/>
            <w:r w:rsidRPr="007E6529">
              <w:rPr>
                <w:rFonts w:ascii="Verdana" w:hAnsi="Verdana" w:cs="Arial"/>
                <w:b/>
                <w:bCs/>
                <w:sz w:val="16"/>
                <w:szCs w:val="16"/>
              </w:rPr>
              <w:t>Nro</w:t>
            </w:r>
            <w:proofErr w:type="spellEnd"/>
            <w:r w:rsidRPr="007E6529">
              <w:rPr>
                <w:rFonts w:ascii="Verdana" w:hAnsi="Verdana" w:cs="Arial"/>
                <w:b/>
                <w:bCs/>
                <w:sz w:val="16"/>
                <w:szCs w:val="16"/>
              </w:rPr>
              <w:t xml:space="preserve">. </w:t>
            </w:r>
            <w:proofErr w:type="spellStart"/>
            <w:r w:rsidRPr="007E6529">
              <w:rPr>
                <w:rFonts w:ascii="Verdana" w:hAnsi="Verdana" w:cs="Arial"/>
                <w:b/>
                <w:bCs/>
                <w:sz w:val="16"/>
                <w:szCs w:val="16"/>
              </w:rPr>
              <w:t>Benef</w:t>
            </w:r>
            <w:proofErr w:type="spellEnd"/>
            <w:r w:rsidRPr="007E6529">
              <w:rPr>
                <w:rFonts w:ascii="Verdana" w:hAnsi="Verdana" w:cs="Arial"/>
                <w:b/>
                <w:bCs/>
                <w:sz w:val="16"/>
                <w:szCs w:val="16"/>
              </w:rPr>
              <w:t xml:space="preserve">. </w:t>
            </w:r>
            <w:proofErr w:type="gramStart"/>
            <w:r w:rsidRPr="007E6529">
              <w:rPr>
                <w:rFonts w:ascii="Verdana" w:hAnsi="Verdana" w:cs="Arial"/>
                <w:b/>
                <w:bCs/>
                <w:sz w:val="16"/>
                <w:szCs w:val="16"/>
              </w:rPr>
              <w:t>a</w:t>
            </w:r>
            <w:proofErr w:type="gramEnd"/>
            <w:r w:rsidRPr="007E6529">
              <w:rPr>
                <w:rFonts w:ascii="Verdana" w:hAnsi="Verdana" w:cs="Arial"/>
                <w:b/>
                <w:bCs/>
                <w:sz w:val="16"/>
                <w:szCs w:val="16"/>
              </w:rPr>
              <w:t xml:space="preserve"> Conceder</w:t>
            </w:r>
          </w:p>
        </w:tc>
        <w:tc>
          <w:tcPr>
            <w:tcW w:w="1205" w:type="dxa"/>
            <w:tcBorders>
              <w:top w:val="single" w:sz="4" w:space="0" w:color="auto"/>
              <w:left w:val="single" w:sz="4" w:space="0" w:color="auto"/>
              <w:bottom w:val="single" w:sz="4" w:space="0" w:color="auto"/>
              <w:right w:val="single" w:sz="4" w:space="0" w:color="auto"/>
            </w:tcBorders>
            <w:vAlign w:val="bottom"/>
          </w:tcPr>
          <w:p w:rsidR="00736208" w:rsidRPr="007E6529" w:rsidRDefault="00736208" w:rsidP="008D197D">
            <w:pPr>
              <w:spacing w:line="276" w:lineRule="auto"/>
              <w:jc w:val="center"/>
              <w:rPr>
                <w:rFonts w:ascii="Verdana" w:hAnsi="Verdana" w:cs="Arial"/>
                <w:b/>
                <w:bCs/>
                <w:sz w:val="16"/>
                <w:szCs w:val="16"/>
              </w:rPr>
            </w:pPr>
            <w:proofErr w:type="gramStart"/>
            <w:r w:rsidRPr="007E6529">
              <w:rPr>
                <w:rFonts w:ascii="Verdana" w:hAnsi="Verdana" w:cs="Arial"/>
                <w:b/>
                <w:bCs/>
                <w:sz w:val="16"/>
                <w:szCs w:val="16"/>
              </w:rPr>
              <w:t>Total Benefícios</w:t>
            </w:r>
            <w:proofErr w:type="gramEnd"/>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2022</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proofErr w:type="gramStart"/>
            <w:r w:rsidRPr="00A61838">
              <w:rPr>
                <w:rFonts w:ascii="Verdana" w:hAnsi="Verdana" w:cs="Arial"/>
                <w:sz w:val="16"/>
                <w:szCs w:val="16"/>
              </w:rPr>
              <w:t>3</w:t>
            </w:r>
            <w:proofErr w:type="gramEnd"/>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7.169,85</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2023</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proofErr w:type="gramStart"/>
            <w:r w:rsidRPr="00A61838">
              <w:rPr>
                <w:rFonts w:ascii="Verdana" w:hAnsi="Verdana" w:cs="Arial"/>
                <w:sz w:val="16"/>
                <w:szCs w:val="16"/>
              </w:rPr>
              <w:t>5</w:t>
            </w:r>
            <w:proofErr w:type="gramEnd"/>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9.676,66</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2024</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proofErr w:type="gramStart"/>
            <w:r w:rsidRPr="00A61838">
              <w:rPr>
                <w:rFonts w:ascii="Verdana" w:hAnsi="Verdana" w:cs="Arial"/>
                <w:sz w:val="16"/>
                <w:szCs w:val="16"/>
              </w:rPr>
              <w:t>3</w:t>
            </w:r>
            <w:proofErr w:type="gramEnd"/>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6.356,38</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2025</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proofErr w:type="gramStart"/>
            <w:r w:rsidRPr="00A61838">
              <w:rPr>
                <w:rFonts w:ascii="Verdana" w:hAnsi="Verdana" w:cs="Arial"/>
                <w:sz w:val="16"/>
                <w:szCs w:val="16"/>
              </w:rPr>
              <w:t>2</w:t>
            </w:r>
            <w:proofErr w:type="gramEnd"/>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4.443,10</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2026</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proofErr w:type="gramStart"/>
            <w:r w:rsidRPr="00A61838">
              <w:rPr>
                <w:rFonts w:ascii="Verdana" w:hAnsi="Verdana" w:cs="Arial"/>
                <w:sz w:val="16"/>
                <w:szCs w:val="16"/>
              </w:rPr>
              <w:t>7</w:t>
            </w:r>
            <w:proofErr w:type="gramEnd"/>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15.439,45</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2027</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proofErr w:type="gramStart"/>
            <w:r w:rsidRPr="00A61838">
              <w:rPr>
                <w:rFonts w:ascii="Verdana" w:hAnsi="Verdana" w:cs="Arial"/>
                <w:sz w:val="16"/>
                <w:szCs w:val="16"/>
              </w:rPr>
              <w:t>7</w:t>
            </w:r>
            <w:proofErr w:type="gramEnd"/>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22.563,54</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2028</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proofErr w:type="gramStart"/>
            <w:r w:rsidRPr="00A61838">
              <w:rPr>
                <w:rFonts w:ascii="Verdana" w:hAnsi="Verdana" w:cs="Arial"/>
                <w:sz w:val="16"/>
                <w:szCs w:val="16"/>
              </w:rPr>
              <w:t>4</w:t>
            </w:r>
            <w:proofErr w:type="gramEnd"/>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15.599,13</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2029</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proofErr w:type="gramStart"/>
            <w:r w:rsidRPr="00A61838">
              <w:rPr>
                <w:rFonts w:ascii="Verdana" w:hAnsi="Verdana" w:cs="Arial"/>
                <w:sz w:val="16"/>
                <w:szCs w:val="16"/>
              </w:rPr>
              <w:t>8</w:t>
            </w:r>
            <w:proofErr w:type="gramEnd"/>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16.532,88</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2030</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proofErr w:type="gramStart"/>
            <w:r w:rsidRPr="00A61838">
              <w:rPr>
                <w:rFonts w:ascii="Verdana" w:hAnsi="Verdana" w:cs="Arial"/>
                <w:sz w:val="16"/>
                <w:szCs w:val="16"/>
              </w:rPr>
              <w:t>9</w:t>
            </w:r>
            <w:proofErr w:type="gramEnd"/>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16.577,53</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2031</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15</w:t>
            </w:r>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24.884,57</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2032</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13</w:t>
            </w:r>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36.205,57</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2033</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11</w:t>
            </w:r>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19.736,65</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2034</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19</w:t>
            </w:r>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32.899,12</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lastRenderedPageBreak/>
              <w:t>2035</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17</w:t>
            </w:r>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27.723,74</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2036</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28</w:t>
            </w:r>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49.756,95</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2037</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63</w:t>
            </w:r>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182.458,79</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2038</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54</w:t>
            </w:r>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127.569,26</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2039</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41</w:t>
            </w:r>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102.114,21</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2040</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42</w:t>
            </w:r>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83.507,45</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2041</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41</w:t>
            </w:r>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77.153,24</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2042</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37</w:t>
            </w:r>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90.205,03</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2043</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45</w:t>
            </w:r>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123.743,14</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2044</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46</w:t>
            </w:r>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109.334,01</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2045</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41</w:t>
            </w:r>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80.617,76</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2046</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37</w:t>
            </w:r>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103.022,47</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2047</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40</w:t>
            </w:r>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76.039,75</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lastRenderedPageBreak/>
              <w:t>2048</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38</w:t>
            </w:r>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84.242,85</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2049</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27</w:t>
            </w:r>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74.406,08</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2050</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24</w:t>
            </w:r>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55.239,71</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2051</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27</w:t>
            </w:r>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55.844,19</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2052</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33</w:t>
            </w:r>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75.705,82</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2053</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18</w:t>
            </w:r>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41.034,10</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2054</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proofErr w:type="gramStart"/>
            <w:r w:rsidRPr="00A61838">
              <w:rPr>
                <w:rFonts w:ascii="Verdana" w:hAnsi="Verdana" w:cs="Arial"/>
                <w:sz w:val="16"/>
                <w:szCs w:val="16"/>
              </w:rPr>
              <w:t>7</w:t>
            </w:r>
            <w:proofErr w:type="gramEnd"/>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11.563,91</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2055</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proofErr w:type="gramStart"/>
            <w:r w:rsidRPr="00A61838">
              <w:rPr>
                <w:rFonts w:ascii="Verdana" w:hAnsi="Verdana" w:cs="Arial"/>
                <w:sz w:val="16"/>
                <w:szCs w:val="16"/>
              </w:rPr>
              <w:t>7</w:t>
            </w:r>
            <w:proofErr w:type="gramEnd"/>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13.069,18</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2056</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proofErr w:type="gramStart"/>
            <w:r w:rsidRPr="00A61838">
              <w:rPr>
                <w:rFonts w:ascii="Verdana" w:hAnsi="Verdana" w:cs="Arial"/>
                <w:sz w:val="16"/>
                <w:szCs w:val="16"/>
              </w:rPr>
              <w:t>6</w:t>
            </w:r>
            <w:proofErr w:type="gramEnd"/>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9.741,00</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2057</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proofErr w:type="gramStart"/>
            <w:r w:rsidRPr="00A61838">
              <w:rPr>
                <w:rFonts w:ascii="Verdana" w:hAnsi="Verdana" w:cs="Arial"/>
                <w:sz w:val="16"/>
                <w:szCs w:val="16"/>
              </w:rPr>
              <w:t>4</w:t>
            </w:r>
            <w:proofErr w:type="gramEnd"/>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6.145,76</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2058</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proofErr w:type="gramStart"/>
            <w:r w:rsidRPr="00A61838">
              <w:rPr>
                <w:rFonts w:ascii="Verdana" w:hAnsi="Verdana" w:cs="Arial"/>
                <w:sz w:val="16"/>
                <w:szCs w:val="16"/>
              </w:rPr>
              <w:t>4</w:t>
            </w:r>
            <w:proofErr w:type="gramEnd"/>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6.547,06</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2059</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proofErr w:type="gramStart"/>
            <w:r w:rsidRPr="00A61838">
              <w:rPr>
                <w:rFonts w:ascii="Verdana" w:hAnsi="Verdana" w:cs="Arial"/>
                <w:sz w:val="16"/>
                <w:szCs w:val="16"/>
              </w:rPr>
              <w:t>2</w:t>
            </w:r>
            <w:proofErr w:type="gramEnd"/>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3.129,98</w:t>
            </w:r>
          </w:p>
        </w:tc>
      </w:tr>
      <w:tr w:rsidR="00A61838" w:rsidRPr="007E6529">
        <w:trPr>
          <w:trHeight w:val="255"/>
          <w:jc w:val="center"/>
        </w:trPr>
        <w:tc>
          <w:tcPr>
            <w:tcW w:w="627"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2060</w:t>
            </w:r>
          </w:p>
        </w:tc>
        <w:tc>
          <w:tcPr>
            <w:tcW w:w="979"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proofErr w:type="gramStart"/>
            <w:r w:rsidRPr="00A61838">
              <w:rPr>
                <w:rFonts w:ascii="Verdana" w:hAnsi="Verdana" w:cs="Arial"/>
                <w:sz w:val="16"/>
                <w:szCs w:val="16"/>
              </w:rPr>
              <w:t>1</w:t>
            </w:r>
            <w:proofErr w:type="gramEnd"/>
          </w:p>
        </w:tc>
        <w:tc>
          <w:tcPr>
            <w:tcW w:w="1205" w:type="dxa"/>
            <w:tcBorders>
              <w:top w:val="single" w:sz="4" w:space="0" w:color="auto"/>
              <w:left w:val="single" w:sz="4" w:space="0" w:color="auto"/>
              <w:bottom w:val="single" w:sz="4" w:space="0" w:color="auto"/>
              <w:right w:val="single" w:sz="4" w:space="0" w:color="auto"/>
            </w:tcBorders>
            <w:noWrap/>
            <w:vAlign w:val="bottom"/>
          </w:tcPr>
          <w:p w:rsidR="00A61838" w:rsidRPr="00A61838" w:rsidRDefault="00A61838" w:rsidP="00A61838">
            <w:pPr>
              <w:spacing w:line="276" w:lineRule="auto"/>
              <w:jc w:val="center"/>
              <w:rPr>
                <w:rFonts w:ascii="Verdana" w:hAnsi="Verdana" w:cs="Arial"/>
                <w:sz w:val="16"/>
                <w:szCs w:val="16"/>
              </w:rPr>
            </w:pPr>
            <w:r w:rsidRPr="00A61838">
              <w:rPr>
                <w:rFonts w:ascii="Verdana" w:hAnsi="Verdana" w:cs="Arial"/>
                <w:sz w:val="16"/>
                <w:szCs w:val="16"/>
              </w:rPr>
              <w:t>1.509,28</w:t>
            </w:r>
          </w:p>
        </w:tc>
      </w:tr>
    </w:tbl>
    <w:p w:rsidR="00736208" w:rsidRPr="00C560B8" w:rsidRDefault="00736208" w:rsidP="00736208">
      <w:pPr>
        <w:pStyle w:val="Corpodetexto"/>
        <w:spacing w:line="276" w:lineRule="auto"/>
        <w:ind w:firstLine="720"/>
        <w:jc w:val="center"/>
        <w:rPr>
          <w:rFonts w:ascii="Verdana" w:hAnsi="Verdana" w:cs="Arial"/>
          <w:sz w:val="18"/>
          <w:szCs w:val="18"/>
        </w:rPr>
        <w:sectPr w:rsidR="00736208" w:rsidRPr="00C560B8" w:rsidSect="008D197D">
          <w:type w:val="continuous"/>
          <w:pgSz w:w="11907" w:h="16840" w:code="9"/>
          <w:pgMar w:top="1985" w:right="1021" w:bottom="851" w:left="1134" w:header="709" w:footer="227" w:gutter="0"/>
          <w:cols w:num="3" w:space="303" w:equalWidth="0">
            <w:col w:w="3062" w:space="303"/>
            <w:col w:w="3062" w:space="302"/>
            <w:col w:w="3023"/>
          </w:cols>
          <w:docGrid w:linePitch="360"/>
        </w:sectPr>
      </w:pPr>
    </w:p>
    <w:p w:rsidR="00736208" w:rsidRPr="00C560B8" w:rsidRDefault="00736208" w:rsidP="00736208">
      <w:pPr>
        <w:pStyle w:val="Corpodetexto"/>
        <w:spacing w:line="276" w:lineRule="auto"/>
        <w:ind w:firstLine="720"/>
        <w:rPr>
          <w:rFonts w:ascii="Verdana" w:hAnsi="Verdana" w:cs="Arial"/>
          <w:sz w:val="18"/>
          <w:szCs w:val="18"/>
        </w:rPr>
      </w:pPr>
    </w:p>
    <w:p w:rsidR="00736208" w:rsidRPr="003679E8" w:rsidRDefault="00736208" w:rsidP="00736208">
      <w:pPr>
        <w:pStyle w:val="Corpodetexto"/>
        <w:spacing w:line="276" w:lineRule="auto"/>
        <w:ind w:firstLine="720"/>
        <w:rPr>
          <w:rFonts w:ascii="Verdana" w:hAnsi="Verdana"/>
          <w:sz w:val="20"/>
        </w:rPr>
      </w:pPr>
      <w:r w:rsidRPr="003679E8">
        <w:rPr>
          <w:rFonts w:ascii="Verdana" w:hAnsi="Verdana" w:cs="Arial"/>
          <w:sz w:val="20"/>
        </w:rPr>
        <w:t>Analisando</w:t>
      </w:r>
      <w:r w:rsidRPr="003679E8">
        <w:rPr>
          <w:rFonts w:ascii="Verdana" w:hAnsi="Verdana"/>
          <w:sz w:val="20"/>
        </w:rPr>
        <w:t xml:space="preserve"> a figura (</w:t>
      </w:r>
      <w:r w:rsidR="009D152A" w:rsidRPr="003679E8">
        <w:rPr>
          <w:rFonts w:ascii="Verdana" w:hAnsi="Verdana"/>
          <w:sz w:val="20"/>
        </w:rPr>
        <w:t>1</w:t>
      </w:r>
      <w:r w:rsidR="00AD28FF" w:rsidRPr="003679E8">
        <w:rPr>
          <w:rFonts w:ascii="Verdana" w:hAnsi="Verdana"/>
          <w:sz w:val="20"/>
        </w:rPr>
        <w:t>0</w:t>
      </w:r>
      <w:r w:rsidRPr="003679E8">
        <w:rPr>
          <w:rFonts w:ascii="Verdana" w:hAnsi="Verdana"/>
          <w:sz w:val="20"/>
        </w:rPr>
        <w:t xml:space="preserve">), </w:t>
      </w:r>
      <w:r w:rsidR="000B62B6" w:rsidRPr="003679E8">
        <w:rPr>
          <w:rFonts w:ascii="Verdana" w:hAnsi="Verdana"/>
          <w:sz w:val="20"/>
        </w:rPr>
        <w:t xml:space="preserve">que ilustra a frequência de aposentadorias requeridas ao longo do tempo, identificamos a concessão de </w:t>
      </w:r>
      <w:proofErr w:type="gramStart"/>
      <w:r w:rsidR="00F15512">
        <w:rPr>
          <w:rFonts w:ascii="Verdana" w:hAnsi="Verdana"/>
          <w:b/>
          <w:sz w:val="20"/>
        </w:rPr>
        <w:t>3</w:t>
      </w:r>
      <w:proofErr w:type="gramEnd"/>
      <w:r w:rsidR="000B62B6" w:rsidRPr="003679E8">
        <w:rPr>
          <w:rFonts w:ascii="Verdana" w:hAnsi="Verdana"/>
          <w:b/>
          <w:sz w:val="20"/>
        </w:rPr>
        <w:t xml:space="preserve"> benefícios</w:t>
      </w:r>
      <w:r w:rsidR="000B62B6" w:rsidRPr="003679E8">
        <w:rPr>
          <w:rFonts w:ascii="Verdana" w:hAnsi="Verdana"/>
          <w:sz w:val="20"/>
        </w:rPr>
        <w:t xml:space="preserve"> </w:t>
      </w:r>
      <w:r w:rsidR="00E307AB">
        <w:rPr>
          <w:rFonts w:ascii="Verdana" w:hAnsi="Verdana"/>
          <w:sz w:val="20"/>
        </w:rPr>
        <w:t>a partir do ano 2022</w:t>
      </w:r>
      <w:r w:rsidR="000B62B6" w:rsidRPr="003679E8">
        <w:rPr>
          <w:rFonts w:ascii="Verdana" w:hAnsi="Verdana"/>
          <w:sz w:val="20"/>
        </w:rPr>
        <w:t xml:space="preserve"> caso sejam requeridas estas aposentadorias, relativos aos participantes que </w:t>
      </w:r>
      <w:r w:rsidR="00EB2ECE">
        <w:rPr>
          <w:rFonts w:ascii="Verdana" w:hAnsi="Verdana"/>
          <w:sz w:val="20"/>
        </w:rPr>
        <w:t>atenderão</w:t>
      </w:r>
      <w:r w:rsidR="000B62B6" w:rsidRPr="003679E8">
        <w:rPr>
          <w:rFonts w:ascii="Verdana" w:hAnsi="Verdana"/>
          <w:sz w:val="20"/>
        </w:rPr>
        <w:t xml:space="preserve"> às condições necessárias ao ingresso em aposentadoria (elegíveis).</w:t>
      </w:r>
      <w:r w:rsidRPr="003679E8">
        <w:rPr>
          <w:rFonts w:ascii="Verdana" w:hAnsi="Verdana"/>
          <w:sz w:val="20"/>
        </w:rPr>
        <w:t xml:space="preserve"> </w:t>
      </w:r>
    </w:p>
    <w:p w:rsidR="00736208" w:rsidRPr="003679E8" w:rsidRDefault="00736208" w:rsidP="00736208">
      <w:pPr>
        <w:spacing w:line="276" w:lineRule="auto"/>
        <w:jc w:val="center"/>
        <w:rPr>
          <w:rFonts w:ascii="Verdana" w:hAnsi="Verdana"/>
          <w:b/>
          <w:bCs/>
          <w:sz w:val="20"/>
        </w:rPr>
      </w:pPr>
      <w:r w:rsidRPr="003679E8">
        <w:rPr>
          <w:rFonts w:ascii="Verdana" w:hAnsi="Verdana"/>
          <w:b/>
          <w:bCs/>
          <w:sz w:val="20"/>
        </w:rPr>
        <w:lastRenderedPageBreak/>
        <w:t xml:space="preserve">Figura </w:t>
      </w:r>
      <w:r w:rsidR="009D152A" w:rsidRPr="003679E8">
        <w:rPr>
          <w:rFonts w:ascii="Verdana" w:hAnsi="Verdana"/>
          <w:b/>
          <w:bCs/>
          <w:sz w:val="20"/>
        </w:rPr>
        <w:t>1</w:t>
      </w:r>
      <w:r w:rsidR="00AD28FF" w:rsidRPr="003679E8">
        <w:rPr>
          <w:rFonts w:ascii="Verdana" w:hAnsi="Verdana"/>
          <w:b/>
          <w:bCs/>
          <w:sz w:val="20"/>
        </w:rPr>
        <w:t>0</w:t>
      </w:r>
      <w:r w:rsidRPr="003679E8">
        <w:rPr>
          <w:rFonts w:ascii="Verdana" w:hAnsi="Verdana"/>
          <w:b/>
          <w:bCs/>
          <w:sz w:val="20"/>
        </w:rPr>
        <w:t xml:space="preserve">. </w:t>
      </w:r>
      <w:proofErr w:type="spellStart"/>
      <w:r w:rsidRPr="003679E8">
        <w:rPr>
          <w:rFonts w:ascii="Verdana" w:hAnsi="Verdana"/>
          <w:b/>
          <w:bCs/>
          <w:sz w:val="20"/>
        </w:rPr>
        <w:t>Freqüência</w:t>
      </w:r>
      <w:proofErr w:type="spellEnd"/>
      <w:r w:rsidRPr="003679E8">
        <w:rPr>
          <w:rFonts w:ascii="Verdana" w:hAnsi="Verdana"/>
          <w:b/>
          <w:bCs/>
          <w:sz w:val="20"/>
        </w:rPr>
        <w:t xml:space="preserve"> de entrada em Aposentadoria</w:t>
      </w:r>
    </w:p>
    <w:p w:rsidR="00736208" w:rsidRPr="00C45F0A" w:rsidRDefault="00D34655" w:rsidP="00736208">
      <w:pPr>
        <w:spacing w:line="276" w:lineRule="auto"/>
        <w:jc w:val="center"/>
        <w:rPr>
          <w:szCs w:val="18"/>
        </w:rPr>
      </w:pPr>
      <w:r>
        <w:rPr>
          <w:noProof/>
        </w:rPr>
        <w:drawing>
          <wp:inline distT="0" distB="0" distL="0" distR="0">
            <wp:extent cx="5034280" cy="2186940"/>
            <wp:effectExtent l="0" t="0" r="13970" b="22860"/>
            <wp:docPr id="1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E1D55" w:rsidRDefault="00CE1D55" w:rsidP="00736208">
      <w:pPr>
        <w:spacing w:line="276" w:lineRule="auto"/>
        <w:ind w:firstLine="720"/>
        <w:jc w:val="both"/>
        <w:rPr>
          <w:rFonts w:ascii="Verdana" w:hAnsi="Verdana"/>
          <w:sz w:val="20"/>
        </w:rPr>
      </w:pPr>
    </w:p>
    <w:p w:rsidR="00736208" w:rsidRPr="003679E8" w:rsidRDefault="00B7444D" w:rsidP="00736208">
      <w:pPr>
        <w:spacing w:line="276" w:lineRule="auto"/>
        <w:ind w:firstLine="720"/>
        <w:jc w:val="both"/>
        <w:rPr>
          <w:rFonts w:ascii="Verdana" w:hAnsi="Verdana"/>
          <w:sz w:val="20"/>
        </w:rPr>
      </w:pPr>
      <w:r w:rsidRPr="003679E8">
        <w:rPr>
          <w:rFonts w:ascii="Verdana" w:hAnsi="Verdana"/>
          <w:sz w:val="20"/>
        </w:rPr>
        <w:t xml:space="preserve">O gráfico apresenta um comportamento crescente ao longo do tempo, atingindo o seu pico máximo, após </w:t>
      </w:r>
      <w:r w:rsidR="00F15512">
        <w:rPr>
          <w:rFonts w:ascii="Verdana" w:hAnsi="Verdana"/>
          <w:b/>
          <w:sz w:val="20"/>
        </w:rPr>
        <w:t>1</w:t>
      </w:r>
      <w:r w:rsidR="000679E1">
        <w:rPr>
          <w:rFonts w:ascii="Verdana" w:hAnsi="Verdana"/>
          <w:b/>
          <w:sz w:val="20"/>
        </w:rPr>
        <w:t>9</w:t>
      </w:r>
      <w:r w:rsidRPr="003679E8">
        <w:rPr>
          <w:rFonts w:ascii="Verdana" w:hAnsi="Verdana"/>
          <w:b/>
          <w:sz w:val="20"/>
        </w:rPr>
        <w:t xml:space="preserve"> anos</w:t>
      </w:r>
      <w:r w:rsidRPr="003679E8">
        <w:rPr>
          <w:rFonts w:ascii="Verdana" w:hAnsi="Verdana"/>
          <w:sz w:val="20"/>
        </w:rPr>
        <w:t xml:space="preserve"> da data base. Após o pico o número de aposentadorias diminui até o ano de </w:t>
      </w:r>
      <w:r w:rsidRPr="003679E8">
        <w:rPr>
          <w:rFonts w:ascii="Verdana" w:hAnsi="Verdana"/>
          <w:b/>
          <w:sz w:val="20"/>
        </w:rPr>
        <w:t>20</w:t>
      </w:r>
      <w:r w:rsidR="000679E1">
        <w:rPr>
          <w:rFonts w:ascii="Verdana" w:hAnsi="Verdana"/>
          <w:b/>
          <w:sz w:val="20"/>
        </w:rPr>
        <w:t>60</w:t>
      </w:r>
      <w:r w:rsidRPr="003679E8">
        <w:rPr>
          <w:rFonts w:ascii="Verdana" w:hAnsi="Verdana"/>
          <w:sz w:val="20"/>
        </w:rPr>
        <w:t xml:space="preserve">, </w:t>
      </w:r>
      <w:r w:rsidR="00C45F0A">
        <w:rPr>
          <w:rFonts w:ascii="Verdana" w:hAnsi="Verdana"/>
          <w:sz w:val="20"/>
        </w:rPr>
        <w:t>onde ser</w:t>
      </w:r>
      <w:r w:rsidR="00506173">
        <w:rPr>
          <w:rFonts w:ascii="Verdana" w:hAnsi="Verdana"/>
          <w:sz w:val="20"/>
        </w:rPr>
        <w:t>á</w:t>
      </w:r>
      <w:r w:rsidR="00C45F0A">
        <w:rPr>
          <w:rFonts w:ascii="Verdana" w:hAnsi="Verdana"/>
          <w:sz w:val="20"/>
        </w:rPr>
        <w:t xml:space="preserve"> concedido o último benefício</w:t>
      </w:r>
      <w:r w:rsidRPr="003679E8">
        <w:rPr>
          <w:rFonts w:ascii="Verdana" w:hAnsi="Verdana"/>
          <w:sz w:val="20"/>
        </w:rPr>
        <w:t xml:space="preserve"> de aposentadorias para a massa.</w:t>
      </w:r>
    </w:p>
    <w:p w:rsidR="00B7444D" w:rsidRPr="003679E8" w:rsidRDefault="00B7444D" w:rsidP="00736208">
      <w:pPr>
        <w:spacing w:line="276" w:lineRule="auto"/>
        <w:ind w:firstLine="720"/>
        <w:jc w:val="both"/>
        <w:rPr>
          <w:rFonts w:ascii="Verdana" w:hAnsi="Verdana"/>
          <w:color w:val="FF0000"/>
          <w:sz w:val="20"/>
        </w:rPr>
      </w:pPr>
    </w:p>
    <w:p w:rsidR="00736208" w:rsidRPr="003679E8" w:rsidRDefault="00736208" w:rsidP="00736208">
      <w:pPr>
        <w:spacing w:line="276" w:lineRule="auto"/>
        <w:ind w:firstLine="720"/>
        <w:jc w:val="both"/>
        <w:rPr>
          <w:rFonts w:ascii="Verdana" w:hAnsi="Verdana"/>
          <w:sz w:val="20"/>
        </w:rPr>
      </w:pPr>
      <w:r w:rsidRPr="003679E8">
        <w:rPr>
          <w:rFonts w:ascii="Verdana" w:hAnsi="Verdana"/>
          <w:sz w:val="20"/>
        </w:rPr>
        <w:t>Observa-se ainda, que o número de aposentadorias pagas em um dado período corresponde ao número de aposentadorias que se iniciaram neste período mais aquelas que já vinham sendo oferecidas. A figura (</w:t>
      </w:r>
      <w:r w:rsidR="009D152A" w:rsidRPr="003679E8">
        <w:rPr>
          <w:rFonts w:ascii="Verdana" w:hAnsi="Verdana"/>
          <w:sz w:val="20"/>
        </w:rPr>
        <w:t>1</w:t>
      </w:r>
      <w:r w:rsidR="00AD28FF" w:rsidRPr="003679E8">
        <w:rPr>
          <w:rFonts w:ascii="Verdana" w:hAnsi="Verdana"/>
          <w:sz w:val="20"/>
        </w:rPr>
        <w:t>0</w:t>
      </w:r>
      <w:r w:rsidRPr="003679E8">
        <w:rPr>
          <w:rFonts w:ascii="Verdana" w:hAnsi="Verdana"/>
          <w:sz w:val="20"/>
        </w:rPr>
        <w:t>) nos exibe apenas as aposentadorias que se iniciaram em um dado ano.</w:t>
      </w:r>
    </w:p>
    <w:p w:rsidR="00E21864" w:rsidRPr="003679E8" w:rsidRDefault="00E21864" w:rsidP="00736208">
      <w:pPr>
        <w:spacing w:line="276" w:lineRule="auto"/>
        <w:ind w:firstLine="720"/>
        <w:jc w:val="both"/>
        <w:rPr>
          <w:rFonts w:ascii="Verdana" w:hAnsi="Verdana"/>
          <w:sz w:val="20"/>
        </w:rPr>
      </w:pPr>
    </w:p>
    <w:p w:rsidR="00BC7594" w:rsidRPr="003679E8" w:rsidRDefault="00BC7594" w:rsidP="00BC7594">
      <w:pPr>
        <w:pStyle w:val="Ttulo4"/>
        <w:spacing w:line="276" w:lineRule="auto"/>
        <w:rPr>
          <w:rFonts w:ascii="Verdana" w:hAnsi="Verdana"/>
          <w:bCs/>
          <w:sz w:val="20"/>
        </w:rPr>
      </w:pPr>
      <w:r w:rsidRPr="003679E8">
        <w:rPr>
          <w:rFonts w:ascii="Verdana" w:hAnsi="Verdana"/>
          <w:sz w:val="20"/>
        </w:rPr>
        <w:t xml:space="preserve">Resumo Estatístico da </w:t>
      </w:r>
      <w:r w:rsidRPr="003679E8">
        <w:rPr>
          <w:rFonts w:ascii="Verdana" w:hAnsi="Verdana"/>
          <w:bCs/>
          <w:sz w:val="20"/>
        </w:rPr>
        <w:t>Massa dos Servidores Aposentados</w:t>
      </w:r>
    </w:p>
    <w:p w:rsidR="00BC7594" w:rsidRPr="00BC7594" w:rsidRDefault="00BC7594" w:rsidP="00BC7594"/>
    <w:tbl>
      <w:tblPr>
        <w:tblW w:w="8949" w:type="dxa"/>
        <w:jc w:val="center"/>
        <w:tblLayout w:type="fixed"/>
        <w:tblCellMar>
          <w:left w:w="70" w:type="dxa"/>
          <w:right w:w="70" w:type="dxa"/>
        </w:tblCellMar>
        <w:tblLook w:val="0000" w:firstRow="0" w:lastRow="0" w:firstColumn="0" w:lastColumn="0" w:noHBand="0" w:noVBand="0"/>
      </w:tblPr>
      <w:tblGrid>
        <w:gridCol w:w="7158"/>
        <w:gridCol w:w="1791"/>
      </w:tblGrid>
      <w:tr w:rsidR="00E21864" w:rsidRPr="00824D61">
        <w:trPr>
          <w:jc w:val="center"/>
        </w:trPr>
        <w:tc>
          <w:tcPr>
            <w:tcW w:w="7158" w:type="dxa"/>
          </w:tcPr>
          <w:p w:rsidR="00E21864" w:rsidRPr="00824D61" w:rsidRDefault="00E21864" w:rsidP="008D197D">
            <w:pPr>
              <w:spacing w:line="276" w:lineRule="auto"/>
              <w:rPr>
                <w:rFonts w:ascii="Verdana" w:hAnsi="Verdana"/>
                <w:sz w:val="18"/>
                <w:szCs w:val="18"/>
              </w:rPr>
            </w:pPr>
            <w:r w:rsidRPr="00824D61">
              <w:rPr>
                <w:rFonts w:ascii="Verdana" w:hAnsi="Verdana"/>
                <w:sz w:val="18"/>
                <w:szCs w:val="18"/>
              </w:rPr>
              <w:t xml:space="preserve">Número Total de </w:t>
            </w:r>
            <w:proofErr w:type="gramStart"/>
            <w:r w:rsidRPr="00824D61">
              <w:rPr>
                <w:rFonts w:ascii="Verdana" w:hAnsi="Verdana"/>
                <w:sz w:val="18"/>
                <w:szCs w:val="18"/>
              </w:rPr>
              <w:t>Aposentados ...</w:t>
            </w:r>
            <w:proofErr w:type="gramEnd"/>
            <w:r w:rsidRPr="00824D61">
              <w:rPr>
                <w:rFonts w:ascii="Verdana" w:hAnsi="Verdana"/>
                <w:sz w:val="18"/>
                <w:szCs w:val="18"/>
              </w:rPr>
              <w:t>..................................................</w:t>
            </w:r>
          </w:p>
        </w:tc>
        <w:tc>
          <w:tcPr>
            <w:tcW w:w="1791" w:type="dxa"/>
          </w:tcPr>
          <w:p w:rsidR="00E21864" w:rsidRPr="00824D61" w:rsidRDefault="007415F0" w:rsidP="008D197D">
            <w:pPr>
              <w:spacing w:line="276" w:lineRule="auto"/>
              <w:rPr>
                <w:rFonts w:ascii="Verdana" w:hAnsi="Verdana"/>
                <w:sz w:val="18"/>
                <w:szCs w:val="18"/>
              </w:rPr>
            </w:pPr>
            <w:r>
              <w:rPr>
                <w:rFonts w:ascii="Verdana" w:hAnsi="Verdana"/>
                <w:sz w:val="18"/>
                <w:szCs w:val="18"/>
              </w:rPr>
              <w:t>278</w:t>
            </w:r>
          </w:p>
        </w:tc>
      </w:tr>
      <w:tr w:rsidR="00E21864" w:rsidRPr="00824D61">
        <w:trPr>
          <w:jc w:val="center"/>
        </w:trPr>
        <w:tc>
          <w:tcPr>
            <w:tcW w:w="7158" w:type="dxa"/>
          </w:tcPr>
          <w:p w:rsidR="00E21864" w:rsidRPr="00824D61" w:rsidRDefault="00E21864" w:rsidP="008D197D">
            <w:pPr>
              <w:spacing w:line="276" w:lineRule="auto"/>
              <w:rPr>
                <w:rFonts w:ascii="Verdana" w:hAnsi="Verdana"/>
                <w:sz w:val="18"/>
                <w:szCs w:val="18"/>
              </w:rPr>
            </w:pPr>
            <w:r w:rsidRPr="00824D61">
              <w:rPr>
                <w:rFonts w:ascii="Verdana" w:hAnsi="Verdana"/>
                <w:sz w:val="18"/>
                <w:szCs w:val="18"/>
              </w:rPr>
              <w:t xml:space="preserve">Idade </w:t>
            </w:r>
            <w:proofErr w:type="gramStart"/>
            <w:r w:rsidRPr="00824D61">
              <w:rPr>
                <w:rFonts w:ascii="Verdana" w:hAnsi="Verdana"/>
                <w:sz w:val="18"/>
                <w:szCs w:val="18"/>
              </w:rPr>
              <w:t>Média ...</w:t>
            </w:r>
            <w:proofErr w:type="gramEnd"/>
            <w:r w:rsidRPr="00824D61">
              <w:rPr>
                <w:rFonts w:ascii="Verdana" w:hAnsi="Verdana"/>
                <w:sz w:val="18"/>
                <w:szCs w:val="18"/>
              </w:rPr>
              <w:t>...........................................................................</w:t>
            </w:r>
          </w:p>
        </w:tc>
        <w:tc>
          <w:tcPr>
            <w:tcW w:w="1791" w:type="dxa"/>
          </w:tcPr>
          <w:p w:rsidR="00E21864" w:rsidRPr="00824D61" w:rsidRDefault="00653BDC" w:rsidP="008D197D">
            <w:pPr>
              <w:spacing w:line="276" w:lineRule="auto"/>
              <w:rPr>
                <w:rFonts w:ascii="Verdana" w:hAnsi="Verdana"/>
                <w:sz w:val="18"/>
                <w:szCs w:val="18"/>
              </w:rPr>
            </w:pPr>
            <w:r>
              <w:rPr>
                <w:rFonts w:ascii="Verdana" w:hAnsi="Verdana"/>
                <w:sz w:val="18"/>
                <w:szCs w:val="18"/>
              </w:rPr>
              <w:t>73</w:t>
            </w:r>
            <w:r w:rsidR="00E21864" w:rsidRPr="00824D61">
              <w:rPr>
                <w:rFonts w:ascii="Verdana" w:hAnsi="Verdana"/>
                <w:sz w:val="18"/>
                <w:szCs w:val="18"/>
              </w:rPr>
              <w:t>,</w:t>
            </w:r>
            <w:r>
              <w:rPr>
                <w:rFonts w:ascii="Verdana" w:hAnsi="Verdana"/>
                <w:sz w:val="18"/>
                <w:szCs w:val="18"/>
              </w:rPr>
              <w:t>43</w:t>
            </w:r>
          </w:p>
        </w:tc>
      </w:tr>
      <w:tr w:rsidR="00E21864" w:rsidRPr="00824D61">
        <w:trPr>
          <w:jc w:val="center"/>
        </w:trPr>
        <w:tc>
          <w:tcPr>
            <w:tcW w:w="7158" w:type="dxa"/>
          </w:tcPr>
          <w:p w:rsidR="00E21864" w:rsidRPr="00824D61" w:rsidRDefault="00E21864" w:rsidP="008D197D">
            <w:pPr>
              <w:spacing w:line="276" w:lineRule="auto"/>
              <w:rPr>
                <w:rFonts w:ascii="Verdana" w:hAnsi="Verdana"/>
                <w:sz w:val="18"/>
                <w:szCs w:val="18"/>
              </w:rPr>
            </w:pPr>
            <w:r w:rsidRPr="00824D61">
              <w:rPr>
                <w:rFonts w:ascii="Verdana" w:hAnsi="Verdana"/>
                <w:sz w:val="18"/>
                <w:szCs w:val="18"/>
              </w:rPr>
              <w:t xml:space="preserve">Provento </w:t>
            </w:r>
            <w:proofErr w:type="gramStart"/>
            <w:r w:rsidRPr="00824D61">
              <w:rPr>
                <w:rFonts w:ascii="Verdana" w:hAnsi="Verdana"/>
                <w:sz w:val="18"/>
                <w:szCs w:val="18"/>
              </w:rPr>
              <w:t>Médio ...</w:t>
            </w:r>
            <w:proofErr w:type="gramEnd"/>
            <w:r w:rsidRPr="00824D61">
              <w:rPr>
                <w:rFonts w:ascii="Verdana" w:hAnsi="Verdana"/>
                <w:sz w:val="18"/>
                <w:szCs w:val="18"/>
              </w:rPr>
              <w:t>.......................................................................</w:t>
            </w:r>
          </w:p>
        </w:tc>
        <w:tc>
          <w:tcPr>
            <w:tcW w:w="1791" w:type="dxa"/>
          </w:tcPr>
          <w:p w:rsidR="00E21864" w:rsidRPr="00491FCB" w:rsidRDefault="00653BDC" w:rsidP="008D197D">
            <w:pPr>
              <w:spacing w:line="276" w:lineRule="auto"/>
              <w:rPr>
                <w:rFonts w:ascii="Verdana" w:hAnsi="Verdana"/>
                <w:sz w:val="18"/>
                <w:szCs w:val="18"/>
              </w:rPr>
            </w:pPr>
            <w:r w:rsidRPr="00653BDC">
              <w:rPr>
                <w:rFonts w:ascii="Verdana" w:hAnsi="Verdana"/>
                <w:sz w:val="18"/>
                <w:szCs w:val="18"/>
              </w:rPr>
              <w:t>3.342,97</w:t>
            </w:r>
          </w:p>
        </w:tc>
      </w:tr>
      <w:tr w:rsidR="00E21864" w:rsidRPr="00824D61">
        <w:trPr>
          <w:jc w:val="center"/>
        </w:trPr>
        <w:tc>
          <w:tcPr>
            <w:tcW w:w="7158" w:type="dxa"/>
          </w:tcPr>
          <w:p w:rsidR="00E21864" w:rsidRPr="00824D61" w:rsidRDefault="00E21864" w:rsidP="008D197D">
            <w:pPr>
              <w:spacing w:line="276" w:lineRule="auto"/>
              <w:rPr>
                <w:rFonts w:ascii="Verdana" w:hAnsi="Verdana"/>
                <w:sz w:val="18"/>
                <w:szCs w:val="18"/>
              </w:rPr>
            </w:pPr>
            <w:r w:rsidRPr="00824D61">
              <w:rPr>
                <w:rFonts w:ascii="Verdana" w:hAnsi="Verdana"/>
                <w:sz w:val="18"/>
                <w:szCs w:val="18"/>
              </w:rPr>
              <w:t xml:space="preserve">Soma dos </w:t>
            </w:r>
            <w:proofErr w:type="gramStart"/>
            <w:r w:rsidRPr="00824D61">
              <w:rPr>
                <w:rFonts w:ascii="Verdana" w:hAnsi="Verdana"/>
                <w:sz w:val="18"/>
                <w:szCs w:val="18"/>
              </w:rPr>
              <w:t>Proventos ...</w:t>
            </w:r>
            <w:proofErr w:type="gramEnd"/>
            <w:r w:rsidRPr="00824D61">
              <w:rPr>
                <w:rFonts w:ascii="Verdana" w:hAnsi="Verdana"/>
                <w:sz w:val="18"/>
                <w:szCs w:val="18"/>
              </w:rPr>
              <w:t>................................................................</w:t>
            </w:r>
          </w:p>
        </w:tc>
        <w:tc>
          <w:tcPr>
            <w:tcW w:w="1791" w:type="dxa"/>
          </w:tcPr>
          <w:p w:rsidR="00E21864" w:rsidRPr="00491FCB" w:rsidRDefault="008E34EB" w:rsidP="008D197D">
            <w:pPr>
              <w:spacing w:line="276" w:lineRule="auto"/>
              <w:rPr>
                <w:rFonts w:ascii="Verdana" w:hAnsi="Verdana"/>
                <w:sz w:val="18"/>
                <w:szCs w:val="18"/>
              </w:rPr>
            </w:pPr>
            <w:r w:rsidRPr="008E34EB">
              <w:rPr>
                <w:rFonts w:ascii="Verdana" w:hAnsi="Verdana"/>
                <w:sz w:val="18"/>
                <w:szCs w:val="18"/>
              </w:rPr>
              <w:t>929.344,58</w:t>
            </w:r>
          </w:p>
        </w:tc>
      </w:tr>
    </w:tbl>
    <w:p w:rsidR="00110EBE" w:rsidRDefault="00110EBE" w:rsidP="00110EBE">
      <w:pPr>
        <w:pStyle w:val="EstiloTtulo3Verdana9ptEspaamentoentrelinhasMltiplo"/>
        <w:numPr>
          <w:ilvl w:val="0"/>
          <w:numId w:val="0"/>
        </w:numPr>
        <w:rPr>
          <w:sz w:val="20"/>
        </w:rPr>
      </w:pPr>
      <w:bookmarkStart w:id="110" w:name="_Toc351738802"/>
    </w:p>
    <w:p w:rsidR="00736208" w:rsidRPr="003679E8" w:rsidRDefault="00736208" w:rsidP="00736208">
      <w:pPr>
        <w:pStyle w:val="EstiloTtulo3Verdana9ptEspaamentoentrelinhasMltiplo"/>
        <w:rPr>
          <w:sz w:val="20"/>
        </w:rPr>
      </w:pPr>
      <w:bookmarkStart w:id="111" w:name="_Toc5189570"/>
      <w:r w:rsidRPr="003679E8">
        <w:rPr>
          <w:sz w:val="20"/>
        </w:rPr>
        <w:t>Pensionistas</w:t>
      </w:r>
      <w:bookmarkEnd w:id="110"/>
      <w:bookmarkEnd w:id="111"/>
    </w:p>
    <w:p w:rsidR="00736208" w:rsidRPr="003679E8" w:rsidRDefault="00736208" w:rsidP="00736208">
      <w:pPr>
        <w:spacing w:line="276" w:lineRule="auto"/>
        <w:rPr>
          <w:rFonts w:ascii="Verdana" w:hAnsi="Verdana"/>
          <w:sz w:val="20"/>
        </w:rPr>
      </w:pPr>
    </w:p>
    <w:p w:rsidR="00736208" w:rsidRPr="003679E8" w:rsidRDefault="00736208" w:rsidP="00736208">
      <w:pPr>
        <w:spacing w:line="276" w:lineRule="auto"/>
        <w:ind w:firstLine="708"/>
        <w:jc w:val="both"/>
        <w:rPr>
          <w:rFonts w:ascii="Verdana" w:hAnsi="Verdana"/>
          <w:sz w:val="20"/>
        </w:rPr>
      </w:pPr>
      <w:r w:rsidRPr="003679E8">
        <w:rPr>
          <w:rFonts w:ascii="Verdana" w:hAnsi="Verdana"/>
          <w:sz w:val="20"/>
        </w:rPr>
        <w:t>Pensionistas são indivíduos que têm direito a receber um benefício previdenciário gerado pela morte do servidor (ativo ou aposentado). Os pensionistas podem ser cônjuges, que têm direito a pensão vitalícia, ou filhos que tem direito a pensão até o limite de idade definido pel</w:t>
      </w:r>
      <w:r w:rsidR="00C50D95" w:rsidRPr="003679E8">
        <w:rPr>
          <w:rFonts w:ascii="Verdana" w:hAnsi="Verdana"/>
          <w:sz w:val="20"/>
        </w:rPr>
        <w:t>a</w:t>
      </w:r>
      <w:r w:rsidRPr="003679E8">
        <w:rPr>
          <w:rFonts w:ascii="Verdana" w:hAnsi="Verdana"/>
          <w:sz w:val="20"/>
        </w:rPr>
        <w:t xml:space="preserve"> lei municipal (geralmente 18 ou 21 anos dependendo da Lei Municipal), salvo o caso de filhos com necessidades especiais que guardam o direito ao benefício vitalício.</w:t>
      </w:r>
    </w:p>
    <w:p w:rsidR="00736208" w:rsidRPr="003679E8" w:rsidRDefault="00736208" w:rsidP="00736208">
      <w:pPr>
        <w:spacing w:line="276" w:lineRule="auto"/>
        <w:ind w:firstLine="708"/>
        <w:jc w:val="both"/>
        <w:rPr>
          <w:rFonts w:ascii="Verdana" w:hAnsi="Verdana"/>
          <w:sz w:val="20"/>
        </w:rPr>
      </w:pPr>
    </w:p>
    <w:p w:rsidR="00736208" w:rsidRDefault="00736208" w:rsidP="00736208">
      <w:pPr>
        <w:pStyle w:val="Ttulo4"/>
        <w:spacing w:line="276" w:lineRule="auto"/>
        <w:rPr>
          <w:rFonts w:ascii="Verdana" w:hAnsi="Verdana"/>
          <w:sz w:val="20"/>
        </w:rPr>
      </w:pPr>
      <w:r w:rsidRPr="003679E8">
        <w:rPr>
          <w:rFonts w:ascii="Verdana" w:hAnsi="Verdana"/>
          <w:sz w:val="20"/>
        </w:rPr>
        <w:t>Resumo Estatístico da Massa dos Pensionistas</w:t>
      </w:r>
    </w:p>
    <w:p w:rsidR="00A43927" w:rsidRPr="00A43927" w:rsidRDefault="00A43927" w:rsidP="00A43927"/>
    <w:tbl>
      <w:tblPr>
        <w:tblW w:w="0" w:type="auto"/>
        <w:jc w:val="center"/>
        <w:tblLayout w:type="fixed"/>
        <w:tblCellMar>
          <w:left w:w="70" w:type="dxa"/>
          <w:right w:w="70" w:type="dxa"/>
        </w:tblCellMar>
        <w:tblLook w:val="0000" w:firstRow="0" w:lastRow="0" w:firstColumn="0" w:lastColumn="0" w:noHBand="0" w:noVBand="0"/>
      </w:tblPr>
      <w:tblGrid>
        <w:gridCol w:w="7158"/>
        <w:gridCol w:w="1737"/>
      </w:tblGrid>
      <w:tr w:rsidR="00736208" w:rsidRPr="00C560B8">
        <w:trPr>
          <w:jc w:val="center"/>
        </w:trPr>
        <w:tc>
          <w:tcPr>
            <w:tcW w:w="7158" w:type="dxa"/>
          </w:tcPr>
          <w:p w:rsidR="00736208" w:rsidRPr="00C560B8" w:rsidRDefault="00736208" w:rsidP="008D197D">
            <w:pPr>
              <w:spacing w:line="276" w:lineRule="auto"/>
              <w:rPr>
                <w:rFonts w:ascii="Verdana" w:hAnsi="Verdana"/>
                <w:sz w:val="18"/>
                <w:szCs w:val="18"/>
              </w:rPr>
            </w:pPr>
            <w:r w:rsidRPr="00C560B8">
              <w:rPr>
                <w:rFonts w:ascii="Verdana" w:hAnsi="Verdana"/>
                <w:sz w:val="18"/>
                <w:szCs w:val="18"/>
              </w:rPr>
              <w:t xml:space="preserve">Número Total de </w:t>
            </w:r>
            <w:proofErr w:type="gramStart"/>
            <w:r w:rsidRPr="00C560B8">
              <w:rPr>
                <w:rFonts w:ascii="Verdana" w:hAnsi="Verdana"/>
                <w:sz w:val="18"/>
                <w:szCs w:val="18"/>
              </w:rPr>
              <w:t>Pensionistas ...</w:t>
            </w:r>
            <w:proofErr w:type="gramEnd"/>
            <w:r w:rsidRPr="00C560B8">
              <w:rPr>
                <w:rFonts w:ascii="Verdana" w:hAnsi="Verdana"/>
                <w:sz w:val="18"/>
                <w:szCs w:val="18"/>
              </w:rPr>
              <w:t>...................................................</w:t>
            </w:r>
          </w:p>
        </w:tc>
        <w:tc>
          <w:tcPr>
            <w:tcW w:w="1737" w:type="dxa"/>
          </w:tcPr>
          <w:p w:rsidR="00736208" w:rsidRPr="00C560B8" w:rsidRDefault="007415F0" w:rsidP="008D197D">
            <w:pPr>
              <w:spacing w:line="276" w:lineRule="auto"/>
              <w:rPr>
                <w:rFonts w:ascii="Verdana" w:hAnsi="Verdana"/>
                <w:sz w:val="18"/>
                <w:szCs w:val="18"/>
              </w:rPr>
            </w:pPr>
            <w:r>
              <w:rPr>
                <w:rFonts w:ascii="Verdana" w:hAnsi="Verdana"/>
                <w:sz w:val="18"/>
                <w:szCs w:val="18"/>
              </w:rPr>
              <w:t>86</w:t>
            </w:r>
          </w:p>
        </w:tc>
      </w:tr>
      <w:tr w:rsidR="00736208" w:rsidRPr="00C560B8">
        <w:trPr>
          <w:jc w:val="center"/>
        </w:trPr>
        <w:tc>
          <w:tcPr>
            <w:tcW w:w="7158" w:type="dxa"/>
          </w:tcPr>
          <w:p w:rsidR="00736208" w:rsidRPr="00C560B8" w:rsidRDefault="00736208" w:rsidP="008D197D">
            <w:pPr>
              <w:spacing w:line="276" w:lineRule="auto"/>
              <w:rPr>
                <w:rFonts w:ascii="Verdana" w:hAnsi="Verdana"/>
                <w:sz w:val="18"/>
                <w:szCs w:val="18"/>
              </w:rPr>
            </w:pPr>
            <w:r w:rsidRPr="00C560B8">
              <w:rPr>
                <w:rFonts w:ascii="Verdana" w:hAnsi="Verdana"/>
                <w:sz w:val="18"/>
                <w:szCs w:val="18"/>
              </w:rPr>
              <w:t xml:space="preserve">Idade </w:t>
            </w:r>
            <w:proofErr w:type="gramStart"/>
            <w:r w:rsidRPr="00C560B8">
              <w:rPr>
                <w:rFonts w:ascii="Verdana" w:hAnsi="Verdana"/>
                <w:sz w:val="18"/>
                <w:szCs w:val="18"/>
              </w:rPr>
              <w:t>Média ...</w:t>
            </w:r>
            <w:proofErr w:type="gramEnd"/>
            <w:r w:rsidRPr="00C560B8">
              <w:rPr>
                <w:rFonts w:ascii="Verdana" w:hAnsi="Verdana"/>
                <w:sz w:val="18"/>
                <w:szCs w:val="18"/>
              </w:rPr>
              <w:t>...........................................................................</w:t>
            </w:r>
          </w:p>
        </w:tc>
        <w:tc>
          <w:tcPr>
            <w:tcW w:w="1737" w:type="dxa"/>
          </w:tcPr>
          <w:p w:rsidR="00736208" w:rsidRPr="00C560B8" w:rsidRDefault="00DC49D1" w:rsidP="008D197D">
            <w:pPr>
              <w:spacing w:line="276" w:lineRule="auto"/>
              <w:rPr>
                <w:rFonts w:ascii="Verdana" w:hAnsi="Verdana"/>
                <w:sz w:val="18"/>
                <w:szCs w:val="18"/>
              </w:rPr>
            </w:pPr>
            <w:r>
              <w:rPr>
                <w:rFonts w:ascii="Verdana" w:hAnsi="Verdana"/>
                <w:sz w:val="18"/>
                <w:szCs w:val="18"/>
              </w:rPr>
              <w:t>72</w:t>
            </w:r>
            <w:r w:rsidR="003B3993">
              <w:rPr>
                <w:rFonts w:ascii="Verdana" w:hAnsi="Verdana"/>
                <w:sz w:val="18"/>
                <w:szCs w:val="18"/>
              </w:rPr>
              <w:t>,</w:t>
            </w:r>
            <w:r>
              <w:rPr>
                <w:rFonts w:ascii="Verdana" w:hAnsi="Verdana"/>
                <w:sz w:val="18"/>
                <w:szCs w:val="18"/>
              </w:rPr>
              <w:t>01</w:t>
            </w:r>
          </w:p>
        </w:tc>
      </w:tr>
      <w:tr w:rsidR="00736208" w:rsidRPr="00C560B8">
        <w:trPr>
          <w:jc w:val="center"/>
        </w:trPr>
        <w:tc>
          <w:tcPr>
            <w:tcW w:w="7158" w:type="dxa"/>
          </w:tcPr>
          <w:p w:rsidR="00736208" w:rsidRPr="00C560B8" w:rsidRDefault="00736208" w:rsidP="008D197D">
            <w:pPr>
              <w:spacing w:line="276" w:lineRule="auto"/>
              <w:rPr>
                <w:rFonts w:ascii="Verdana" w:hAnsi="Verdana"/>
                <w:sz w:val="18"/>
                <w:szCs w:val="18"/>
              </w:rPr>
            </w:pPr>
            <w:r w:rsidRPr="00C560B8">
              <w:rPr>
                <w:rFonts w:ascii="Verdana" w:hAnsi="Verdana"/>
                <w:sz w:val="18"/>
                <w:szCs w:val="18"/>
              </w:rPr>
              <w:t xml:space="preserve">Pensão </w:t>
            </w:r>
            <w:proofErr w:type="gramStart"/>
            <w:r w:rsidRPr="00C560B8">
              <w:rPr>
                <w:rFonts w:ascii="Verdana" w:hAnsi="Verdana"/>
                <w:sz w:val="18"/>
                <w:szCs w:val="18"/>
              </w:rPr>
              <w:t>Média ...</w:t>
            </w:r>
            <w:proofErr w:type="gramEnd"/>
            <w:r w:rsidRPr="00C560B8">
              <w:rPr>
                <w:rFonts w:ascii="Verdana" w:hAnsi="Verdana"/>
                <w:sz w:val="18"/>
                <w:szCs w:val="18"/>
              </w:rPr>
              <w:t>.........................................................................</w:t>
            </w:r>
          </w:p>
        </w:tc>
        <w:tc>
          <w:tcPr>
            <w:tcW w:w="1737" w:type="dxa"/>
          </w:tcPr>
          <w:p w:rsidR="00736208" w:rsidRPr="00D170E8" w:rsidRDefault="009244FE" w:rsidP="008D197D">
            <w:pPr>
              <w:spacing w:line="276" w:lineRule="auto"/>
              <w:rPr>
                <w:rFonts w:ascii="Verdana" w:hAnsi="Verdana"/>
                <w:sz w:val="18"/>
                <w:szCs w:val="18"/>
              </w:rPr>
            </w:pPr>
            <w:r w:rsidRPr="009244FE">
              <w:rPr>
                <w:rFonts w:ascii="Verdana" w:hAnsi="Verdana"/>
                <w:sz w:val="18"/>
                <w:szCs w:val="18"/>
              </w:rPr>
              <w:t>2.629,74</w:t>
            </w:r>
          </w:p>
        </w:tc>
      </w:tr>
      <w:tr w:rsidR="00736208" w:rsidRPr="00C560B8">
        <w:trPr>
          <w:jc w:val="center"/>
        </w:trPr>
        <w:tc>
          <w:tcPr>
            <w:tcW w:w="7158" w:type="dxa"/>
          </w:tcPr>
          <w:p w:rsidR="00736208" w:rsidRPr="00C560B8" w:rsidRDefault="00736208" w:rsidP="008D197D">
            <w:pPr>
              <w:spacing w:line="276" w:lineRule="auto"/>
              <w:rPr>
                <w:rFonts w:ascii="Verdana" w:hAnsi="Verdana"/>
                <w:sz w:val="18"/>
                <w:szCs w:val="18"/>
              </w:rPr>
            </w:pPr>
            <w:r w:rsidRPr="00C560B8">
              <w:rPr>
                <w:rFonts w:ascii="Verdana" w:hAnsi="Verdana"/>
                <w:sz w:val="18"/>
                <w:szCs w:val="18"/>
              </w:rPr>
              <w:t xml:space="preserve">Soma das </w:t>
            </w:r>
            <w:proofErr w:type="gramStart"/>
            <w:r w:rsidRPr="00C560B8">
              <w:rPr>
                <w:rFonts w:ascii="Verdana" w:hAnsi="Verdana"/>
                <w:sz w:val="18"/>
                <w:szCs w:val="18"/>
              </w:rPr>
              <w:t>Pensões ...</w:t>
            </w:r>
            <w:proofErr w:type="gramEnd"/>
            <w:r w:rsidRPr="00C560B8">
              <w:rPr>
                <w:rFonts w:ascii="Verdana" w:hAnsi="Verdana"/>
                <w:sz w:val="18"/>
                <w:szCs w:val="18"/>
              </w:rPr>
              <w:t>..................................................................</w:t>
            </w:r>
          </w:p>
        </w:tc>
        <w:tc>
          <w:tcPr>
            <w:tcW w:w="1737" w:type="dxa"/>
          </w:tcPr>
          <w:p w:rsidR="00736208" w:rsidRPr="00D170E8" w:rsidRDefault="008E34EB" w:rsidP="008D197D">
            <w:pPr>
              <w:spacing w:line="276" w:lineRule="auto"/>
              <w:rPr>
                <w:rFonts w:ascii="Verdana" w:hAnsi="Verdana"/>
                <w:sz w:val="18"/>
                <w:szCs w:val="18"/>
              </w:rPr>
            </w:pPr>
            <w:r w:rsidRPr="008E34EB">
              <w:rPr>
                <w:rFonts w:ascii="Verdana" w:hAnsi="Verdana"/>
                <w:sz w:val="18"/>
                <w:szCs w:val="18"/>
              </w:rPr>
              <w:t>226.157,45</w:t>
            </w:r>
          </w:p>
        </w:tc>
      </w:tr>
    </w:tbl>
    <w:p w:rsidR="00736208" w:rsidRPr="00C560B8" w:rsidRDefault="00736208" w:rsidP="00736208">
      <w:pPr>
        <w:spacing w:line="276" w:lineRule="auto"/>
        <w:rPr>
          <w:rFonts w:ascii="Verdana" w:hAnsi="Verdana"/>
          <w:sz w:val="18"/>
          <w:szCs w:val="18"/>
        </w:rPr>
      </w:pPr>
    </w:p>
    <w:p w:rsidR="00736208" w:rsidRPr="003679E8" w:rsidRDefault="00736208" w:rsidP="00736208">
      <w:pPr>
        <w:pStyle w:val="Ttulo2"/>
        <w:spacing w:line="276" w:lineRule="auto"/>
        <w:rPr>
          <w:rFonts w:ascii="Verdana" w:hAnsi="Verdana"/>
          <w:sz w:val="20"/>
        </w:rPr>
      </w:pPr>
      <w:bookmarkStart w:id="112" w:name="_Toc351738803"/>
      <w:bookmarkStart w:id="113" w:name="_Toc5189571"/>
      <w:r w:rsidRPr="003679E8">
        <w:rPr>
          <w:rFonts w:ascii="Verdana" w:hAnsi="Verdana"/>
          <w:sz w:val="20"/>
        </w:rPr>
        <w:t>População Estudada do Plano Financeiro</w:t>
      </w:r>
      <w:bookmarkEnd w:id="112"/>
      <w:bookmarkEnd w:id="113"/>
    </w:p>
    <w:p w:rsidR="00736208" w:rsidRPr="003679E8" w:rsidRDefault="00736208" w:rsidP="00736208">
      <w:pPr>
        <w:spacing w:line="276" w:lineRule="auto"/>
        <w:jc w:val="both"/>
        <w:rPr>
          <w:rFonts w:ascii="Verdana" w:hAnsi="Verdana"/>
          <w:sz w:val="20"/>
        </w:rPr>
      </w:pPr>
    </w:p>
    <w:p w:rsidR="0043696B" w:rsidRPr="003679E8" w:rsidRDefault="0043696B" w:rsidP="0043696B">
      <w:pPr>
        <w:spacing w:line="276" w:lineRule="auto"/>
        <w:ind w:firstLine="708"/>
        <w:jc w:val="both"/>
        <w:rPr>
          <w:rFonts w:ascii="Verdana" w:hAnsi="Verdana"/>
          <w:sz w:val="20"/>
        </w:rPr>
      </w:pPr>
      <w:r w:rsidRPr="003679E8">
        <w:rPr>
          <w:rFonts w:ascii="Verdana" w:hAnsi="Verdana"/>
          <w:sz w:val="20"/>
        </w:rPr>
        <w:t xml:space="preserve">Foram considerados, para fins deste estudo, os Servidores Ativos e o Pensionista que se encontravam vinculados ao RPPS na data base do estudo atuarial, ou seja, em </w:t>
      </w:r>
      <w:r w:rsidR="00986A7A">
        <w:rPr>
          <w:rFonts w:ascii="Verdana" w:hAnsi="Verdana"/>
          <w:b/>
          <w:sz w:val="20"/>
        </w:rPr>
        <w:t>31 de dezembro de 2.018</w:t>
      </w:r>
      <w:r w:rsidRPr="003679E8">
        <w:rPr>
          <w:rFonts w:ascii="Verdana" w:hAnsi="Verdana"/>
          <w:sz w:val="20"/>
        </w:rPr>
        <w:t>.</w:t>
      </w:r>
    </w:p>
    <w:p w:rsidR="0043696B" w:rsidRPr="003679E8" w:rsidRDefault="0043696B" w:rsidP="0043696B">
      <w:pPr>
        <w:spacing w:line="276" w:lineRule="auto"/>
        <w:ind w:firstLine="720"/>
        <w:jc w:val="both"/>
        <w:rPr>
          <w:rFonts w:ascii="Verdana" w:hAnsi="Verdana"/>
          <w:sz w:val="20"/>
        </w:rPr>
      </w:pPr>
    </w:p>
    <w:p w:rsidR="0043696B" w:rsidRPr="003679E8" w:rsidRDefault="0043696B" w:rsidP="0043696B">
      <w:pPr>
        <w:pStyle w:val="Corpodetexto2"/>
        <w:spacing w:line="276" w:lineRule="auto"/>
        <w:ind w:firstLine="720"/>
        <w:rPr>
          <w:rFonts w:ascii="Verdana" w:hAnsi="Verdana"/>
          <w:sz w:val="20"/>
        </w:rPr>
      </w:pPr>
      <w:r w:rsidRPr="003679E8">
        <w:rPr>
          <w:rFonts w:ascii="Verdana" w:hAnsi="Verdana"/>
          <w:sz w:val="20"/>
        </w:rPr>
        <w:lastRenderedPageBreak/>
        <w:t xml:space="preserve">Os dados cadastrais foram levantados junto ao cadastro do Instituto, da Prefeitura Municipal e demais autarquias, sendo, na sua grande maioria, através de entrevista pessoal com cada servidor através de recadastramento realizado, totalizando </w:t>
      </w:r>
      <w:r w:rsidR="002119BC" w:rsidRPr="002119BC">
        <w:rPr>
          <w:rFonts w:ascii="Verdana" w:hAnsi="Verdana"/>
          <w:b/>
          <w:sz w:val="20"/>
        </w:rPr>
        <w:t>1.</w:t>
      </w:r>
      <w:r w:rsidR="002119BC">
        <w:rPr>
          <w:rFonts w:ascii="Verdana" w:hAnsi="Verdana"/>
          <w:b/>
          <w:sz w:val="20"/>
        </w:rPr>
        <w:t>629</w:t>
      </w:r>
      <w:r w:rsidRPr="003679E8">
        <w:rPr>
          <w:rFonts w:ascii="Verdana" w:hAnsi="Verdana"/>
          <w:b/>
          <w:sz w:val="20"/>
        </w:rPr>
        <w:t xml:space="preserve"> </w:t>
      </w:r>
      <w:r w:rsidRPr="003679E8">
        <w:rPr>
          <w:rFonts w:ascii="Verdana" w:hAnsi="Verdana"/>
          <w:sz w:val="20"/>
        </w:rPr>
        <w:t xml:space="preserve">participantes assim distribuídos: </w:t>
      </w:r>
      <w:r w:rsidR="002119BC">
        <w:rPr>
          <w:rFonts w:ascii="Verdana" w:hAnsi="Verdana"/>
          <w:b/>
          <w:sz w:val="20"/>
        </w:rPr>
        <w:t>1.007</w:t>
      </w:r>
      <w:r w:rsidRPr="003679E8">
        <w:rPr>
          <w:rFonts w:ascii="Verdana" w:hAnsi="Verdana"/>
          <w:b/>
          <w:sz w:val="20"/>
        </w:rPr>
        <w:t xml:space="preserve"> Servidores Ativos</w:t>
      </w:r>
      <w:r w:rsidRPr="003679E8">
        <w:rPr>
          <w:rFonts w:ascii="Verdana" w:hAnsi="Verdana"/>
          <w:sz w:val="20"/>
        </w:rPr>
        <w:t xml:space="preserve">, </w:t>
      </w:r>
      <w:r w:rsidR="002119BC">
        <w:rPr>
          <w:rFonts w:ascii="Verdana" w:hAnsi="Verdana"/>
          <w:b/>
          <w:sz w:val="20"/>
        </w:rPr>
        <w:t>515</w:t>
      </w:r>
      <w:r w:rsidRPr="003679E8">
        <w:rPr>
          <w:rFonts w:ascii="Verdana" w:hAnsi="Verdana"/>
          <w:b/>
          <w:sz w:val="20"/>
        </w:rPr>
        <w:t xml:space="preserve"> Aposentados</w:t>
      </w:r>
      <w:r w:rsidRPr="003679E8">
        <w:rPr>
          <w:rFonts w:ascii="Verdana" w:hAnsi="Verdana"/>
          <w:sz w:val="20"/>
        </w:rPr>
        <w:t xml:space="preserve"> e </w:t>
      </w:r>
      <w:r w:rsidR="002119BC">
        <w:rPr>
          <w:rFonts w:ascii="Verdana" w:hAnsi="Verdana"/>
          <w:b/>
          <w:sz w:val="20"/>
        </w:rPr>
        <w:t>107</w:t>
      </w:r>
      <w:r w:rsidRPr="003679E8">
        <w:rPr>
          <w:rFonts w:ascii="Verdana" w:hAnsi="Verdana"/>
          <w:b/>
          <w:sz w:val="20"/>
        </w:rPr>
        <w:t xml:space="preserve"> Pensionistas</w:t>
      </w:r>
      <w:r w:rsidRPr="003679E8">
        <w:rPr>
          <w:rFonts w:ascii="Verdana" w:hAnsi="Verdana"/>
          <w:sz w:val="20"/>
        </w:rPr>
        <w:t>.</w:t>
      </w:r>
    </w:p>
    <w:p w:rsidR="0043696B" w:rsidRPr="003679E8" w:rsidRDefault="0043696B" w:rsidP="0043696B">
      <w:pPr>
        <w:pStyle w:val="Corpodetexto2"/>
        <w:spacing w:line="276" w:lineRule="auto"/>
        <w:ind w:firstLine="720"/>
        <w:rPr>
          <w:rFonts w:ascii="Verdana" w:hAnsi="Verdana"/>
          <w:sz w:val="20"/>
        </w:rPr>
      </w:pPr>
    </w:p>
    <w:p w:rsidR="0043696B" w:rsidRPr="003679E8" w:rsidRDefault="0043696B" w:rsidP="0043696B">
      <w:pPr>
        <w:pStyle w:val="Corpodetexto2"/>
        <w:spacing w:line="276" w:lineRule="auto"/>
        <w:ind w:firstLine="720"/>
        <w:rPr>
          <w:rFonts w:ascii="Verdana" w:hAnsi="Verdana"/>
          <w:sz w:val="20"/>
        </w:rPr>
      </w:pPr>
      <w:r w:rsidRPr="003679E8">
        <w:rPr>
          <w:rFonts w:ascii="Verdana" w:hAnsi="Verdana"/>
          <w:sz w:val="20"/>
        </w:rPr>
        <w:t xml:space="preserve">Após o processo de crítica do cadastro, que visa </w:t>
      </w:r>
      <w:proofErr w:type="gramStart"/>
      <w:r w:rsidRPr="003679E8">
        <w:rPr>
          <w:rFonts w:ascii="Verdana" w:hAnsi="Verdana"/>
          <w:sz w:val="20"/>
        </w:rPr>
        <w:t>a</w:t>
      </w:r>
      <w:proofErr w:type="gramEnd"/>
      <w:r w:rsidRPr="003679E8">
        <w:rPr>
          <w:rFonts w:ascii="Verdana" w:hAnsi="Verdana"/>
          <w:sz w:val="20"/>
        </w:rPr>
        <w:t xml:space="preserve"> identificação de dados inconsistentes, apurou-se </w:t>
      </w:r>
      <w:r w:rsidR="00B9122C" w:rsidRPr="003679E8">
        <w:rPr>
          <w:rFonts w:ascii="Verdana" w:hAnsi="Verdana"/>
          <w:sz w:val="20"/>
        </w:rPr>
        <w:t>que não existem dados inconsistentes na base de dados do Plano Financeiro</w:t>
      </w:r>
      <w:r w:rsidRPr="003679E8">
        <w:rPr>
          <w:rFonts w:ascii="Verdana" w:hAnsi="Verdana"/>
          <w:sz w:val="20"/>
        </w:rPr>
        <w:t xml:space="preserve"> </w:t>
      </w:r>
    </w:p>
    <w:p w:rsidR="00414BEA" w:rsidRDefault="00736208" w:rsidP="00712320">
      <w:pPr>
        <w:pStyle w:val="Corpodetexto2"/>
        <w:spacing w:line="276" w:lineRule="auto"/>
        <w:ind w:firstLine="720"/>
        <w:rPr>
          <w:rFonts w:ascii="Verdana" w:hAnsi="Verdana" w:cs="Arial"/>
          <w:sz w:val="20"/>
        </w:rPr>
      </w:pPr>
      <w:r w:rsidRPr="003679E8">
        <w:t xml:space="preserve"> </w:t>
      </w:r>
    </w:p>
    <w:p w:rsidR="00736208" w:rsidRPr="003679E8" w:rsidRDefault="00736208" w:rsidP="00736208">
      <w:pPr>
        <w:spacing w:line="276" w:lineRule="auto"/>
        <w:jc w:val="center"/>
        <w:rPr>
          <w:rFonts w:ascii="Verdana" w:hAnsi="Verdana" w:cs="Arial"/>
          <w:b/>
          <w:bCs/>
          <w:sz w:val="20"/>
        </w:rPr>
      </w:pPr>
      <w:r w:rsidRPr="003679E8">
        <w:rPr>
          <w:rFonts w:ascii="Verdana" w:hAnsi="Verdana" w:cs="Arial"/>
          <w:b/>
          <w:bCs/>
          <w:sz w:val="20"/>
        </w:rPr>
        <w:t xml:space="preserve">Figura </w:t>
      </w:r>
      <w:r w:rsidR="009D152A" w:rsidRPr="003679E8">
        <w:rPr>
          <w:rFonts w:ascii="Verdana" w:hAnsi="Verdana" w:cs="Arial"/>
          <w:b/>
          <w:bCs/>
          <w:sz w:val="20"/>
        </w:rPr>
        <w:t>1</w:t>
      </w:r>
      <w:r w:rsidR="00AD28FF" w:rsidRPr="003679E8">
        <w:rPr>
          <w:rFonts w:ascii="Verdana" w:hAnsi="Verdana" w:cs="Arial"/>
          <w:b/>
          <w:bCs/>
          <w:sz w:val="20"/>
        </w:rPr>
        <w:t>1</w:t>
      </w:r>
      <w:r w:rsidRPr="003679E8">
        <w:rPr>
          <w:rFonts w:ascii="Verdana" w:hAnsi="Verdana" w:cs="Arial"/>
          <w:b/>
          <w:bCs/>
          <w:sz w:val="20"/>
        </w:rPr>
        <w:t>. Índice de Rejeição dos Dados Cadastrais.</w:t>
      </w:r>
    </w:p>
    <w:p w:rsidR="00736208" w:rsidRPr="00C560B8" w:rsidRDefault="00D34655" w:rsidP="00736208">
      <w:pPr>
        <w:spacing w:line="276" w:lineRule="auto"/>
        <w:jc w:val="center"/>
        <w:rPr>
          <w:rFonts w:ascii="Verdana" w:hAnsi="Verdana"/>
          <w:sz w:val="18"/>
          <w:szCs w:val="18"/>
        </w:rPr>
      </w:pPr>
      <w:bookmarkStart w:id="114" w:name="_MON_1448624765"/>
      <w:bookmarkStart w:id="115" w:name="_MON_1450108539"/>
      <w:bookmarkStart w:id="116" w:name="_MON_1496753516"/>
      <w:bookmarkStart w:id="117" w:name="_MON_1517845436"/>
      <w:bookmarkEnd w:id="114"/>
      <w:bookmarkEnd w:id="115"/>
      <w:bookmarkEnd w:id="116"/>
      <w:bookmarkEnd w:id="117"/>
      <w:r>
        <w:rPr>
          <w:rFonts w:ascii="Verdana" w:hAnsi="Verdana"/>
          <w:noProof/>
          <w:sz w:val="18"/>
          <w:szCs w:val="18"/>
        </w:rPr>
        <w:drawing>
          <wp:inline distT="0" distB="0" distL="0" distR="0">
            <wp:extent cx="2876550" cy="1647825"/>
            <wp:effectExtent l="0" t="0" r="0" b="0"/>
            <wp:docPr id="16" name="Objet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36208" w:rsidRPr="003679E8" w:rsidRDefault="00736208" w:rsidP="00736208">
      <w:pPr>
        <w:pStyle w:val="Corpodetexto2"/>
        <w:spacing w:line="276" w:lineRule="auto"/>
        <w:ind w:firstLine="720"/>
        <w:rPr>
          <w:rFonts w:ascii="Verdana" w:hAnsi="Verdana"/>
          <w:sz w:val="20"/>
        </w:rPr>
      </w:pPr>
    </w:p>
    <w:p w:rsidR="00736208" w:rsidRPr="003679E8" w:rsidRDefault="00736208" w:rsidP="00736208">
      <w:pPr>
        <w:pStyle w:val="Corpodetexto2"/>
        <w:spacing w:line="276" w:lineRule="auto"/>
        <w:ind w:firstLine="720"/>
        <w:rPr>
          <w:rFonts w:ascii="Verdana" w:hAnsi="Verdana"/>
          <w:sz w:val="20"/>
        </w:rPr>
      </w:pPr>
      <w:r w:rsidRPr="003679E8">
        <w:rPr>
          <w:rFonts w:ascii="Verdana" w:hAnsi="Verdana"/>
          <w:sz w:val="20"/>
        </w:rPr>
        <w:t>A tabela (</w:t>
      </w:r>
      <w:r w:rsidR="003208A2" w:rsidRPr="003679E8">
        <w:rPr>
          <w:rFonts w:ascii="Verdana" w:hAnsi="Verdana"/>
          <w:sz w:val="20"/>
        </w:rPr>
        <w:t>6</w:t>
      </w:r>
      <w:r w:rsidRPr="003679E8">
        <w:rPr>
          <w:rFonts w:ascii="Verdana" w:hAnsi="Verdana"/>
          <w:sz w:val="20"/>
        </w:rPr>
        <w:t>) a seguir exibe a composição da população estudada, que é o alvo desta avaliação atuarial.</w:t>
      </w:r>
    </w:p>
    <w:p w:rsidR="00736208" w:rsidRPr="003679E8" w:rsidRDefault="00736208" w:rsidP="00736208">
      <w:pPr>
        <w:pStyle w:val="Corpodetexto2"/>
        <w:spacing w:line="276" w:lineRule="auto"/>
        <w:ind w:firstLine="720"/>
        <w:rPr>
          <w:rFonts w:ascii="Verdana" w:hAnsi="Verdana"/>
          <w:sz w:val="20"/>
        </w:rPr>
      </w:pPr>
    </w:p>
    <w:p w:rsidR="00736208" w:rsidRPr="003679E8" w:rsidRDefault="00736208" w:rsidP="00736208">
      <w:pPr>
        <w:spacing w:line="276" w:lineRule="auto"/>
        <w:jc w:val="center"/>
        <w:rPr>
          <w:rFonts w:ascii="Verdana" w:hAnsi="Verdana"/>
          <w:b/>
          <w:bCs/>
          <w:sz w:val="20"/>
        </w:rPr>
      </w:pPr>
      <w:r w:rsidRPr="003679E8">
        <w:rPr>
          <w:rFonts w:ascii="Verdana" w:hAnsi="Verdana"/>
          <w:b/>
          <w:bCs/>
          <w:sz w:val="20"/>
        </w:rPr>
        <w:t xml:space="preserve">Tabela </w:t>
      </w:r>
      <w:r w:rsidR="009D152A" w:rsidRPr="003679E8">
        <w:rPr>
          <w:rFonts w:ascii="Verdana" w:hAnsi="Verdana"/>
          <w:b/>
          <w:bCs/>
          <w:sz w:val="20"/>
        </w:rPr>
        <w:t>6</w:t>
      </w:r>
      <w:r w:rsidRPr="003679E8">
        <w:rPr>
          <w:rFonts w:ascii="Verdana" w:hAnsi="Verdana"/>
          <w:b/>
          <w:bCs/>
          <w:sz w:val="20"/>
        </w:rPr>
        <w:t>. Quantitativo do Quadro de Servidores/Pensionistas</w:t>
      </w:r>
    </w:p>
    <w:tbl>
      <w:tblPr>
        <w:tblW w:w="8440" w:type="dxa"/>
        <w:jc w:val="center"/>
        <w:tblCellMar>
          <w:left w:w="70" w:type="dxa"/>
          <w:right w:w="70" w:type="dxa"/>
        </w:tblCellMar>
        <w:tblLook w:val="04A0" w:firstRow="1" w:lastRow="0" w:firstColumn="1" w:lastColumn="0" w:noHBand="0" w:noVBand="1"/>
      </w:tblPr>
      <w:tblGrid>
        <w:gridCol w:w="1540"/>
        <w:gridCol w:w="620"/>
        <w:gridCol w:w="800"/>
        <w:gridCol w:w="1360"/>
        <w:gridCol w:w="1400"/>
        <w:gridCol w:w="800"/>
        <w:gridCol w:w="1920"/>
      </w:tblGrid>
      <w:tr w:rsidR="001A408F" w:rsidRPr="001A408F" w:rsidTr="001A408F">
        <w:trPr>
          <w:trHeight w:val="288"/>
          <w:jc w:val="center"/>
        </w:trPr>
        <w:tc>
          <w:tcPr>
            <w:tcW w:w="1540" w:type="dxa"/>
            <w:tcBorders>
              <w:top w:val="single" w:sz="4" w:space="0" w:color="auto"/>
              <w:left w:val="single" w:sz="4" w:space="0" w:color="auto"/>
              <w:bottom w:val="single" w:sz="4" w:space="0" w:color="auto"/>
              <w:right w:val="single" w:sz="4" w:space="0" w:color="auto"/>
            </w:tcBorders>
            <w:shd w:val="clear" w:color="000000" w:fill="D3D3D3"/>
            <w:noWrap/>
            <w:vAlign w:val="bottom"/>
            <w:hideMark/>
          </w:tcPr>
          <w:p w:rsidR="001A408F" w:rsidRPr="001A408F" w:rsidRDefault="001A408F" w:rsidP="001A408F">
            <w:pPr>
              <w:rPr>
                <w:rFonts w:ascii="Calibri" w:hAnsi="Calibri" w:cs="Calibri"/>
                <w:b/>
                <w:bCs/>
                <w:color w:val="000000"/>
                <w:sz w:val="22"/>
                <w:szCs w:val="22"/>
              </w:rPr>
            </w:pPr>
            <w:r w:rsidRPr="001A408F">
              <w:rPr>
                <w:rFonts w:ascii="Calibri" w:hAnsi="Calibri" w:cs="Calibri"/>
                <w:b/>
                <w:bCs/>
                <w:color w:val="000000"/>
                <w:sz w:val="22"/>
                <w:szCs w:val="22"/>
              </w:rPr>
              <w:t>Servidor</w:t>
            </w:r>
          </w:p>
        </w:tc>
        <w:tc>
          <w:tcPr>
            <w:tcW w:w="620" w:type="dxa"/>
            <w:tcBorders>
              <w:top w:val="single" w:sz="4" w:space="0" w:color="auto"/>
              <w:left w:val="nil"/>
              <w:bottom w:val="single" w:sz="4" w:space="0" w:color="auto"/>
              <w:right w:val="single" w:sz="4" w:space="0" w:color="auto"/>
            </w:tcBorders>
            <w:shd w:val="clear" w:color="000000" w:fill="D3D3D3"/>
            <w:noWrap/>
            <w:vAlign w:val="bottom"/>
            <w:hideMark/>
          </w:tcPr>
          <w:p w:rsidR="001A408F" w:rsidRPr="001A408F" w:rsidRDefault="001A408F" w:rsidP="001A408F">
            <w:pPr>
              <w:rPr>
                <w:rFonts w:ascii="Calibri" w:hAnsi="Calibri" w:cs="Calibri"/>
                <w:b/>
                <w:bCs/>
                <w:color w:val="000000"/>
                <w:sz w:val="22"/>
                <w:szCs w:val="22"/>
              </w:rPr>
            </w:pPr>
            <w:proofErr w:type="spellStart"/>
            <w:r w:rsidRPr="001A408F">
              <w:rPr>
                <w:rFonts w:ascii="Calibri" w:hAnsi="Calibri" w:cs="Calibri"/>
                <w:b/>
                <w:bCs/>
                <w:color w:val="000000"/>
                <w:sz w:val="22"/>
                <w:szCs w:val="22"/>
              </w:rPr>
              <w:t>Qnt</w:t>
            </w:r>
            <w:proofErr w:type="spellEnd"/>
          </w:p>
        </w:tc>
        <w:tc>
          <w:tcPr>
            <w:tcW w:w="800" w:type="dxa"/>
            <w:tcBorders>
              <w:top w:val="single" w:sz="4" w:space="0" w:color="auto"/>
              <w:left w:val="nil"/>
              <w:bottom w:val="single" w:sz="4" w:space="0" w:color="auto"/>
              <w:right w:val="single" w:sz="4" w:space="0" w:color="auto"/>
            </w:tcBorders>
            <w:shd w:val="clear" w:color="000000" w:fill="D3D3D3"/>
            <w:noWrap/>
            <w:vAlign w:val="bottom"/>
            <w:hideMark/>
          </w:tcPr>
          <w:p w:rsidR="001A408F" w:rsidRPr="001A408F" w:rsidRDefault="001A408F" w:rsidP="001A408F">
            <w:pPr>
              <w:rPr>
                <w:rFonts w:ascii="Calibri" w:hAnsi="Calibri" w:cs="Calibri"/>
                <w:b/>
                <w:bCs/>
                <w:color w:val="000000"/>
                <w:sz w:val="22"/>
                <w:szCs w:val="22"/>
              </w:rPr>
            </w:pPr>
            <w:r w:rsidRPr="001A408F">
              <w:rPr>
                <w:rFonts w:ascii="Calibri" w:hAnsi="Calibri" w:cs="Calibri"/>
                <w:b/>
                <w:bCs/>
                <w:color w:val="000000"/>
                <w:sz w:val="22"/>
                <w:szCs w:val="22"/>
              </w:rPr>
              <w:t>%</w:t>
            </w:r>
          </w:p>
        </w:tc>
        <w:tc>
          <w:tcPr>
            <w:tcW w:w="1360" w:type="dxa"/>
            <w:tcBorders>
              <w:top w:val="single" w:sz="4" w:space="0" w:color="auto"/>
              <w:left w:val="nil"/>
              <w:bottom w:val="single" w:sz="4" w:space="0" w:color="auto"/>
              <w:right w:val="single" w:sz="4" w:space="0" w:color="auto"/>
            </w:tcBorders>
            <w:shd w:val="clear" w:color="000000" w:fill="D3D3D3"/>
            <w:noWrap/>
            <w:vAlign w:val="bottom"/>
            <w:hideMark/>
          </w:tcPr>
          <w:p w:rsidR="001A408F" w:rsidRPr="001A408F" w:rsidRDefault="001A408F" w:rsidP="001A408F">
            <w:pPr>
              <w:rPr>
                <w:rFonts w:ascii="Calibri" w:hAnsi="Calibri" w:cs="Calibri"/>
                <w:b/>
                <w:bCs/>
                <w:color w:val="000000"/>
                <w:sz w:val="22"/>
                <w:szCs w:val="22"/>
              </w:rPr>
            </w:pPr>
            <w:r w:rsidRPr="001A408F">
              <w:rPr>
                <w:rFonts w:ascii="Calibri" w:hAnsi="Calibri" w:cs="Calibri"/>
                <w:b/>
                <w:bCs/>
                <w:color w:val="000000"/>
                <w:sz w:val="22"/>
                <w:szCs w:val="22"/>
              </w:rPr>
              <w:t>Idade Média</w:t>
            </w:r>
          </w:p>
        </w:tc>
        <w:tc>
          <w:tcPr>
            <w:tcW w:w="1400" w:type="dxa"/>
            <w:tcBorders>
              <w:top w:val="single" w:sz="4" w:space="0" w:color="auto"/>
              <w:left w:val="nil"/>
              <w:bottom w:val="single" w:sz="4" w:space="0" w:color="auto"/>
              <w:right w:val="single" w:sz="4" w:space="0" w:color="auto"/>
            </w:tcBorders>
            <w:shd w:val="clear" w:color="000000" w:fill="D3D3D3"/>
            <w:noWrap/>
            <w:vAlign w:val="bottom"/>
            <w:hideMark/>
          </w:tcPr>
          <w:p w:rsidR="001A408F" w:rsidRPr="001A408F" w:rsidRDefault="001A408F" w:rsidP="001A408F">
            <w:pPr>
              <w:rPr>
                <w:rFonts w:ascii="Calibri" w:hAnsi="Calibri" w:cs="Calibri"/>
                <w:b/>
                <w:bCs/>
                <w:color w:val="000000"/>
                <w:sz w:val="22"/>
                <w:szCs w:val="22"/>
              </w:rPr>
            </w:pPr>
            <w:r w:rsidRPr="001A408F">
              <w:rPr>
                <w:rFonts w:ascii="Calibri" w:hAnsi="Calibri" w:cs="Calibri"/>
                <w:b/>
                <w:bCs/>
                <w:color w:val="000000"/>
                <w:sz w:val="22"/>
                <w:szCs w:val="22"/>
              </w:rPr>
              <w:t>Salários</w:t>
            </w:r>
          </w:p>
        </w:tc>
        <w:tc>
          <w:tcPr>
            <w:tcW w:w="800" w:type="dxa"/>
            <w:tcBorders>
              <w:top w:val="single" w:sz="4" w:space="0" w:color="auto"/>
              <w:left w:val="nil"/>
              <w:bottom w:val="single" w:sz="4" w:space="0" w:color="auto"/>
              <w:right w:val="single" w:sz="4" w:space="0" w:color="auto"/>
            </w:tcBorders>
            <w:shd w:val="clear" w:color="000000" w:fill="D3D3D3"/>
            <w:noWrap/>
            <w:vAlign w:val="bottom"/>
            <w:hideMark/>
          </w:tcPr>
          <w:p w:rsidR="001A408F" w:rsidRPr="001A408F" w:rsidRDefault="001A408F" w:rsidP="001A408F">
            <w:pPr>
              <w:rPr>
                <w:rFonts w:ascii="Calibri" w:hAnsi="Calibri" w:cs="Calibri"/>
                <w:b/>
                <w:bCs/>
                <w:color w:val="000000"/>
                <w:sz w:val="22"/>
                <w:szCs w:val="22"/>
              </w:rPr>
            </w:pPr>
            <w:r w:rsidRPr="001A408F">
              <w:rPr>
                <w:rFonts w:ascii="Calibri" w:hAnsi="Calibri" w:cs="Calibri"/>
                <w:b/>
                <w:bCs/>
                <w:color w:val="000000"/>
                <w:sz w:val="22"/>
                <w:szCs w:val="22"/>
              </w:rPr>
              <w:t>%</w:t>
            </w:r>
          </w:p>
        </w:tc>
        <w:tc>
          <w:tcPr>
            <w:tcW w:w="1920" w:type="dxa"/>
            <w:tcBorders>
              <w:top w:val="single" w:sz="4" w:space="0" w:color="auto"/>
              <w:left w:val="nil"/>
              <w:bottom w:val="single" w:sz="4" w:space="0" w:color="auto"/>
              <w:right w:val="single" w:sz="4" w:space="0" w:color="auto"/>
            </w:tcBorders>
            <w:shd w:val="clear" w:color="000000" w:fill="D3D3D3"/>
            <w:noWrap/>
            <w:vAlign w:val="bottom"/>
            <w:hideMark/>
          </w:tcPr>
          <w:p w:rsidR="001A408F" w:rsidRPr="001A408F" w:rsidRDefault="001A408F" w:rsidP="001A408F">
            <w:pPr>
              <w:rPr>
                <w:rFonts w:ascii="Calibri" w:hAnsi="Calibri" w:cs="Calibri"/>
                <w:b/>
                <w:bCs/>
                <w:color w:val="000000"/>
                <w:sz w:val="22"/>
                <w:szCs w:val="22"/>
              </w:rPr>
            </w:pPr>
            <w:proofErr w:type="spellStart"/>
            <w:r w:rsidRPr="001A408F">
              <w:rPr>
                <w:rFonts w:ascii="Calibri" w:hAnsi="Calibri" w:cs="Calibri"/>
                <w:b/>
                <w:bCs/>
                <w:color w:val="000000"/>
                <w:sz w:val="22"/>
                <w:szCs w:val="22"/>
              </w:rPr>
              <w:t>Qnt</w:t>
            </w:r>
            <w:proofErr w:type="spellEnd"/>
            <w:r w:rsidRPr="001A408F">
              <w:rPr>
                <w:rFonts w:ascii="Calibri" w:hAnsi="Calibri" w:cs="Calibri"/>
                <w:b/>
                <w:bCs/>
                <w:color w:val="000000"/>
                <w:sz w:val="22"/>
                <w:szCs w:val="22"/>
              </w:rPr>
              <w:t>. Dependentes</w:t>
            </w:r>
          </w:p>
        </w:tc>
      </w:tr>
      <w:tr w:rsidR="001A408F" w:rsidRPr="001A408F" w:rsidTr="001A408F">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1A408F" w:rsidRPr="001A408F" w:rsidRDefault="001A408F" w:rsidP="001A408F">
            <w:pPr>
              <w:rPr>
                <w:rFonts w:ascii="Calibri" w:hAnsi="Calibri" w:cs="Calibri"/>
                <w:color w:val="000000"/>
                <w:sz w:val="22"/>
                <w:szCs w:val="22"/>
              </w:rPr>
            </w:pPr>
            <w:proofErr w:type="gramStart"/>
            <w:r w:rsidRPr="001A408F">
              <w:rPr>
                <w:rFonts w:ascii="Calibri" w:hAnsi="Calibri" w:cs="Calibri"/>
                <w:color w:val="000000"/>
                <w:sz w:val="22"/>
                <w:szCs w:val="22"/>
              </w:rPr>
              <w:t>Ativos Comum</w:t>
            </w:r>
            <w:proofErr w:type="gramEnd"/>
          </w:p>
        </w:tc>
        <w:tc>
          <w:tcPr>
            <w:tcW w:w="62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color w:val="000000"/>
                <w:sz w:val="22"/>
                <w:szCs w:val="22"/>
              </w:rPr>
            </w:pPr>
            <w:r w:rsidRPr="001A408F">
              <w:rPr>
                <w:rFonts w:ascii="Calibri" w:hAnsi="Calibri" w:cs="Calibri"/>
                <w:color w:val="000000"/>
                <w:sz w:val="22"/>
                <w:szCs w:val="22"/>
              </w:rPr>
              <w:t>719</w:t>
            </w:r>
          </w:p>
        </w:tc>
        <w:tc>
          <w:tcPr>
            <w:tcW w:w="80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color w:val="000000"/>
                <w:sz w:val="22"/>
                <w:szCs w:val="22"/>
              </w:rPr>
            </w:pPr>
            <w:r w:rsidRPr="001A408F">
              <w:rPr>
                <w:rFonts w:ascii="Calibri" w:hAnsi="Calibri" w:cs="Calibri"/>
                <w:color w:val="000000"/>
                <w:sz w:val="22"/>
                <w:szCs w:val="22"/>
              </w:rPr>
              <w:t>44,14</w:t>
            </w:r>
          </w:p>
        </w:tc>
        <w:tc>
          <w:tcPr>
            <w:tcW w:w="136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color w:val="000000"/>
                <w:sz w:val="22"/>
                <w:szCs w:val="22"/>
              </w:rPr>
            </w:pPr>
            <w:r w:rsidRPr="001A408F">
              <w:rPr>
                <w:rFonts w:ascii="Calibri" w:hAnsi="Calibri" w:cs="Calibri"/>
                <w:color w:val="000000"/>
                <w:sz w:val="22"/>
                <w:szCs w:val="22"/>
              </w:rPr>
              <w:t>47,97</w:t>
            </w:r>
          </w:p>
        </w:tc>
        <w:tc>
          <w:tcPr>
            <w:tcW w:w="140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color w:val="000000"/>
                <w:sz w:val="22"/>
                <w:szCs w:val="22"/>
              </w:rPr>
            </w:pPr>
            <w:r w:rsidRPr="001A408F">
              <w:rPr>
                <w:rFonts w:ascii="Calibri" w:hAnsi="Calibri" w:cs="Calibri"/>
                <w:color w:val="000000"/>
                <w:sz w:val="22"/>
                <w:szCs w:val="22"/>
              </w:rPr>
              <w:t>2.904.513,50</w:t>
            </w:r>
          </w:p>
        </w:tc>
        <w:tc>
          <w:tcPr>
            <w:tcW w:w="80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color w:val="000000"/>
                <w:sz w:val="22"/>
                <w:szCs w:val="22"/>
              </w:rPr>
            </w:pPr>
            <w:r w:rsidRPr="001A408F">
              <w:rPr>
                <w:rFonts w:ascii="Calibri" w:hAnsi="Calibri" w:cs="Calibri"/>
                <w:color w:val="000000"/>
                <w:sz w:val="22"/>
                <w:szCs w:val="22"/>
              </w:rPr>
              <w:t>42,07</w:t>
            </w:r>
          </w:p>
        </w:tc>
        <w:tc>
          <w:tcPr>
            <w:tcW w:w="192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color w:val="000000"/>
                <w:sz w:val="22"/>
                <w:szCs w:val="22"/>
              </w:rPr>
            </w:pPr>
            <w:r w:rsidRPr="001A408F">
              <w:rPr>
                <w:rFonts w:ascii="Calibri" w:hAnsi="Calibri" w:cs="Calibri"/>
                <w:color w:val="000000"/>
                <w:sz w:val="22"/>
                <w:szCs w:val="22"/>
              </w:rPr>
              <w:t>463</w:t>
            </w:r>
          </w:p>
        </w:tc>
      </w:tr>
      <w:tr w:rsidR="001A408F" w:rsidRPr="001A408F" w:rsidTr="001A408F">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1A408F" w:rsidRPr="001A408F" w:rsidRDefault="001A408F" w:rsidP="001A408F">
            <w:pPr>
              <w:rPr>
                <w:rFonts w:ascii="Calibri" w:hAnsi="Calibri" w:cs="Calibri"/>
                <w:color w:val="000000"/>
                <w:sz w:val="22"/>
                <w:szCs w:val="22"/>
              </w:rPr>
            </w:pPr>
            <w:proofErr w:type="gramStart"/>
            <w:r w:rsidRPr="001A408F">
              <w:rPr>
                <w:rFonts w:ascii="Calibri" w:hAnsi="Calibri" w:cs="Calibri"/>
                <w:color w:val="000000"/>
                <w:sz w:val="22"/>
                <w:szCs w:val="22"/>
              </w:rPr>
              <w:t>Ativos Especial</w:t>
            </w:r>
            <w:proofErr w:type="gramEnd"/>
          </w:p>
        </w:tc>
        <w:tc>
          <w:tcPr>
            <w:tcW w:w="62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color w:val="000000"/>
                <w:sz w:val="22"/>
                <w:szCs w:val="22"/>
              </w:rPr>
            </w:pPr>
            <w:r w:rsidRPr="001A408F">
              <w:rPr>
                <w:rFonts w:ascii="Calibri" w:hAnsi="Calibri" w:cs="Calibri"/>
                <w:color w:val="000000"/>
                <w:sz w:val="22"/>
                <w:szCs w:val="22"/>
              </w:rPr>
              <w:t>288</w:t>
            </w:r>
          </w:p>
        </w:tc>
        <w:tc>
          <w:tcPr>
            <w:tcW w:w="80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color w:val="000000"/>
                <w:sz w:val="22"/>
                <w:szCs w:val="22"/>
              </w:rPr>
            </w:pPr>
            <w:r w:rsidRPr="001A408F">
              <w:rPr>
                <w:rFonts w:ascii="Calibri" w:hAnsi="Calibri" w:cs="Calibri"/>
                <w:color w:val="000000"/>
                <w:sz w:val="22"/>
                <w:szCs w:val="22"/>
              </w:rPr>
              <w:t>17,68</w:t>
            </w:r>
          </w:p>
        </w:tc>
        <w:tc>
          <w:tcPr>
            <w:tcW w:w="136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color w:val="000000"/>
                <w:sz w:val="22"/>
                <w:szCs w:val="22"/>
              </w:rPr>
            </w:pPr>
            <w:r w:rsidRPr="001A408F">
              <w:rPr>
                <w:rFonts w:ascii="Calibri" w:hAnsi="Calibri" w:cs="Calibri"/>
                <w:color w:val="000000"/>
                <w:sz w:val="22"/>
                <w:szCs w:val="22"/>
              </w:rPr>
              <w:t>42,92</w:t>
            </w:r>
          </w:p>
        </w:tc>
        <w:tc>
          <w:tcPr>
            <w:tcW w:w="140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color w:val="000000"/>
                <w:sz w:val="22"/>
                <w:szCs w:val="22"/>
              </w:rPr>
            </w:pPr>
            <w:r w:rsidRPr="001A408F">
              <w:rPr>
                <w:rFonts w:ascii="Calibri" w:hAnsi="Calibri" w:cs="Calibri"/>
                <w:color w:val="000000"/>
                <w:sz w:val="22"/>
                <w:szCs w:val="22"/>
              </w:rPr>
              <w:t>1.131.348,62</w:t>
            </w:r>
          </w:p>
        </w:tc>
        <w:tc>
          <w:tcPr>
            <w:tcW w:w="80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color w:val="000000"/>
                <w:sz w:val="22"/>
                <w:szCs w:val="22"/>
              </w:rPr>
            </w:pPr>
            <w:r w:rsidRPr="001A408F">
              <w:rPr>
                <w:rFonts w:ascii="Calibri" w:hAnsi="Calibri" w:cs="Calibri"/>
                <w:color w:val="000000"/>
                <w:sz w:val="22"/>
                <w:szCs w:val="22"/>
              </w:rPr>
              <w:t>16,39</w:t>
            </w:r>
          </w:p>
        </w:tc>
        <w:tc>
          <w:tcPr>
            <w:tcW w:w="192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color w:val="000000"/>
                <w:sz w:val="22"/>
                <w:szCs w:val="22"/>
              </w:rPr>
            </w:pPr>
            <w:r w:rsidRPr="001A408F">
              <w:rPr>
                <w:rFonts w:ascii="Calibri" w:hAnsi="Calibri" w:cs="Calibri"/>
                <w:color w:val="000000"/>
                <w:sz w:val="22"/>
                <w:szCs w:val="22"/>
              </w:rPr>
              <w:t>189</w:t>
            </w:r>
          </w:p>
        </w:tc>
      </w:tr>
      <w:tr w:rsidR="001A408F" w:rsidRPr="001A408F" w:rsidTr="001A408F">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1A408F" w:rsidRPr="001A408F" w:rsidRDefault="001A408F" w:rsidP="001A408F">
            <w:pPr>
              <w:rPr>
                <w:rFonts w:ascii="Calibri" w:hAnsi="Calibri" w:cs="Calibri"/>
                <w:b/>
                <w:bCs/>
                <w:color w:val="000000"/>
                <w:sz w:val="22"/>
                <w:szCs w:val="22"/>
              </w:rPr>
            </w:pPr>
            <w:r w:rsidRPr="001A408F">
              <w:rPr>
                <w:rFonts w:ascii="Calibri" w:hAnsi="Calibri" w:cs="Calibri"/>
                <w:b/>
                <w:bCs/>
                <w:color w:val="000000"/>
                <w:sz w:val="22"/>
                <w:szCs w:val="22"/>
              </w:rPr>
              <w:t>Ativos</w:t>
            </w:r>
          </w:p>
        </w:tc>
        <w:tc>
          <w:tcPr>
            <w:tcW w:w="62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b/>
                <w:bCs/>
                <w:color w:val="000000"/>
                <w:sz w:val="22"/>
                <w:szCs w:val="22"/>
              </w:rPr>
            </w:pPr>
            <w:r w:rsidRPr="001A408F">
              <w:rPr>
                <w:rFonts w:ascii="Calibri" w:hAnsi="Calibri" w:cs="Calibri"/>
                <w:b/>
                <w:bCs/>
                <w:color w:val="000000"/>
                <w:sz w:val="22"/>
                <w:szCs w:val="22"/>
              </w:rPr>
              <w:t>1007</w:t>
            </w:r>
          </w:p>
        </w:tc>
        <w:tc>
          <w:tcPr>
            <w:tcW w:w="80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b/>
                <w:bCs/>
                <w:color w:val="000000"/>
                <w:sz w:val="22"/>
                <w:szCs w:val="22"/>
              </w:rPr>
            </w:pPr>
            <w:r w:rsidRPr="001A408F">
              <w:rPr>
                <w:rFonts w:ascii="Calibri" w:hAnsi="Calibri" w:cs="Calibri"/>
                <w:b/>
                <w:bCs/>
                <w:color w:val="000000"/>
                <w:sz w:val="22"/>
                <w:szCs w:val="22"/>
              </w:rPr>
              <w:t>61,82</w:t>
            </w:r>
          </w:p>
        </w:tc>
        <w:tc>
          <w:tcPr>
            <w:tcW w:w="136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b/>
                <w:bCs/>
                <w:color w:val="000000"/>
                <w:sz w:val="22"/>
                <w:szCs w:val="22"/>
              </w:rPr>
            </w:pPr>
            <w:r w:rsidRPr="001A408F">
              <w:rPr>
                <w:rFonts w:ascii="Calibri" w:hAnsi="Calibri" w:cs="Calibri"/>
                <w:b/>
                <w:bCs/>
                <w:color w:val="000000"/>
                <w:sz w:val="22"/>
                <w:szCs w:val="22"/>
              </w:rPr>
              <w:t>46,52</w:t>
            </w:r>
          </w:p>
        </w:tc>
        <w:tc>
          <w:tcPr>
            <w:tcW w:w="140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b/>
                <w:bCs/>
                <w:color w:val="000000"/>
                <w:sz w:val="22"/>
                <w:szCs w:val="22"/>
              </w:rPr>
            </w:pPr>
            <w:r w:rsidRPr="001A408F">
              <w:rPr>
                <w:rFonts w:ascii="Calibri" w:hAnsi="Calibri" w:cs="Calibri"/>
                <w:b/>
                <w:bCs/>
                <w:color w:val="000000"/>
                <w:sz w:val="22"/>
                <w:szCs w:val="22"/>
              </w:rPr>
              <w:t>4.035.862,12</w:t>
            </w:r>
          </w:p>
        </w:tc>
        <w:tc>
          <w:tcPr>
            <w:tcW w:w="80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b/>
                <w:bCs/>
                <w:color w:val="000000"/>
                <w:sz w:val="22"/>
                <w:szCs w:val="22"/>
              </w:rPr>
            </w:pPr>
            <w:r w:rsidRPr="001A408F">
              <w:rPr>
                <w:rFonts w:ascii="Calibri" w:hAnsi="Calibri" w:cs="Calibri"/>
                <w:b/>
                <w:bCs/>
                <w:color w:val="000000"/>
                <w:sz w:val="22"/>
                <w:szCs w:val="22"/>
              </w:rPr>
              <w:t>58,46</w:t>
            </w:r>
          </w:p>
        </w:tc>
        <w:tc>
          <w:tcPr>
            <w:tcW w:w="192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b/>
                <w:bCs/>
                <w:color w:val="000000"/>
                <w:sz w:val="22"/>
                <w:szCs w:val="22"/>
              </w:rPr>
            </w:pPr>
            <w:r w:rsidRPr="001A408F">
              <w:rPr>
                <w:rFonts w:ascii="Calibri" w:hAnsi="Calibri" w:cs="Calibri"/>
                <w:b/>
                <w:bCs/>
                <w:color w:val="000000"/>
                <w:sz w:val="22"/>
                <w:szCs w:val="22"/>
              </w:rPr>
              <w:t>652</w:t>
            </w:r>
          </w:p>
        </w:tc>
      </w:tr>
      <w:tr w:rsidR="001A408F" w:rsidRPr="001A408F" w:rsidTr="001A408F">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1A408F" w:rsidRPr="001A408F" w:rsidRDefault="001A408F" w:rsidP="001A408F">
            <w:pPr>
              <w:rPr>
                <w:rFonts w:ascii="Calibri" w:hAnsi="Calibri" w:cs="Calibri"/>
                <w:b/>
                <w:bCs/>
                <w:color w:val="000000"/>
                <w:sz w:val="22"/>
                <w:szCs w:val="22"/>
              </w:rPr>
            </w:pPr>
            <w:r w:rsidRPr="001A408F">
              <w:rPr>
                <w:rFonts w:ascii="Calibri" w:hAnsi="Calibri" w:cs="Calibri"/>
                <w:b/>
                <w:bCs/>
                <w:color w:val="000000"/>
                <w:sz w:val="22"/>
                <w:szCs w:val="22"/>
              </w:rPr>
              <w:t>Inativos</w:t>
            </w:r>
          </w:p>
        </w:tc>
        <w:tc>
          <w:tcPr>
            <w:tcW w:w="62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b/>
                <w:bCs/>
                <w:color w:val="000000"/>
                <w:sz w:val="22"/>
                <w:szCs w:val="22"/>
              </w:rPr>
            </w:pPr>
            <w:r w:rsidRPr="001A408F">
              <w:rPr>
                <w:rFonts w:ascii="Calibri" w:hAnsi="Calibri" w:cs="Calibri"/>
                <w:b/>
                <w:bCs/>
                <w:color w:val="000000"/>
                <w:sz w:val="22"/>
                <w:szCs w:val="22"/>
              </w:rPr>
              <w:t>622</w:t>
            </w:r>
          </w:p>
        </w:tc>
        <w:tc>
          <w:tcPr>
            <w:tcW w:w="80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b/>
                <w:bCs/>
                <w:color w:val="000000"/>
                <w:sz w:val="22"/>
                <w:szCs w:val="22"/>
              </w:rPr>
            </w:pPr>
            <w:r w:rsidRPr="001A408F">
              <w:rPr>
                <w:rFonts w:ascii="Calibri" w:hAnsi="Calibri" w:cs="Calibri"/>
                <w:b/>
                <w:bCs/>
                <w:color w:val="000000"/>
                <w:sz w:val="22"/>
                <w:szCs w:val="22"/>
              </w:rPr>
              <w:t>38,18</w:t>
            </w:r>
          </w:p>
        </w:tc>
        <w:tc>
          <w:tcPr>
            <w:tcW w:w="136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b/>
                <w:bCs/>
                <w:color w:val="000000"/>
                <w:sz w:val="22"/>
                <w:szCs w:val="22"/>
              </w:rPr>
            </w:pPr>
            <w:r w:rsidRPr="001A408F">
              <w:rPr>
                <w:rFonts w:ascii="Calibri" w:hAnsi="Calibri" w:cs="Calibri"/>
                <w:b/>
                <w:bCs/>
                <w:color w:val="000000"/>
                <w:sz w:val="22"/>
                <w:szCs w:val="22"/>
              </w:rPr>
              <w:t>62,96</w:t>
            </w:r>
          </w:p>
        </w:tc>
        <w:tc>
          <w:tcPr>
            <w:tcW w:w="140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b/>
                <w:bCs/>
                <w:color w:val="000000"/>
                <w:sz w:val="22"/>
                <w:szCs w:val="22"/>
              </w:rPr>
            </w:pPr>
            <w:r w:rsidRPr="001A408F">
              <w:rPr>
                <w:rFonts w:ascii="Calibri" w:hAnsi="Calibri" w:cs="Calibri"/>
                <w:b/>
                <w:bCs/>
                <w:color w:val="000000"/>
                <w:sz w:val="22"/>
                <w:szCs w:val="22"/>
              </w:rPr>
              <w:t>2.868.213,29</w:t>
            </w:r>
          </w:p>
        </w:tc>
        <w:tc>
          <w:tcPr>
            <w:tcW w:w="80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b/>
                <w:bCs/>
                <w:color w:val="000000"/>
                <w:sz w:val="22"/>
                <w:szCs w:val="22"/>
              </w:rPr>
            </w:pPr>
            <w:r w:rsidRPr="001A408F">
              <w:rPr>
                <w:rFonts w:ascii="Calibri" w:hAnsi="Calibri" w:cs="Calibri"/>
                <w:b/>
                <w:bCs/>
                <w:color w:val="000000"/>
                <w:sz w:val="22"/>
                <w:szCs w:val="22"/>
              </w:rPr>
              <w:t>41,54</w:t>
            </w:r>
          </w:p>
        </w:tc>
        <w:tc>
          <w:tcPr>
            <w:tcW w:w="192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b/>
                <w:bCs/>
                <w:color w:val="000000"/>
                <w:sz w:val="22"/>
                <w:szCs w:val="22"/>
              </w:rPr>
            </w:pPr>
            <w:r w:rsidRPr="001A408F">
              <w:rPr>
                <w:rFonts w:ascii="Calibri" w:hAnsi="Calibri" w:cs="Calibri"/>
                <w:b/>
                <w:bCs/>
                <w:color w:val="000000"/>
                <w:sz w:val="22"/>
                <w:szCs w:val="22"/>
              </w:rPr>
              <w:t>349</w:t>
            </w:r>
          </w:p>
        </w:tc>
      </w:tr>
      <w:tr w:rsidR="001A408F" w:rsidRPr="001A408F" w:rsidTr="001A408F">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1A408F" w:rsidRPr="001A408F" w:rsidRDefault="001A408F" w:rsidP="001A408F">
            <w:pPr>
              <w:rPr>
                <w:rFonts w:ascii="Calibri" w:hAnsi="Calibri" w:cs="Calibri"/>
                <w:color w:val="000000"/>
                <w:sz w:val="22"/>
                <w:szCs w:val="22"/>
              </w:rPr>
            </w:pPr>
            <w:r w:rsidRPr="001A408F">
              <w:rPr>
                <w:rFonts w:ascii="Calibri" w:hAnsi="Calibri" w:cs="Calibri"/>
                <w:color w:val="000000"/>
                <w:sz w:val="22"/>
                <w:szCs w:val="22"/>
              </w:rPr>
              <w:t>Aposentados</w:t>
            </w:r>
          </w:p>
        </w:tc>
        <w:tc>
          <w:tcPr>
            <w:tcW w:w="62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color w:val="000000"/>
                <w:sz w:val="22"/>
                <w:szCs w:val="22"/>
              </w:rPr>
            </w:pPr>
            <w:r w:rsidRPr="001A408F">
              <w:rPr>
                <w:rFonts w:ascii="Calibri" w:hAnsi="Calibri" w:cs="Calibri"/>
                <w:color w:val="000000"/>
                <w:sz w:val="22"/>
                <w:szCs w:val="22"/>
              </w:rPr>
              <w:t>515</w:t>
            </w:r>
          </w:p>
        </w:tc>
        <w:tc>
          <w:tcPr>
            <w:tcW w:w="80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color w:val="000000"/>
                <w:sz w:val="22"/>
                <w:szCs w:val="22"/>
              </w:rPr>
            </w:pPr>
            <w:r w:rsidRPr="001A408F">
              <w:rPr>
                <w:rFonts w:ascii="Calibri" w:hAnsi="Calibri" w:cs="Calibri"/>
                <w:color w:val="000000"/>
                <w:sz w:val="22"/>
                <w:szCs w:val="22"/>
              </w:rPr>
              <w:t>31,61</w:t>
            </w:r>
          </w:p>
        </w:tc>
        <w:tc>
          <w:tcPr>
            <w:tcW w:w="136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color w:val="000000"/>
                <w:sz w:val="22"/>
                <w:szCs w:val="22"/>
              </w:rPr>
            </w:pPr>
            <w:r w:rsidRPr="001A408F">
              <w:rPr>
                <w:rFonts w:ascii="Calibri" w:hAnsi="Calibri" w:cs="Calibri"/>
                <w:color w:val="000000"/>
                <w:sz w:val="22"/>
                <w:szCs w:val="22"/>
              </w:rPr>
              <w:t>62,15</w:t>
            </w:r>
          </w:p>
        </w:tc>
        <w:tc>
          <w:tcPr>
            <w:tcW w:w="140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color w:val="000000"/>
                <w:sz w:val="22"/>
                <w:szCs w:val="22"/>
              </w:rPr>
            </w:pPr>
            <w:r w:rsidRPr="001A408F">
              <w:rPr>
                <w:rFonts w:ascii="Calibri" w:hAnsi="Calibri" w:cs="Calibri"/>
                <w:color w:val="000000"/>
                <w:sz w:val="22"/>
                <w:szCs w:val="22"/>
              </w:rPr>
              <w:t>2.536.786,88</w:t>
            </w:r>
          </w:p>
        </w:tc>
        <w:tc>
          <w:tcPr>
            <w:tcW w:w="80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color w:val="000000"/>
                <w:sz w:val="22"/>
                <w:szCs w:val="22"/>
              </w:rPr>
            </w:pPr>
            <w:r w:rsidRPr="001A408F">
              <w:rPr>
                <w:rFonts w:ascii="Calibri" w:hAnsi="Calibri" w:cs="Calibri"/>
                <w:color w:val="000000"/>
                <w:sz w:val="22"/>
                <w:szCs w:val="22"/>
              </w:rPr>
              <w:t>36,74</w:t>
            </w:r>
          </w:p>
        </w:tc>
        <w:tc>
          <w:tcPr>
            <w:tcW w:w="192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color w:val="000000"/>
                <w:sz w:val="22"/>
                <w:szCs w:val="22"/>
              </w:rPr>
            </w:pPr>
            <w:r w:rsidRPr="001A408F">
              <w:rPr>
                <w:rFonts w:ascii="Calibri" w:hAnsi="Calibri" w:cs="Calibri"/>
                <w:color w:val="000000"/>
                <w:sz w:val="22"/>
                <w:szCs w:val="22"/>
              </w:rPr>
              <w:t>349</w:t>
            </w:r>
          </w:p>
        </w:tc>
      </w:tr>
      <w:tr w:rsidR="001A408F" w:rsidRPr="001A408F" w:rsidTr="001A408F">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1A408F" w:rsidRPr="001A408F" w:rsidRDefault="001A408F" w:rsidP="001A408F">
            <w:pPr>
              <w:rPr>
                <w:rFonts w:ascii="Calibri" w:hAnsi="Calibri" w:cs="Calibri"/>
                <w:color w:val="000000"/>
                <w:sz w:val="22"/>
                <w:szCs w:val="22"/>
              </w:rPr>
            </w:pPr>
            <w:r w:rsidRPr="001A408F">
              <w:rPr>
                <w:rFonts w:ascii="Calibri" w:hAnsi="Calibri" w:cs="Calibri"/>
                <w:color w:val="000000"/>
                <w:sz w:val="22"/>
                <w:szCs w:val="22"/>
              </w:rPr>
              <w:t>Pensionistas</w:t>
            </w:r>
          </w:p>
        </w:tc>
        <w:tc>
          <w:tcPr>
            <w:tcW w:w="62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color w:val="000000"/>
                <w:sz w:val="22"/>
                <w:szCs w:val="22"/>
              </w:rPr>
            </w:pPr>
            <w:r w:rsidRPr="001A408F">
              <w:rPr>
                <w:rFonts w:ascii="Calibri" w:hAnsi="Calibri" w:cs="Calibri"/>
                <w:color w:val="000000"/>
                <w:sz w:val="22"/>
                <w:szCs w:val="22"/>
              </w:rPr>
              <w:t>107</w:t>
            </w:r>
          </w:p>
        </w:tc>
        <w:tc>
          <w:tcPr>
            <w:tcW w:w="80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color w:val="000000"/>
                <w:sz w:val="22"/>
                <w:szCs w:val="22"/>
              </w:rPr>
            </w:pPr>
            <w:r w:rsidRPr="001A408F">
              <w:rPr>
                <w:rFonts w:ascii="Calibri" w:hAnsi="Calibri" w:cs="Calibri"/>
                <w:color w:val="000000"/>
                <w:sz w:val="22"/>
                <w:szCs w:val="22"/>
              </w:rPr>
              <w:t>6,57</w:t>
            </w:r>
          </w:p>
        </w:tc>
        <w:tc>
          <w:tcPr>
            <w:tcW w:w="136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color w:val="000000"/>
                <w:sz w:val="22"/>
                <w:szCs w:val="22"/>
              </w:rPr>
            </w:pPr>
            <w:r w:rsidRPr="001A408F">
              <w:rPr>
                <w:rFonts w:ascii="Calibri" w:hAnsi="Calibri" w:cs="Calibri"/>
                <w:color w:val="000000"/>
                <w:sz w:val="22"/>
                <w:szCs w:val="22"/>
              </w:rPr>
              <w:t>66,86</w:t>
            </w:r>
          </w:p>
        </w:tc>
        <w:tc>
          <w:tcPr>
            <w:tcW w:w="140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color w:val="000000"/>
                <w:sz w:val="22"/>
                <w:szCs w:val="22"/>
              </w:rPr>
            </w:pPr>
            <w:r w:rsidRPr="001A408F">
              <w:rPr>
                <w:rFonts w:ascii="Calibri" w:hAnsi="Calibri" w:cs="Calibri"/>
                <w:color w:val="000000"/>
                <w:sz w:val="22"/>
                <w:szCs w:val="22"/>
              </w:rPr>
              <w:t>331.426,41</w:t>
            </w:r>
          </w:p>
        </w:tc>
        <w:tc>
          <w:tcPr>
            <w:tcW w:w="80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color w:val="000000"/>
                <w:sz w:val="22"/>
                <w:szCs w:val="22"/>
              </w:rPr>
            </w:pPr>
            <w:r w:rsidRPr="001A408F">
              <w:rPr>
                <w:rFonts w:ascii="Calibri" w:hAnsi="Calibri" w:cs="Calibri"/>
                <w:color w:val="000000"/>
                <w:sz w:val="22"/>
                <w:szCs w:val="22"/>
              </w:rPr>
              <w:t>4,80</w:t>
            </w:r>
          </w:p>
        </w:tc>
        <w:tc>
          <w:tcPr>
            <w:tcW w:w="192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color w:val="000000"/>
                <w:sz w:val="22"/>
                <w:szCs w:val="22"/>
              </w:rPr>
            </w:pPr>
            <w:proofErr w:type="gramStart"/>
            <w:r w:rsidRPr="001A408F">
              <w:rPr>
                <w:rFonts w:ascii="Calibri" w:hAnsi="Calibri" w:cs="Calibri"/>
                <w:color w:val="000000"/>
                <w:sz w:val="22"/>
                <w:szCs w:val="22"/>
              </w:rPr>
              <w:t>0</w:t>
            </w:r>
            <w:proofErr w:type="gramEnd"/>
          </w:p>
        </w:tc>
      </w:tr>
      <w:tr w:rsidR="001A408F" w:rsidRPr="001A408F" w:rsidTr="001A408F">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1A408F" w:rsidRPr="001A408F" w:rsidRDefault="001A408F" w:rsidP="001A408F">
            <w:pPr>
              <w:rPr>
                <w:rFonts w:ascii="Calibri" w:hAnsi="Calibri" w:cs="Calibri"/>
                <w:b/>
                <w:bCs/>
                <w:color w:val="000000"/>
                <w:sz w:val="22"/>
                <w:szCs w:val="22"/>
              </w:rPr>
            </w:pPr>
            <w:r w:rsidRPr="001A408F">
              <w:rPr>
                <w:rFonts w:ascii="Calibri" w:hAnsi="Calibri" w:cs="Calibri"/>
                <w:b/>
                <w:bCs/>
                <w:color w:val="000000"/>
                <w:sz w:val="22"/>
                <w:szCs w:val="22"/>
              </w:rPr>
              <w:t>Total</w:t>
            </w:r>
          </w:p>
        </w:tc>
        <w:tc>
          <w:tcPr>
            <w:tcW w:w="62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b/>
                <w:bCs/>
                <w:color w:val="000000"/>
                <w:sz w:val="22"/>
                <w:szCs w:val="22"/>
              </w:rPr>
            </w:pPr>
            <w:r w:rsidRPr="001A408F">
              <w:rPr>
                <w:rFonts w:ascii="Calibri" w:hAnsi="Calibri" w:cs="Calibri"/>
                <w:b/>
                <w:bCs/>
                <w:color w:val="000000"/>
                <w:sz w:val="22"/>
                <w:szCs w:val="22"/>
              </w:rPr>
              <w:t>1629</w:t>
            </w:r>
          </w:p>
        </w:tc>
        <w:tc>
          <w:tcPr>
            <w:tcW w:w="80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b/>
                <w:bCs/>
                <w:color w:val="000000"/>
                <w:sz w:val="22"/>
                <w:szCs w:val="22"/>
              </w:rPr>
            </w:pPr>
            <w:r w:rsidRPr="001A408F">
              <w:rPr>
                <w:rFonts w:ascii="Calibri" w:hAnsi="Calibri" w:cs="Calibri"/>
                <w:b/>
                <w:bCs/>
                <w:color w:val="000000"/>
                <w:sz w:val="22"/>
                <w:szCs w:val="22"/>
              </w:rPr>
              <w:t>100,00</w:t>
            </w:r>
          </w:p>
        </w:tc>
        <w:tc>
          <w:tcPr>
            <w:tcW w:w="136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b/>
                <w:bCs/>
                <w:color w:val="000000"/>
                <w:sz w:val="22"/>
                <w:szCs w:val="22"/>
              </w:rPr>
            </w:pPr>
            <w:r w:rsidRPr="001A408F">
              <w:rPr>
                <w:rFonts w:ascii="Calibri" w:hAnsi="Calibri" w:cs="Calibri"/>
                <w:b/>
                <w:bCs/>
                <w:color w:val="000000"/>
                <w:sz w:val="22"/>
                <w:szCs w:val="22"/>
              </w:rPr>
              <w:t>52,80</w:t>
            </w:r>
          </w:p>
        </w:tc>
        <w:tc>
          <w:tcPr>
            <w:tcW w:w="140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b/>
                <w:bCs/>
                <w:color w:val="000000"/>
                <w:sz w:val="22"/>
                <w:szCs w:val="22"/>
              </w:rPr>
            </w:pPr>
            <w:r w:rsidRPr="001A408F">
              <w:rPr>
                <w:rFonts w:ascii="Calibri" w:hAnsi="Calibri" w:cs="Calibri"/>
                <w:b/>
                <w:bCs/>
                <w:color w:val="000000"/>
                <w:sz w:val="22"/>
                <w:szCs w:val="22"/>
              </w:rPr>
              <w:t>6.904.075,41</w:t>
            </w:r>
          </w:p>
        </w:tc>
        <w:tc>
          <w:tcPr>
            <w:tcW w:w="80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b/>
                <w:bCs/>
                <w:color w:val="000000"/>
                <w:sz w:val="22"/>
                <w:szCs w:val="22"/>
              </w:rPr>
            </w:pPr>
            <w:r w:rsidRPr="001A408F">
              <w:rPr>
                <w:rFonts w:ascii="Calibri" w:hAnsi="Calibri" w:cs="Calibri"/>
                <w:b/>
                <w:bCs/>
                <w:color w:val="000000"/>
                <w:sz w:val="22"/>
                <w:szCs w:val="22"/>
              </w:rPr>
              <w:t>100,00</w:t>
            </w:r>
          </w:p>
        </w:tc>
        <w:tc>
          <w:tcPr>
            <w:tcW w:w="1920" w:type="dxa"/>
            <w:tcBorders>
              <w:top w:val="nil"/>
              <w:left w:val="nil"/>
              <w:bottom w:val="single" w:sz="4" w:space="0" w:color="auto"/>
              <w:right w:val="single" w:sz="4" w:space="0" w:color="auto"/>
            </w:tcBorders>
            <w:shd w:val="clear" w:color="000000" w:fill="FFFFFF"/>
            <w:noWrap/>
            <w:vAlign w:val="bottom"/>
            <w:hideMark/>
          </w:tcPr>
          <w:p w:rsidR="001A408F" w:rsidRPr="001A408F" w:rsidRDefault="001A408F" w:rsidP="001A408F">
            <w:pPr>
              <w:jc w:val="right"/>
              <w:rPr>
                <w:rFonts w:ascii="Calibri" w:hAnsi="Calibri" w:cs="Calibri"/>
                <w:b/>
                <w:bCs/>
                <w:color w:val="000000"/>
                <w:sz w:val="22"/>
                <w:szCs w:val="22"/>
              </w:rPr>
            </w:pPr>
            <w:r w:rsidRPr="001A408F">
              <w:rPr>
                <w:rFonts w:ascii="Calibri" w:hAnsi="Calibri" w:cs="Calibri"/>
                <w:b/>
                <w:bCs/>
                <w:color w:val="000000"/>
                <w:sz w:val="22"/>
                <w:szCs w:val="22"/>
              </w:rPr>
              <w:t>1001</w:t>
            </w:r>
          </w:p>
        </w:tc>
      </w:tr>
    </w:tbl>
    <w:p w:rsidR="001A408F" w:rsidRDefault="001A408F" w:rsidP="00736208">
      <w:pPr>
        <w:pStyle w:val="Corpodetexto"/>
        <w:spacing w:line="276" w:lineRule="auto"/>
        <w:ind w:firstLine="720"/>
        <w:rPr>
          <w:rFonts w:ascii="Verdana" w:hAnsi="Verdana"/>
          <w:sz w:val="20"/>
        </w:rPr>
      </w:pPr>
    </w:p>
    <w:p w:rsidR="00736208" w:rsidRPr="003679E8" w:rsidRDefault="00736208" w:rsidP="00736208">
      <w:pPr>
        <w:pStyle w:val="Corpodetexto"/>
        <w:spacing w:line="276" w:lineRule="auto"/>
        <w:ind w:firstLine="720"/>
        <w:rPr>
          <w:rFonts w:ascii="Verdana" w:hAnsi="Verdana"/>
          <w:sz w:val="20"/>
        </w:rPr>
      </w:pPr>
      <w:r w:rsidRPr="003679E8">
        <w:rPr>
          <w:rFonts w:ascii="Verdana" w:hAnsi="Verdana"/>
          <w:sz w:val="20"/>
        </w:rPr>
        <w:t xml:space="preserve">A população estudada é composta de </w:t>
      </w:r>
      <w:r w:rsidR="00727C5E">
        <w:rPr>
          <w:rFonts w:ascii="Verdana" w:hAnsi="Verdana"/>
          <w:b/>
          <w:sz w:val="20"/>
        </w:rPr>
        <w:t>61</w:t>
      </w:r>
      <w:r w:rsidRPr="003679E8">
        <w:rPr>
          <w:rFonts w:ascii="Verdana" w:hAnsi="Verdana"/>
          <w:b/>
          <w:sz w:val="20"/>
        </w:rPr>
        <w:t>,</w:t>
      </w:r>
      <w:r w:rsidR="00727C5E">
        <w:rPr>
          <w:rFonts w:ascii="Verdana" w:hAnsi="Verdana"/>
          <w:b/>
          <w:sz w:val="20"/>
        </w:rPr>
        <w:t>82</w:t>
      </w:r>
      <w:r w:rsidRPr="003679E8">
        <w:rPr>
          <w:rFonts w:ascii="Verdana" w:hAnsi="Verdana"/>
          <w:b/>
          <w:sz w:val="20"/>
        </w:rPr>
        <w:t>%</w:t>
      </w:r>
      <w:r w:rsidRPr="003679E8">
        <w:rPr>
          <w:rFonts w:ascii="Verdana" w:hAnsi="Verdana"/>
          <w:sz w:val="20"/>
        </w:rPr>
        <w:t xml:space="preserve"> de Servidores Ativos, </w:t>
      </w:r>
      <w:r w:rsidR="00727C5E">
        <w:rPr>
          <w:rFonts w:ascii="Verdana" w:hAnsi="Verdana"/>
          <w:b/>
          <w:sz w:val="20"/>
        </w:rPr>
        <w:t>31</w:t>
      </w:r>
      <w:r w:rsidRPr="003679E8">
        <w:rPr>
          <w:rFonts w:ascii="Verdana" w:hAnsi="Verdana"/>
          <w:b/>
          <w:sz w:val="20"/>
        </w:rPr>
        <w:t>,</w:t>
      </w:r>
      <w:r w:rsidR="00727C5E">
        <w:rPr>
          <w:rFonts w:ascii="Verdana" w:hAnsi="Verdana"/>
          <w:b/>
          <w:sz w:val="20"/>
        </w:rPr>
        <w:t>61</w:t>
      </w:r>
      <w:r w:rsidRPr="003679E8">
        <w:rPr>
          <w:rFonts w:ascii="Verdana" w:hAnsi="Verdana"/>
          <w:b/>
          <w:sz w:val="20"/>
        </w:rPr>
        <w:t>%</w:t>
      </w:r>
      <w:r w:rsidRPr="003679E8">
        <w:rPr>
          <w:rFonts w:ascii="Verdana" w:hAnsi="Verdana"/>
          <w:sz w:val="20"/>
        </w:rPr>
        <w:t xml:space="preserve"> de Servidores Aposentados e </w:t>
      </w:r>
      <w:r w:rsidR="00727C5E">
        <w:rPr>
          <w:rFonts w:ascii="Verdana" w:hAnsi="Verdana"/>
          <w:b/>
          <w:sz w:val="20"/>
        </w:rPr>
        <w:t>6</w:t>
      </w:r>
      <w:r w:rsidRPr="003679E8">
        <w:rPr>
          <w:rFonts w:ascii="Verdana" w:hAnsi="Verdana"/>
          <w:b/>
          <w:sz w:val="20"/>
        </w:rPr>
        <w:t>,</w:t>
      </w:r>
      <w:r w:rsidR="00727C5E">
        <w:rPr>
          <w:rFonts w:ascii="Verdana" w:hAnsi="Verdana"/>
          <w:b/>
          <w:sz w:val="20"/>
        </w:rPr>
        <w:t>57</w:t>
      </w:r>
      <w:r w:rsidRPr="003679E8">
        <w:rPr>
          <w:rFonts w:ascii="Verdana" w:hAnsi="Verdana"/>
          <w:b/>
          <w:sz w:val="20"/>
        </w:rPr>
        <w:t>%</w:t>
      </w:r>
      <w:r w:rsidRPr="003679E8">
        <w:rPr>
          <w:rFonts w:ascii="Verdana" w:hAnsi="Verdana"/>
          <w:sz w:val="20"/>
        </w:rPr>
        <w:t xml:space="preserve"> de Pensionistas.</w:t>
      </w:r>
    </w:p>
    <w:p w:rsidR="00712320" w:rsidRPr="003679E8" w:rsidRDefault="00712320" w:rsidP="00736208">
      <w:pPr>
        <w:pStyle w:val="Corpodetexto"/>
        <w:spacing w:line="276" w:lineRule="auto"/>
        <w:ind w:firstLine="720"/>
        <w:rPr>
          <w:rFonts w:ascii="Verdana" w:hAnsi="Verdana"/>
          <w:sz w:val="20"/>
        </w:rPr>
      </w:pPr>
    </w:p>
    <w:p w:rsidR="00736208" w:rsidRPr="003679E8" w:rsidRDefault="00736208" w:rsidP="00736208">
      <w:pPr>
        <w:spacing w:line="276" w:lineRule="auto"/>
        <w:jc w:val="center"/>
        <w:rPr>
          <w:rFonts w:ascii="Verdana" w:hAnsi="Verdana"/>
          <w:b/>
          <w:bCs/>
          <w:sz w:val="20"/>
        </w:rPr>
      </w:pPr>
      <w:r w:rsidRPr="003679E8">
        <w:rPr>
          <w:rFonts w:ascii="Verdana" w:hAnsi="Verdana"/>
          <w:b/>
          <w:bCs/>
          <w:sz w:val="20"/>
        </w:rPr>
        <w:t>Figura 1</w:t>
      </w:r>
      <w:r w:rsidR="00AD28FF" w:rsidRPr="003679E8">
        <w:rPr>
          <w:rFonts w:ascii="Verdana" w:hAnsi="Verdana"/>
          <w:b/>
          <w:bCs/>
          <w:sz w:val="20"/>
        </w:rPr>
        <w:t>2</w:t>
      </w:r>
      <w:r w:rsidRPr="003679E8">
        <w:rPr>
          <w:rFonts w:ascii="Verdana" w:hAnsi="Verdana"/>
          <w:b/>
          <w:bCs/>
          <w:sz w:val="20"/>
        </w:rPr>
        <w:t>. Composição da População Estudada.</w:t>
      </w:r>
    </w:p>
    <w:bookmarkStart w:id="118" w:name="_MON_1448625023"/>
    <w:bookmarkStart w:id="119" w:name="_MON_1450108572"/>
    <w:bookmarkStart w:id="120" w:name="_MON_1450108594"/>
    <w:bookmarkStart w:id="121" w:name="_MON_1496753548"/>
    <w:bookmarkStart w:id="122" w:name="_MON_1517845459"/>
    <w:bookmarkStart w:id="123" w:name="_MON_1547819026"/>
    <w:bookmarkStart w:id="124" w:name="_MON_1579031337"/>
    <w:bookmarkStart w:id="125" w:name="_MON_1448624578"/>
    <w:bookmarkStart w:id="126" w:name="_MON_1448624665"/>
    <w:bookmarkStart w:id="127" w:name="_MON_1448624814"/>
    <w:bookmarkStart w:id="128" w:name="_MON_1448624878"/>
    <w:bookmarkEnd w:id="118"/>
    <w:bookmarkEnd w:id="119"/>
    <w:bookmarkEnd w:id="120"/>
    <w:bookmarkEnd w:id="121"/>
    <w:bookmarkEnd w:id="122"/>
    <w:bookmarkEnd w:id="123"/>
    <w:bookmarkEnd w:id="124"/>
    <w:bookmarkEnd w:id="125"/>
    <w:bookmarkEnd w:id="126"/>
    <w:bookmarkEnd w:id="127"/>
    <w:bookmarkEnd w:id="128"/>
    <w:p w:rsidR="00736208" w:rsidRPr="00C560B8" w:rsidRDefault="00267A64" w:rsidP="00736208">
      <w:pPr>
        <w:spacing w:line="276" w:lineRule="auto"/>
        <w:jc w:val="center"/>
        <w:rPr>
          <w:rFonts w:ascii="Verdana" w:hAnsi="Verdana"/>
          <w:sz w:val="18"/>
          <w:szCs w:val="18"/>
        </w:rPr>
      </w:pPr>
      <w:r w:rsidRPr="00C37742">
        <w:rPr>
          <w:rFonts w:ascii="Verdana" w:hAnsi="Verdana"/>
          <w:noProof/>
          <w:sz w:val="18"/>
          <w:szCs w:val="18"/>
        </w:rPr>
        <w:object w:dxaOrig="6336" w:dyaOrig="3348">
          <v:shape id="_x0000_i1030" type="#_x0000_t75" style="width:280.5pt;height:133.7pt" o:ole="">
            <v:imagedata r:id="rId33" o:title=""/>
            <o:lock v:ext="edit" aspectratio="f"/>
          </v:shape>
          <o:OLEObject Type="Embed" ProgID="Excel.Sheet.8" ShapeID="_x0000_i1030" DrawAspect="Content" ObjectID="_1619418291" r:id="rId34"/>
        </w:object>
      </w:r>
    </w:p>
    <w:p w:rsidR="00736208" w:rsidRPr="003679E8" w:rsidRDefault="00736208" w:rsidP="00736208">
      <w:pPr>
        <w:pStyle w:val="Corpodetexto"/>
        <w:spacing w:line="276" w:lineRule="auto"/>
        <w:ind w:firstLine="720"/>
        <w:rPr>
          <w:rFonts w:ascii="Verdana" w:hAnsi="Verdana"/>
          <w:sz w:val="20"/>
        </w:rPr>
      </w:pPr>
      <w:r w:rsidRPr="00CC20BA">
        <w:rPr>
          <w:rFonts w:ascii="Verdana" w:hAnsi="Verdana"/>
          <w:sz w:val="20"/>
        </w:rPr>
        <w:t>A figura (1</w:t>
      </w:r>
      <w:r w:rsidR="003208A2" w:rsidRPr="00CC20BA">
        <w:rPr>
          <w:rFonts w:ascii="Verdana" w:hAnsi="Verdana"/>
          <w:sz w:val="20"/>
        </w:rPr>
        <w:t>3</w:t>
      </w:r>
      <w:r w:rsidRPr="00CC20BA">
        <w:rPr>
          <w:rFonts w:ascii="Verdana" w:hAnsi="Verdana"/>
          <w:sz w:val="20"/>
        </w:rPr>
        <w:t xml:space="preserve">) expressa o quadro atual do Município com relação aos gastos com servidores Ativos, Aposentados e os Pensionistas. Observa-se então, que, em relação ao total de despesas com pessoal, se gasta com os servidores Ativos </w:t>
      </w:r>
      <w:r w:rsidR="00495039">
        <w:rPr>
          <w:rFonts w:ascii="Verdana" w:hAnsi="Verdana"/>
          <w:b/>
          <w:sz w:val="20"/>
        </w:rPr>
        <w:t>58</w:t>
      </w:r>
      <w:r w:rsidRPr="00CC20BA">
        <w:rPr>
          <w:rFonts w:ascii="Verdana" w:hAnsi="Verdana"/>
          <w:b/>
          <w:sz w:val="20"/>
        </w:rPr>
        <w:t>,</w:t>
      </w:r>
      <w:r w:rsidR="00495039">
        <w:rPr>
          <w:rFonts w:ascii="Verdana" w:hAnsi="Verdana"/>
          <w:b/>
          <w:sz w:val="20"/>
        </w:rPr>
        <w:t>46</w:t>
      </w:r>
      <w:r w:rsidRPr="00CC20BA">
        <w:rPr>
          <w:rFonts w:ascii="Verdana" w:hAnsi="Verdana"/>
          <w:b/>
          <w:sz w:val="20"/>
        </w:rPr>
        <w:t>%</w:t>
      </w:r>
      <w:r w:rsidRPr="00CC20BA">
        <w:rPr>
          <w:rFonts w:ascii="Verdana" w:hAnsi="Verdana"/>
          <w:sz w:val="20"/>
        </w:rPr>
        <w:t>, com os Aposentados</w:t>
      </w:r>
      <w:r w:rsidRPr="003679E8">
        <w:rPr>
          <w:rFonts w:ascii="Verdana" w:hAnsi="Verdana"/>
          <w:sz w:val="20"/>
        </w:rPr>
        <w:t xml:space="preserve"> </w:t>
      </w:r>
      <w:r w:rsidR="00495039">
        <w:rPr>
          <w:rFonts w:ascii="Verdana" w:hAnsi="Verdana"/>
          <w:b/>
          <w:sz w:val="20"/>
        </w:rPr>
        <w:t>36</w:t>
      </w:r>
      <w:r w:rsidR="00066CEF" w:rsidRPr="003679E8">
        <w:rPr>
          <w:rFonts w:ascii="Verdana" w:hAnsi="Verdana"/>
          <w:b/>
          <w:sz w:val="20"/>
        </w:rPr>
        <w:t>,</w:t>
      </w:r>
      <w:r w:rsidR="00495039">
        <w:rPr>
          <w:rFonts w:ascii="Verdana" w:hAnsi="Verdana"/>
          <w:b/>
          <w:sz w:val="20"/>
        </w:rPr>
        <w:t>74</w:t>
      </w:r>
      <w:r w:rsidRPr="003679E8">
        <w:rPr>
          <w:rFonts w:ascii="Verdana" w:hAnsi="Verdana"/>
          <w:b/>
          <w:sz w:val="20"/>
        </w:rPr>
        <w:t>%</w:t>
      </w:r>
      <w:r w:rsidRPr="003679E8">
        <w:rPr>
          <w:rFonts w:ascii="Verdana" w:hAnsi="Verdana"/>
          <w:sz w:val="20"/>
        </w:rPr>
        <w:t xml:space="preserve"> e com os Pensionistas </w:t>
      </w:r>
      <w:r w:rsidR="00495039">
        <w:rPr>
          <w:rFonts w:ascii="Verdana" w:hAnsi="Verdana"/>
          <w:b/>
          <w:sz w:val="20"/>
        </w:rPr>
        <w:t>4</w:t>
      </w:r>
      <w:r w:rsidR="00066CEF" w:rsidRPr="003679E8">
        <w:rPr>
          <w:rFonts w:ascii="Verdana" w:hAnsi="Verdana"/>
          <w:b/>
          <w:sz w:val="20"/>
        </w:rPr>
        <w:t>,</w:t>
      </w:r>
      <w:r w:rsidR="00495039">
        <w:rPr>
          <w:rFonts w:ascii="Verdana" w:hAnsi="Verdana"/>
          <w:b/>
          <w:sz w:val="20"/>
        </w:rPr>
        <w:t>80</w:t>
      </w:r>
      <w:r w:rsidRPr="003679E8">
        <w:rPr>
          <w:rFonts w:ascii="Verdana" w:hAnsi="Verdana"/>
          <w:b/>
          <w:sz w:val="20"/>
        </w:rPr>
        <w:t>%</w:t>
      </w:r>
      <w:r w:rsidRPr="003679E8">
        <w:rPr>
          <w:rFonts w:ascii="Verdana" w:hAnsi="Verdana"/>
          <w:sz w:val="20"/>
        </w:rPr>
        <w:t>.</w:t>
      </w:r>
    </w:p>
    <w:p w:rsidR="00F70EDD" w:rsidRPr="003679E8" w:rsidRDefault="00F70EDD" w:rsidP="00736208">
      <w:pPr>
        <w:spacing w:line="276" w:lineRule="auto"/>
        <w:jc w:val="center"/>
        <w:rPr>
          <w:rFonts w:ascii="Verdana" w:hAnsi="Verdana"/>
          <w:b/>
          <w:bCs/>
          <w:sz w:val="20"/>
        </w:rPr>
      </w:pPr>
    </w:p>
    <w:p w:rsidR="00736208" w:rsidRPr="003679E8" w:rsidRDefault="00736208" w:rsidP="00736208">
      <w:pPr>
        <w:spacing w:line="276" w:lineRule="auto"/>
        <w:jc w:val="center"/>
        <w:rPr>
          <w:rFonts w:ascii="Verdana" w:hAnsi="Verdana"/>
          <w:b/>
          <w:bCs/>
          <w:sz w:val="20"/>
        </w:rPr>
      </w:pPr>
      <w:r w:rsidRPr="003679E8">
        <w:rPr>
          <w:rFonts w:ascii="Verdana" w:hAnsi="Verdana"/>
          <w:b/>
          <w:bCs/>
          <w:sz w:val="20"/>
        </w:rPr>
        <w:lastRenderedPageBreak/>
        <w:t>Figura 1</w:t>
      </w:r>
      <w:r w:rsidR="00AD28FF" w:rsidRPr="003679E8">
        <w:rPr>
          <w:rFonts w:ascii="Verdana" w:hAnsi="Verdana"/>
          <w:b/>
          <w:bCs/>
          <w:sz w:val="20"/>
        </w:rPr>
        <w:t>3</w:t>
      </w:r>
      <w:r w:rsidRPr="003679E8">
        <w:rPr>
          <w:rFonts w:ascii="Verdana" w:hAnsi="Verdana"/>
          <w:b/>
          <w:bCs/>
          <w:sz w:val="20"/>
        </w:rPr>
        <w:t>. Distribuição de Gastos com Pessoal.</w:t>
      </w:r>
    </w:p>
    <w:bookmarkStart w:id="129" w:name="_MON_1579031387"/>
    <w:bookmarkStart w:id="130" w:name="_MON_1579031469"/>
    <w:bookmarkStart w:id="131" w:name="_MON_1579031499"/>
    <w:bookmarkStart w:id="132" w:name="_MON_1448624919"/>
    <w:bookmarkStart w:id="133" w:name="_MON_1496753613"/>
    <w:bookmarkStart w:id="134" w:name="_MON_1517845498"/>
    <w:bookmarkStart w:id="135" w:name="_MON_1547819150"/>
    <w:bookmarkEnd w:id="129"/>
    <w:bookmarkEnd w:id="130"/>
    <w:bookmarkEnd w:id="131"/>
    <w:bookmarkEnd w:id="132"/>
    <w:bookmarkEnd w:id="133"/>
    <w:bookmarkEnd w:id="134"/>
    <w:bookmarkEnd w:id="135"/>
    <w:p w:rsidR="00736208" w:rsidRDefault="00A54519" w:rsidP="00736208">
      <w:pPr>
        <w:spacing w:line="276" w:lineRule="auto"/>
        <w:jc w:val="center"/>
      </w:pPr>
      <w:r w:rsidRPr="00C37742">
        <w:rPr>
          <w:rFonts w:ascii="Verdana" w:hAnsi="Verdana"/>
          <w:noProof/>
          <w:sz w:val="18"/>
          <w:szCs w:val="18"/>
        </w:rPr>
        <w:object w:dxaOrig="5197" w:dyaOrig="3247">
          <v:shape id="_x0000_i1031" type="#_x0000_t75" style="width:259pt;height:150.55pt" o:ole="">
            <v:imagedata r:id="rId35" o:title=""/>
            <o:lock v:ext="edit" aspectratio="f"/>
          </v:shape>
          <o:OLEObject Type="Embed" ProgID="Excel.Sheet.8" ShapeID="_x0000_i1031" DrawAspect="Content" ObjectID="_1619418292" r:id="rId36"/>
        </w:object>
      </w:r>
    </w:p>
    <w:p w:rsidR="003C50F0" w:rsidRPr="00C560B8" w:rsidRDefault="003C50F0" w:rsidP="00736208">
      <w:pPr>
        <w:spacing w:line="276" w:lineRule="auto"/>
        <w:jc w:val="center"/>
        <w:rPr>
          <w:rFonts w:ascii="Verdana" w:hAnsi="Verdana"/>
          <w:sz w:val="18"/>
          <w:szCs w:val="18"/>
        </w:rPr>
      </w:pPr>
    </w:p>
    <w:p w:rsidR="00736208" w:rsidRPr="003679E8" w:rsidRDefault="00736208" w:rsidP="00736208">
      <w:pPr>
        <w:pStyle w:val="EstiloTtulo3Verdana9ptEspaamentoentrelinhasMltiplo"/>
        <w:rPr>
          <w:sz w:val="20"/>
        </w:rPr>
      </w:pPr>
      <w:bookmarkStart w:id="136" w:name="_Toc351738804"/>
      <w:bookmarkStart w:id="137" w:name="_Toc5189572"/>
      <w:r w:rsidRPr="003679E8">
        <w:rPr>
          <w:sz w:val="20"/>
        </w:rPr>
        <w:t>Resumo Estatístico da Massa dos Servidores Ativos</w:t>
      </w:r>
      <w:bookmarkEnd w:id="136"/>
      <w:bookmarkEnd w:id="137"/>
    </w:p>
    <w:p w:rsidR="00736208" w:rsidRPr="00C560B8" w:rsidRDefault="00736208" w:rsidP="00736208">
      <w:pPr>
        <w:spacing w:line="276" w:lineRule="auto"/>
        <w:rPr>
          <w:rFonts w:ascii="Verdana" w:hAnsi="Verdana"/>
          <w:sz w:val="18"/>
          <w:szCs w:val="18"/>
        </w:rPr>
      </w:pPr>
    </w:p>
    <w:tbl>
      <w:tblPr>
        <w:tblW w:w="9071" w:type="dxa"/>
        <w:jc w:val="center"/>
        <w:tblLayout w:type="fixed"/>
        <w:tblCellMar>
          <w:left w:w="70" w:type="dxa"/>
          <w:right w:w="70" w:type="dxa"/>
        </w:tblCellMar>
        <w:tblLook w:val="0000" w:firstRow="0" w:lastRow="0" w:firstColumn="0" w:lastColumn="0" w:noHBand="0" w:noVBand="0"/>
      </w:tblPr>
      <w:tblGrid>
        <w:gridCol w:w="7091"/>
        <w:gridCol w:w="1980"/>
      </w:tblGrid>
      <w:tr w:rsidR="00736208" w:rsidRPr="00C560B8">
        <w:trPr>
          <w:jc w:val="center"/>
        </w:trPr>
        <w:tc>
          <w:tcPr>
            <w:tcW w:w="7091" w:type="dxa"/>
          </w:tcPr>
          <w:p w:rsidR="00736208" w:rsidRPr="00C560B8" w:rsidRDefault="00736208" w:rsidP="008D197D">
            <w:pPr>
              <w:spacing w:line="276" w:lineRule="auto"/>
              <w:rPr>
                <w:rFonts w:ascii="Verdana" w:hAnsi="Verdana"/>
                <w:sz w:val="18"/>
                <w:szCs w:val="18"/>
              </w:rPr>
            </w:pPr>
            <w:r w:rsidRPr="00C560B8">
              <w:rPr>
                <w:rFonts w:ascii="Verdana" w:hAnsi="Verdana"/>
                <w:sz w:val="18"/>
                <w:szCs w:val="18"/>
              </w:rPr>
              <w:t>Número total de servidores</w:t>
            </w:r>
            <w:proofErr w:type="gramStart"/>
            <w:r w:rsidRPr="00C560B8">
              <w:rPr>
                <w:rFonts w:ascii="Verdana" w:hAnsi="Verdana"/>
                <w:sz w:val="18"/>
                <w:szCs w:val="18"/>
              </w:rPr>
              <w:t>.........................................................</w:t>
            </w:r>
            <w:proofErr w:type="gramEnd"/>
            <w:r w:rsidRPr="00C560B8">
              <w:rPr>
                <w:rFonts w:ascii="Verdana" w:hAnsi="Verdana"/>
                <w:sz w:val="18"/>
                <w:szCs w:val="18"/>
              </w:rPr>
              <w:t xml:space="preserve"> </w:t>
            </w:r>
          </w:p>
        </w:tc>
        <w:tc>
          <w:tcPr>
            <w:tcW w:w="1980" w:type="dxa"/>
          </w:tcPr>
          <w:p w:rsidR="00736208" w:rsidRPr="00C560B8" w:rsidRDefault="00A146B8" w:rsidP="008D197D">
            <w:pPr>
              <w:spacing w:line="276" w:lineRule="auto"/>
              <w:jc w:val="both"/>
              <w:rPr>
                <w:rFonts w:ascii="Verdana" w:hAnsi="Verdana"/>
                <w:sz w:val="18"/>
                <w:szCs w:val="18"/>
              </w:rPr>
            </w:pPr>
            <w:r>
              <w:rPr>
                <w:rFonts w:ascii="Verdana" w:hAnsi="Verdana"/>
                <w:sz w:val="18"/>
                <w:szCs w:val="18"/>
              </w:rPr>
              <w:t>1007</w:t>
            </w:r>
          </w:p>
        </w:tc>
      </w:tr>
      <w:tr w:rsidR="00736208" w:rsidRPr="00C560B8">
        <w:trPr>
          <w:jc w:val="center"/>
        </w:trPr>
        <w:tc>
          <w:tcPr>
            <w:tcW w:w="7091" w:type="dxa"/>
          </w:tcPr>
          <w:p w:rsidR="00736208" w:rsidRPr="00C560B8" w:rsidRDefault="00736208" w:rsidP="008D197D">
            <w:pPr>
              <w:spacing w:line="276" w:lineRule="auto"/>
              <w:rPr>
                <w:rFonts w:ascii="Verdana" w:hAnsi="Verdana"/>
                <w:sz w:val="18"/>
                <w:szCs w:val="18"/>
              </w:rPr>
            </w:pPr>
            <w:r w:rsidRPr="00C560B8">
              <w:rPr>
                <w:rFonts w:ascii="Verdana" w:hAnsi="Verdana"/>
                <w:sz w:val="18"/>
                <w:szCs w:val="18"/>
              </w:rPr>
              <w:t>Idade Média</w:t>
            </w:r>
            <w:proofErr w:type="gramStart"/>
            <w:r w:rsidRPr="00C560B8">
              <w:rPr>
                <w:rFonts w:ascii="Verdana" w:hAnsi="Verdana"/>
                <w:sz w:val="18"/>
                <w:szCs w:val="18"/>
              </w:rPr>
              <w:t>..............................................................................</w:t>
            </w:r>
            <w:proofErr w:type="gramEnd"/>
          </w:p>
        </w:tc>
        <w:tc>
          <w:tcPr>
            <w:tcW w:w="1980" w:type="dxa"/>
          </w:tcPr>
          <w:p w:rsidR="00736208" w:rsidRPr="00C560B8" w:rsidRDefault="000670E5" w:rsidP="008D197D">
            <w:pPr>
              <w:spacing w:line="276" w:lineRule="auto"/>
              <w:rPr>
                <w:rFonts w:ascii="Verdana" w:hAnsi="Verdana"/>
                <w:sz w:val="18"/>
                <w:szCs w:val="18"/>
              </w:rPr>
            </w:pPr>
            <w:r>
              <w:rPr>
                <w:rFonts w:ascii="Verdana" w:hAnsi="Verdana"/>
                <w:sz w:val="18"/>
                <w:szCs w:val="18"/>
              </w:rPr>
              <w:t>46</w:t>
            </w:r>
            <w:r w:rsidR="00736208" w:rsidRPr="00C560B8">
              <w:rPr>
                <w:rFonts w:ascii="Verdana" w:hAnsi="Verdana"/>
                <w:sz w:val="18"/>
                <w:szCs w:val="18"/>
              </w:rPr>
              <w:t>,</w:t>
            </w:r>
            <w:r w:rsidR="006273A7">
              <w:rPr>
                <w:rFonts w:ascii="Verdana" w:hAnsi="Verdana"/>
                <w:sz w:val="18"/>
                <w:szCs w:val="18"/>
              </w:rPr>
              <w:t>5</w:t>
            </w:r>
            <w:r>
              <w:rPr>
                <w:rFonts w:ascii="Verdana" w:hAnsi="Verdana"/>
                <w:sz w:val="18"/>
                <w:szCs w:val="18"/>
              </w:rPr>
              <w:t>2</w:t>
            </w:r>
          </w:p>
        </w:tc>
      </w:tr>
      <w:tr w:rsidR="00736208" w:rsidRPr="00C560B8">
        <w:trPr>
          <w:jc w:val="center"/>
        </w:trPr>
        <w:tc>
          <w:tcPr>
            <w:tcW w:w="7091" w:type="dxa"/>
          </w:tcPr>
          <w:p w:rsidR="00736208" w:rsidRPr="00C560B8" w:rsidRDefault="00736208" w:rsidP="008D197D">
            <w:pPr>
              <w:spacing w:line="276" w:lineRule="auto"/>
              <w:rPr>
                <w:rFonts w:ascii="Verdana" w:hAnsi="Verdana"/>
                <w:sz w:val="18"/>
                <w:szCs w:val="18"/>
              </w:rPr>
            </w:pPr>
            <w:r w:rsidRPr="00C560B8">
              <w:rPr>
                <w:rFonts w:ascii="Verdana" w:hAnsi="Verdana"/>
                <w:sz w:val="18"/>
                <w:szCs w:val="18"/>
              </w:rPr>
              <w:t>Idade Média de Entrada em Aposentadoria</w:t>
            </w:r>
            <w:proofErr w:type="gramStart"/>
            <w:r w:rsidRPr="00C560B8">
              <w:rPr>
                <w:rFonts w:ascii="Verdana" w:hAnsi="Verdana"/>
                <w:sz w:val="18"/>
                <w:szCs w:val="18"/>
              </w:rPr>
              <w:t>....................................</w:t>
            </w:r>
            <w:proofErr w:type="gramEnd"/>
          </w:p>
        </w:tc>
        <w:tc>
          <w:tcPr>
            <w:tcW w:w="1980" w:type="dxa"/>
          </w:tcPr>
          <w:p w:rsidR="00736208" w:rsidRPr="00C560B8" w:rsidRDefault="00736208" w:rsidP="008D197D">
            <w:pPr>
              <w:spacing w:line="276" w:lineRule="auto"/>
              <w:rPr>
                <w:rFonts w:ascii="Verdana" w:hAnsi="Verdana"/>
                <w:sz w:val="18"/>
                <w:szCs w:val="18"/>
              </w:rPr>
            </w:pPr>
            <w:r w:rsidRPr="00C560B8">
              <w:rPr>
                <w:rFonts w:ascii="Verdana" w:hAnsi="Verdana"/>
                <w:sz w:val="18"/>
                <w:szCs w:val="18"/>
              </w:rPr>
              <w:t>5</w:t>
            </w:r>
            <w:r w:rsidR="00784869">
              <w:rPr>
                <w:rFonts w:ascii="Verdana" w:hAnsi="Verdana"/>
                <w:sz w:val="18"/>
                <w:szCs w:val="18"/>
              </w:rPr>
              <w:t>7</w:t>
            </w:r>
            <w:r w:rsidRPr="00C560B8">
              <w:rPr>
                <w:rFonts w:ascii="Verdana" w:hAnsi="Verdana"/>
                <w:sz w:val="18"/>
                <w:szCs w:val="18"/>
              </w:rPr>
              <w:t>,</w:t>
            </w:r>
            <w:r w:rsidR="000A6181">
              <w:rPr>
                <w:rFonts w:ascii="Verdana" w:hAnsi="Verdana"/>
                <w:sz w:val="18"/>
                <w:szCs w:val="18"/>
              </w:rPr>
              <w:t>9</w:t>
            </w:r>
            <w:r w:rsidR="00A70FF7">
              <w:rPr>
                <w:rFonts w:ascii="Verdana" w:hAnsi="Verdana"/>
                <w:sz w:val="18"/>
                <w:szCs w:val="18"/>
              </w:rPr>
              <w:t>1</w:t>
            </w:r>
          </w:p>
        </w:tc>
      </w:tr>
      <w:tr w:rsidR="00736208" w:rsidRPr="00C560B8">
        <w:trPr>
          <w:jc w:val="center"/>
        </w:trPr>
        <w:tc>
          <w:tcPr>
            <w:tcW w:w="7091" w:type="dxa"/>
          </w:tcPr>
          <w:p w:rsidR="00736208" w:rsidRPr="00C560B8" w:rsidRDefault="00736208" w:rsidP="008D197D">
            <w:pPr>
              <w:spacing w:line="276" w:lineRule="auto"/>
              <w:rPr>
                <w:rFonts w:ascii="Verdana" w:hAnsi="Verdana"/>
                <w:sz w:val="18"/>
                <w:szCs w:val="18"/>
              </w:rPr>
            </w:pPr>
            <w:r w:rsidRPr="00C560B8">
              <w:rPr>
                <w:rFonts w:ascii="Verdana" w:hAnsi="Verdana"/>
                <w:sz w:val="18"/>
                <w:szCs w:val="18"/>
              </w:rPr>
              <w:t>Remuneração Média</w:t>
            </w:r>
            <w:proofErr w:type="gramStart"/>
            <w:r w:rsidRPr="00C560B8">
              <w:rPr>
                <w:rFonts w:ascii="Verdana" w:hAnsi="Verdana"/>
                <w:sz w:val="18"/>
                <w:szCs w:val="18"/>
              </w:rPr>
              <w:t>...................................................................</w:t>
            </w:r>
            <w:proofErr w:type="gramEnd"/>
          </w:p>
        </w:tc>
        <w:tc>
          <w:tcPr>
            <w:tcW w:w="1980" w:type="dxa"/>
          </w:tcPr>
          <w:p w:rsidR="00736208" w:rsidRPr="0032002D" w:rsidRDefault="00AD2870" w:rsidP="008D197D">
            <w:pPr>
              <w:spacing w:line="276" w:lineRule="auto"/>
              <w:rPr>
                <w:rFonts w:ascii="Verdana" w:hAnsi="Verdana"/>
                <w:sz w:val="18"/>
                <w:szCs w:val="18"/>
              </w:rPr>
            </w:pPr>
            <w:r w:rsidRPr="00AD2870">
              <w:rPr>
                <w:rFonts w:ascii="Verdana" w:hAnsi="Verdana"/>
                <w:sz w:val="18"/>
                <w:szCs w:val="18"/>
              </w:rPr>
              <w:t>4.007,81</w:t>
            </w:r>
          </w:p>
        </w:tc>
      </w:tr>
      <w:tr w:rsidR="00736208" w:rsidRPr="00C560B8">
        <w:trPr>
          <w:jc w:val="center"/>
        </w:trPr>
        <w:tc>
          <w:tcPr>
            <w:tcW w:w="7091" w:type="dxa"/>
          </w:tcPr>
          <w:p w:rsidR="00736208" w:rsidRPr="00C560B8" w:rsidRDefault="00736208" w:rsidP="008D197D">
            <w:pPr>
              <w:spacing w:line="276" w:lineRule="auto"/>
              <w:rPr>
                <w:rFonts w:ascii="Verdana" w:hAnsi="Verdana"/>
                <w:sz w:val="18"/>
                <w:szCs w:val="18"/>
              </w:rPr>
            </w:pPr>
            <w:r w:rsidRPr="00C560B8">
              <w:rPr>
                <w:rFonts w:ascii="Verdana" w:hAnsi="Verdana"/>
                <w:sz w:val="18"/>
                <w:szCs w:val="18"/>
              </w:rPr>
              <w:t xml:space="preserve">Soma das </w:t>
            </w:r>
            <w:proofErr w:type="gramStart"/>
            <w:r w:rsidRPr="00C560B8">
              <w:rPr>
                <w:rFonts w:ascii="Verdana" w:hAnsi="Verdana"/>
                <w:sz w:val="18"/>
                <w:szCs w:val="18"/>
              </w:rPr>
              <w:t>remunerações ...</w:t>
            </w:r>
            <w:proofErr w:type="gramEnd"/>
            <w:r w:rsidRPr="00C560B8">
              <w:rPr>
                <w:rFonts w:ascii="Verdana" w:hAnsi="Verdana"/>
                <w:sz w:val="18"/>
                <w:szCs w:val="18"/>
              </w:rPr>
              <w:t>.........................................................</w:t>
            </w:r>
          </w:p>
        </w:tc>
        <w:tc>
          <w:tcPr>
            <w:tcW w:w="1980" w:type="dxa"/>
          </w:tcPr>
          <w:p w:rsidR="00736208" w:rsidRPr="0032002D" w:rsidRDefault="00AD2870" w:rsidP="008D197D">
            <w:pPr>
              <w:spacing w:line="276" w:lineRule="auto"/>
              <w:rPr>
                <w:rFonts w:ascii="Verdana" w:hAnsi="Verdana"/>
                <w:sz w:val="18"/>
                <w:szCs w:val="18"/>
              </w:rPr>
            </w:pPr>
            <w:r w:rsidRPr="00AD2870">
              <w:rPr>
                <w:rFonts w:ascii="Verdana" w:hAnsi="Verdana"/>
                <w:sz w:val="18"/>
                <w:szCs w:val="18"/>
              </w:rPr>
              <w:t>4.035.862,12</w:t>
            </w:r>
          </w:p>
        </w:tc>
      </w:tr>
    </w:tbl>
    <w:p w:rsidR="00736208" w:rsidRPr="00C560B8" w:rsidRDefault="00736208" w:rsidP="00736208">
      <w:pPr>
        <w:spacing w:line="276" w:lineRule="auto"/>
        <w:jc w:val="center"/>
        <w:rPr>
          <w:rFonts w:ascii="Verdana" w:hAnsi="Verdana"/>
          <w:sz w:val="18"/>
          <w:szCs w:val="18"/>
        </w:rPr>
      </w:pPr>
    </w:p>
    <w:p w:rsidR="00736208" w:rsidRPr="003679E8" w:rsidRDefault="00736208" w:rsidP="00736208">
      <w:pPr>
        <w:pStyle w:val="EstiloTtulo3Verdana9ptEspaamentoentrelinhasMltiplo"/>
        <w:rPr>
          <w:sz w:val="20"/>
        </w:rPr>
      </w:pPr>
      <w:bookmarkStart w:id="138" w:name="_Toc351738805"/>
      <w:bookmarkStart w:id="139" w:name="_Toc5189573"/>
      <w:r w:rsidRPr="003679E8">
        <w:rPr>
          <w:sz w:val="20"/>
        </w:rPr>
        <w:t>Resumo Estatístico da Massa dos Servidores Aposentados</w:t>
      </w:r>
      <w:bookmarkEnd w:id="138"/>
      <w:bookmarkEnd w:id="139"/>
    </w:p>
    <w:p w:rsidR="00736208" w:rsidRPr="00C560B8" w:rsidRDefault="00736208" w:rsidP="00736208">
      <w:pPr>
        <w:spacing w:line="276" w:lineRule="auto"/>
        <w:rPr>
          <w:rFonts w:ascii="Verdana" w:hAnsi="Verdana"/>
          <w:sz w:val="18"/>
          <w:szCs w:val="18"/>
        </w:rPr>
      </w:pPr>
    </w:p>
    <w:tbl>
      <w:tblPr>
        <w:tblW w:w="8949" w:type="dxa"/>
        <w:jc w:val="center"/>
        <w:tblLayout w:type="fixed"/>
        <w:tblCellMar>
          <w:left w:w="70" w:type="dxa"/>
          <w:right w:w="70" w:type="dxa"/>
        </w:tblCellMar>
        <w:tblLook w:val="0000" w:firstRow="0" w:lastRow="0" w:firstColumn="0" w:lastColumn="0" w:noHBand="0" w:noVBand="0"/>
      </w:tblPr>
      <w:tblGrid>
        <w:gridCol w:w="7158"/>
        <w:gridCol w:w="1791"/>
      </w:tblGrid>
      <w:tr w:rsidR="00736208" w:rsidRPr="00C560B8">
        <w:trPr>
          <w:jc w:val="center"/>
        </w:trPr>
        <w:tc>
          <w:tcPr>
            <w:tcW w:w="7158" w:type="dxa"/>
          </w:tcPr>
          <w:p w:rsidR="00736208" w:rsidRPr="00C560B8" w:rsidRDefault="00736208" w:rsidP="008D197D">
            <w:pPr>
              <w:spacing w:line="276" w:lineRule="auto"/>
              <w:rPr>
                <w:rFonts w:ascii="Verdana" w:hAnsi="Verdana"/>
                <w:sz w:val="18"/>
                <w:szCs w:val="18"/>
              </w:rPr>
            </w:pPr>
            <w:r w:rsidRPr="00C560B8">
              <w:rPr>
                <w:rFonts w:ascii="Verdana" w:hAnsi="Verdana"/>
                <w:sz w:val="18"/>
                <w:szCs w:val="18"/>
              </w:rPr>
              <w:t xml:space="preserve">Número Total de </w:t>
            </w:r>
            <w:proofErr w:type="gramStart"/>
            <w:r w:rsidRPr="00C560B8">
              <w:rPr>
                <w:rFonts w:ascii="Verdana" w:hAnsi="Verdana"/>
                <w:sz w:val="18"/>
                <w:szCs w:val="18"/>
              </w:rPr>
              <w:t>Aposentados ...</w:t>
            </w:r>
            <w:proofErr w:type="gramEnd"/>
            <w:r w:rsidRPr="00C560B8">
              <w:rPr>
                <w:rFonts w:ascii="Verdana" w:hAnsi="Verdana"/>
                <w:sz w:val="18"/>
                <w:szCs w:val="18"/>
              </w:rPr>
              <w:t>..................................................</w:t>
            </w:r>
          </w:p>
        </w:tc>
        <w:tc>
          <w:tcPr>
            <w:tcW w:w="1791" w:type="dxa"/>
          </w:tcPr>
          <w:p w:rsidR="00736208" w:rsidRPr="00C560B8" w:rsidRDefault="00A146B8" w:rsidP="008D197D">
            <w:pPr>
              <w:spacing w:line="276" w:lineRule="auto"/>
              <w:rPr>
                <w:rFonts w:ascii="Verdana" w:hAnsi="Verdana"/>
                <w:sz w:val="18"/>
                <w:szCs w:val="18"/>
              </w:rPr>
            </w:pPr>
            <w:r>
              <w:rPr>
                <w:rFonts w:ascii="Verdana" w:hAnsi="Verdana"/>
                <w:sz w:val="18"/>
                <w:szCs w:val="18"/>
              </w:rPr>
              <w:t>515</w:t>
            </w:r>
          </w:p>
        </w:tc>
      </w:tr>
      <w:tr w:rsidR="00736208" w:rsidRPr="00C560B8">
        <w:trPr>
          <w:jc w:val="center"/>
        </w:trPr>
        <w:tc>
          <w:tcPr>
            <w:tcW w:w="7158" w:type="dxa"/>
          </w:tcPr>
          <w:p w:rsidR="00736208" w:rsidRPr="00C560B8" w:rsidRDefault="00736208" w:rsidP="008D197D">
            <w:pPr>
              <w:spacing w:line="276" w:lineRule="auto"/>
              <w:rPr>
                <w:rFonts w:ascii="Verdana" w:hAnsi="Verdana"/>
                <w:sz w:val="18"/>
                <w:szCs w:val="18"/>
              </w:rPr>
            </w:pPr>
            <w:r w:rsidRPr="00C560B8">
              <w:rPr>
                <w:rFonts w:ascii="Verdana" w:hAnsi="Verdana"/>
                <w:sz w:val="18"/>
                <w:szCs w:val="18"/>
              </w:rPr>
              <w:t xml:space="preserve">Idade </w:t>
            </w:r>
            <w:proofErr w:type="gramStart"/>
            <w:r w:rsidRPr="00C560B8">
              <w:rPr>
                <w:rFonts w:ascii="Verdana" w:hAnsi="Verdana"/>
                <w:sz w:val="18"/>
                <w:szCs w:val="18"/>
              </w:rPr>
              <w:t>Média ...</w:t>
            </w:r>
            <w:proofErr w:type="gramEnd"/>
            <w:r w:rsidRPr="00C560B8">
              <w:rPr>
                <w:rFonts w:ascii="Verdana" w:hAnsi="Verdana"/>
                <w:sz w:val="18"/>
                <w:szCs w:val="18"/>
              </w:rPr>
              <w:t>...........................................................................</w:t>
            </w:r>
          </w:p>
        </w:tc>
        <w:tc>
          <w:tcPr>
            <w:tcW w:w="1791" w:type="dxa"/>
          </w:tcPr>
          <w:p w:rsidR="00736208" w:rsidRPr="00C560B8" w:rsidRDefault="00E92B63" w:rsidP="008D197D">
            <w:pPr>
              <w:spacing w:line="276" w:lineRule="auto"/>
              <w:rPr>
                <w:rFonts w:ascii="Verdana" w:hAnsi="Verdana"/>
                <w:sz w:val="18"/>
                <w:szCs w:val="18"/>
              </w:rPr>
            </w:pPr>
            <w:r>
              <w:rPr>
                <w:rFonts w:ascii="Verdana" w:hAnsi="Verdana"/>
                <w:sz w:val="18"/>
                <w:szCs w:val="18"/>
              </w:rPr>
              <w:t>6</w:t>
            </w:r>
            <w:r w:rsidR="000670E5">
              <w:rPr>
                <w:rFonts w:ascii="Verdana" w:hAnsi="Verdana"/>
                <w:sz w:val="18"/>
                <w:szCs w:val="18"/>
              </w:rPr>
              <w:t>2</w:t>
            </w:r>
            <w:r w:rsidR="001127F8">
              <w:rPr>
                <w:rFonts w:ascii="Verdana" w:hAnsi="Verdana"/>
                <w:sz w:val="18"/>
                <w:szCs w:val="18"/>
              </w:rPr>
              <w:t>,</w:t>
            </w:r>
            <w:r w:rsidR="000670E5">
              <w:rPr>
                <w:rFonts w:ascii="Verdana" w:hAnsi="Verdana"/>
                <w:sz w:val="18"/>
                <w:szCs w:val="18"/>
              </w:rPr>
              <w:t>15</w:t>
            </w:r>
          </w:p>
        </w:tc>
      </w:tr>
      <w:tr w:rsidR="00736208" w:rsidRPr="00C560B8">
        <w:trPr>
          <w:jc w:val="center"/>
        </w:trPr>
        <w:tc>
          <w:tcPr>
            <w:tcW w:w="7158" w:type="dxa"/>
          </w:tcPr>
          <w:p w:rsidR="00736208" w:rsidRPr="00C560B8" w:rsidRDefault="00736208" w:rsidP="008D197D">
            <w:pPr>
              <w:spacing w:line="276" w:lineRule="auto"/>
              <w:rPr>
                <w:rFonts w:ascii="Verdana" w:hAnsi="Verdana"/>
                <w:sz w:val="18"/>
                <w:szCs w:val="18"/>
              </w:rPr>
            </w:pPr>
            <w:r w:rsidRPr="00C560B8">
              <w:rPr>
                <w:rFonts w:ascii="Verdana" w:hAnsi="Verdana"/>
                <w:sz w:val="18"/>
                <w:szCs w:val="18"/>
              </w:rPr>
              <w:t xml:space="preserve">Provento </w:t>
            </w:r>
            <w:proofErr w:type="gramStart"/>
            <w:r w:rsidRPr="00C560B8">
              <w:rPr>
                <w:rFonts w:ascii="Verdana" w:hAnsi="Verdana"/>
                <w:sz w:val="18"/>
                <w:szCs w:val="18"/>
              </w:rPr>
              <w:t>Médio ...</w:t>
            </w:r>
            <w:proofErr w:type="gramEnd"/>
            <w:r w:rsidRPr="00C560B8">
              <w:rPr>
                <w:rFonts w:ascii="Verdana" w:hAnsi="Verdana"/>
                <w:sz w:val="18"/>
                <w:szCs w:val="18"/>
              </w:rPr>
              <w:t>.......................................................................</w:t>
            </w:r>
          </w:p>
        </w:tc>
        <w:tc>
          <w:tcPr>
            <w:tcW w:w="1791" w:type="dxa"/>
          </w:tcPr>
          <w:p w:rsidR="00736208" w:rsidRPr="009971C3" w:rsidRDefault="000670E5" w:rsidP="008D197D">
            <w:pPr>
              <w:spacing w:line="276" w:lineRule="auto"/>
              <w:rPr>
                <w:rFonts w:ascii="Verdana" w:hAnsi="Verdana"/>
                <w:sz w:val="18"/>
                <w:szCs w:val="18"/>
              </w:rPr>
            </w:pPr>
            <w:r w:rsidRPr="000670E5">
              <w:rPr>
                <w:rFonts w:ascii="Verdana" w:hAnsi="Verdana"/>
                <w:sz w:val="18"/>
                <w:szCs w:val="18"/>
              </w:rPr>
              <w:t>4.925,80</w:t>
            </w:r>
          </w:p>
        </w:tc>
      </w:tr>
      <w:tr w:rsidR="00736208" w:rsidRPr="00C560B8">
        <w:trPr>
          <w:jc w:val="center"/>
        </w:trPr>
        <w:tc>
          <w:tcPr>
            <w:tcW w:w="7158" w:type="dxa"/>
          </w:tcPr>
          <w:p w:rsidR="00736208" w:rsidRPr="00C560B8" w:rsidRDefault="00736208" w:rsidP="008D197D">
            <w:pPr>
              <w:spacing w:line="276" w:lineRule="auto"/>
              <w:rPr>
                <w:rFonts w:ascii="Verdana" w:hAnsi="Verdana"/>
                <w:sz w:val="18"/>
                <w:szCs w:val="18"/>
              </w:rPr>
            </w:pPr>
            <w:r w:rsidRPr="00C560B8">
              <w:rPr>
                <w:rFonts w:ascii="Verdana" w:hAnsi="Verdana"/>
                <w:sz w:val="18"/>
                <w:szCs w:val="18"/>
              </w:rPr>
              <w:t xml:space="preserve">Soma dos </w:t>
            </w:r>
            <w:proofErr w:type="gramStart"/>
            <w:r w:rsidRPr="00C560B8">
              <w:rPr>
                <w:rFonts w:ascii="Verdana" w:hAnsi="Verdana"/>
                <w:sz w:val="18"/>
                <w:szCs w:val="18"/>
              </w:rPr>
              <w:t>Proventos ...</w:t>
            </w:r>
            <w:proofErr w:type="gramEnd"/>
            <w:r w:rsidRPr="00C560B8">
              <w:rPr>
                <w:rFonts w:ascii="Verdana" w:hAnsi="Verdana"/>
                <w:sz w:val="18"/>
                <w:szCs w:val="18"/>
              </w:rPr>
              <w:t>................................................................</w:t>
            </w:r>
          </w:p>
        </w:tc>
        <w:tc>
          <w:tcPr>
            <w:tcW w:w="1791" w:type="dxa"/>
          </w:tcPr>
          <w:p w:rsidR="00736208" w:rsidRPr="009971C3" w:rsidRDefault="000670E5" w:rsidP="008D197D">
            <w:pPr>
              <w:spacing w:line="276" w:lineRule="auto"/>
              <w:rPr>
                <w:rFonts w:ascii="Verdana" w:hAnsi="Verdana"/>
                <w:sz w:val="18"/>
                <w:szCs w:val="18"/>
              </w:rPr>
            </w:pPr>
            <w:r w:rsidRPr="000670E5">
              <w:rPr>
                <w:rFonts w:ascii="Verdana" w:hAnsi="Verdana"/>
                <w:sz w:val="18"/>
                <w:szCs w:val="18"/>
              </w:rPr>
              <w:t>2.536.786,88</w:t>
            </w:r>
          </w:p>
        </w:tc>
      </w:tr>
    </w:tbl>
    <w:p w:rsidR="00736208" w:rsidRPr="00C560B8" w:rsidRDefault="00736208" w:rsidP="00736208">
      <w:pPr>
        <w:spacing w:line="276" w:lineRule="auto"/>
        <w:jc w:val="center"/>
        <w:rPr>
          <w:rFonts w:ascii="Verdana" w:hAnsi="Verdana"/>
          <w:sz w:val="18"/>
          <w:szCs w:val="18"/>
        </w:rPr>
      </w:pPr>
    </w:p>
    <w:p w:rsidR="00736208" w:rsidRPr="003679E8" w:rsidRDefault="00736208" w:rsidP="00736208">
      <w:pPr>
        <w:pStyle w:val="EstiloTtulo3Verdana9ptEspaamentoentrelinhasMltiplo"/>
        <w:rPr>
          <w:sz w:val="20"/>
        </w:rPr>
      </w:pPr>
      <w:bookmarkStart w:id="140" w:name="_Toc351738806"/>
      <w:bookmarkStart w:id="141" w:name="_Toc5189574"/>
      <w:r w:rsidRPr="003679E8">
        <w:rPr>
          <w:sz w:val="20"/>
        </w:rPr>
        <w:t>Resumo Estatístico da Massa dos Pensionistas</w:t>
      </w:r>
      <w:bookmarkEnd w:id="140"/>
      <w:bookmarkEnd w:id="141"/>
    </w:p>
    <w:p w:rsidR="00736208" w:rsidRPr="00C560B8" w:rsidRDefault="00736208" w:rsidP="00736208">
      <w:pPr>
        <w:spacing w:line="276" w:lineRule="auto"/>
        <w:rPr>
          <w:rFonts w:ascii="Verdana" w:hAnsi="Verdana"/>
          <w:sz w:val="18"/>
          <w:szCs w:val="18"/>
        </w:rPr>
      </w:pPr>
    </w:p>
    <w:tbl>
      <w:tblPr>
        <w:tblW w:w="0" w:type="auto"/>
        <w:jc w:val="center"/>
        <w:tblLayout w:type="fixed"/>
        <w:tblCellMar>
          <w:left w:w="70" w:type="dxa"/>
          <w:right w:w="70" w:type="dxa"/>
        </w:tblCellMar>
        <w:tblLook w:val="0000" w:firstRow="0" w:lastRow="0" w:firstColumn="0" w:lastColumn="0" w:noHBand="0" w:noVBand="0"/>
      </w:tblPr>
      <w:tblGrid>
        <w:gridCol w:w="7158"/>
        <w:gridCol w:w="1737"/>
      </w:tblGrid>
      <w:tr w:rsidR="00736208" w:rsidRPr="00C560B8">
        <w:trPr>
          <w:jc w:val="center"/>
        </w:trPr>
        <w:tc>
          <w:tcPr>
            <w:tcW w:w="7158" w:type="dxa"/>
          </w:tcPr>
          <w:p w:rsidR="00736208" w:rsidRPr="00C560B8" w:rsidRDefault="00736208" w:rsidP="008D197D">
            <w:pPr>
              <w:spacing w:line="276" w:lineRule="auto"/>
              <w:rPr>
                <w:rFonts w:ascii="Verdana" w:hAnsi="Verdana"/>
                <w:sz w:val="18"/>
                <w:szCs w:val="18"/>
              </w:rPr>
            </w:pPr>
            <w:r w:rsidRPr="00C560B8">
              <w:rPr>
                <w:rFonts w:ascii="Verdana" w:hAnsi="Verdana"/>
                <w:sz w:val="18"/>
                <w:szCs w:val="18"/>
              </w:rPr>
              <w:t xml:space="preserve">Número Total de </w:t>
            </w:r>
            <w:proofErr w:type="gramStart"/>
            <w:r w:rsidRPr="00C560B8">
              <w:rPr>
                <w:rFonts w:ascii="Verdana" w:hAnsi="Verdana"/>
                <w:sz w:val="18"/>
                <w:szCs w:val="18"/>
              </w:rPr>
              <w:t>Pensionistas ...</w:t>
            </w:r>
            <w:proofErr w:type="gramEnd"/>
            <w:r w:rsidRPr="00C560B8">
              <w:rPr>
                <w:rFonts w:ascii="Verdana" w:hAnsi="Verdana"/>
                <w:sz w:val="18"/>
                <w:szCs w:val="18"/>
              </w:rPr>
              <w:t>...................................................</w:t>
            </w:r>
          </w:p>
        </w:tc>
        <w:tc>
          <w:tcPr>
            <w:tcW w:w="1737" w:type="dxa"/>
            <w:vAlign w:val="center"/>
          </w:tcPr>
          <w:p w:rsidR="00736208" w:rsidRPr="00C560B8" w:rsidRDefault="00A146B8" w:rsidP="009971C3">
            <w:pPr>
              <w:spacing w:line="276" w:lineRule="auto"/>
              <w:rPr>
                <w:rFonts w:ascii="Verdana" w:hAnsi="Verdana"/>
                <w:sz w:val="18"/>
                <w:szCs w:val="18"/>
              </w:rPr>
            </w:pPr>
            <w:r>
              <w:rPr>
                <w:rFonts w:ascii="Verdana" w:hAnsi="Verdana"/>
                <w:sz w:val="18"/>
                <w:szCs w:val="18"/>
              </w:rPr>
              <w:t>107</w:t>
            </w:r>
          </w:p>
        </w:tc>
      </w:tr>
      <w:tr w:rsidR="00736208" w:rsidRPr="00C560B8">
        <w:trPr>
          <w:jc w:val="center"/>
        </w:trPr>
        <w:tc>
          <w:tcPr>
            <w:tcW w:w="7158" w:type="dxa"/>
          </w:tcPr>
          <w:p w:rsidR="00736208" w:rsidRPr="00C560B8" w:rsidRDefault="00736208" w:rsidP="008D197D">
            <w:pPr>
              <w:spacing w:line="276" w:lineRule="auto"/>
              <w:rPr>
                <w:rFonts w:ascii="Verdana" w:hAnsi="Verdana"/>
                <w:sz w:val="18"/>
                <w:szCs w:val="18"/>
              </w:rPr>
            </w:pPr>
            <w:r w:rsidRPr="00C560B8">
              <w:rPr>
                <w:rFonts w:ascii="Verdana" w:hAnsi="Verdana"/>
                <w:sz w:val="18"/>
                <w:szCs w:val="18"/>
              </w:rPr>
              <w:t xml:space="preserve">Idade </w:t>
            </w:r>
            <w:proofErr w:type="gramStart"/>
            <w:r w:rsidRPr="00C560B8">
              <w:rPr>
                <w:rFonts w:ascii="Verdana" w:hAnsi="Verdana"/>
                <w:sz w:val="18"/>
                <w:szCs w:val="18"/>
              </w:rPr>
              <w:t>Média ...</w:t>
            </w:r>
            <w:proofErr w:type="gramEnd"/>
            <w:r w:rsidRPr="00C560B8">
              <w:rPr>
                <w:rFonts w:ascii="Verdana" w:hAnsi="Verdana"/>
                <w:sz w:val="18"/>
                <w:szCs w:val="18"/>
              </w:rPr>
              <w:t>...........................................................................</w:t>
            </w:r>
          </w:p>
        </w:tc>
        <w:tc>
          <w:tcPr>
            <w:tcW w:w="1737" w:type="dxa"/>
            <w:vAlign w:val="center"/>
          </w:tcPr>
          <w:p w:rsidR="00736208" w:rsidRPr="00C560B8" w:rsidRDefault="000670E5" w:rsidP="009971C3">
            <w:pPr>
              <w:spacing w:line="276" w:lineRule="auto"/>
              <w:rPr>
                <w:rFonts w:ascii="Verdana" w:hAnsi="Verdana"/>
                <w:sz w:val="18"/>
                <w:szCs w:val="18"/>
              </w:rPr>
            </w:pPr>
            <w:r>
              <w:rPr>
                <w:rFonts w:ascii="Verdana" w:hAnsi="Verdana"/>
                <w:sz w:val="18"/>
                <w:szCs w:val="18"/>
              </w:rPr>
              <w:t>66</w:t>
            </w:r>
            <w:r w:rsidR="00736208" w:rsidRPr="00C560B8">
              <w:rPr>
                <w:rFonts w:ascii="Verdana" w:hAnsi="Verdana"/>
                <w:sz w:val="18"/>
                <w:szCs w:val="18"/>
              </w:rPr>
              <w:t>,</w:t>
            </w:r>
            <w:r>
              <w:rPr>
                <w:rFonts w:ascii="Verdana" w:hAnsi="Verdana"/>
                <w:sz w:val="18"/>
                <w:szCs w:val="18"/>
              </w:rPr>
              <w:t>86</w:t>
            </w:r>
          </w:p>
        </w:tc>
      </w:tr>
      <w:tr w:rsidR="00736208" w:rsidRPr="00C560B8">
        <w:trPr>
          <w:jc w:val="center"/>
        </w:trPr>
        <w:tc>
          <w:tcPr>
            <w:tcW w:w="7158" w:type="dxa"/>
          </w:tcPr>
          <w:p w:rsidR="00736208" w:rsidRPr="00C560B8" w:rsidRDefault="00736208" w:rsidP="008D197D">
            <w:pPr>
              <w:spacing w:line="276" w:lineRule="auto"/>
              <w:rPr>
                <w:rFonts w:ascii="Verdana" w:hAnsi="Verdana"/>
                <w:sz w:val="18"/>
                <w:szCs w:val="18"/>
              </w:rPr>
            </w:pPr>
            <w:r w:rsidRPr="00C560B8">
              <w:rPr>
                <w:rFonts w:ascii="Verdana" w:hAnsi="Verdana"/>
                <w:sz w:val="18"/>
                <w:szCs w:val="18"/>
              </w:rPr>
              <w:t xml:space="preserve">Pensão </w:t>
            </w:r>
            <w:proofErr w:type="gramStart"/>
            <w:r w:rsidRPr="00C560B8">
              <w:rPr>
                <w:rFonts w:ascii="Verdana" w:hAnsi="Verdana"/>
                <w:sz w:val="18"/>
                <w:szCs w:val="18"/>
              </w:rPr>
              <w:t>Média ...</w:t>
            </w:r>
            <w:proofErr w:type="gramEnd"/>
            <w:r w:rsidRPr="00C560B8">
              <w:rPr>
                <w:rFonts w:ascii="Verdana" w:hAnsi="Verdana"/>
                <w:sz w:val="18"/>
                <w:szCs w:val="18"/>
              </w:rPr>
              <w:t>.........................................................................</w:t>
            </w:r>
          </w:p>
        </w:tc>
        <w:tc>
          <w:tcPr>
            <w:tcW w:w="1737" w:type="dxa"/>
            <w:vAlign w:val="center"/>
          </w:tcPr>
          <w:p w:rsidR="00736208" w:rsidRPr="009971C3" w:rsidRDefault="000670E5" w:rsidP="009971C3">
            <w:pPr>
              <w:spacing w:line="276" w:lineRule="auto"/>
              <w:rPr>
                <w:rFonts w:ascii="Verdana" w:hAnsi="Verdana"/>
                <w:sz w:val="18"/>
                <w:szCs w:val="18"/>
              </w:rPr>
            </w:pPr>
            <w:r w:rsidRPr="000670E5">
              <w:rPr>
                <w:rFonts w:ascii="Verdana" w:hAnsi="Verdana"/>
                <w:sz w:val="18"/>
                <w:szCs w:val="18"/>
              </w:rPr>
              <w:t>3.097,44</w:t>
            </w:r>
          </w:p>
        </w:tc>
      </w:tr>
      <w:tr w:rsidR="00736208" w:rsidRPr="00C560B8">
        <w:trPr>
          <w:jc w:val="center"/>
        </w:trPr>
        <w:tc>
          <w:tcPr>
            <w:tcW w:w="7158" w:type="dxa"/>
          </w:tcPr>
          <w:p w:rsidR="00736208" w:rsidRPr="00C560B8" w:rsidRDefault="00736208" w:rsidP="008D197D">
            <w:pPr>
              <w:spacing w:line="276" w:lineRule="auto"/>
              <w:rPr>
                <w:rFonts w:ascii="Verdana" w:hAnsi="Verdana"/>
                <w:sz w:val="18"/>
                <w:szCs w:val="18"/>
              </w:rPr>
            </w:pPr>
            <w:r w:rsidRPr="00C560B8">
              <w:rPr>
                <w:rFonts w:ascii="Verdana" w:hAnsi="Verdana"/>
                <w:sz w:val="18"/>
                <w:szCs w:val="18"/>
              </w:rPr>
              <w:t xml:space="preserve">Soma das </w:t>
            </w:r>
            <w:proofErr w:type="gramStart"/>
            <w:r w:rsidRPr="00C560B8">
              <w:rPr>
                <w:rFonts w:ascii="Verdana" w:hAnsi="Verdana"/>
                <w:sz w:val="18"/>
                <w:szCs w:val="18"/>
              </w:rPr>
              <w:t>Pensões ...</w:t>
            </w:r>
            <w:proofErr w:type="gramEnd"/>
            <w:r w:rsidRPr="00C560B8">
              <w:rPr>
                <w:rFonts w:ascii="Verdana" w:hAnsi="Verdana"/>
                <w:sz w:val="18"/>
                <w:szCs w:val="18"/>
              </w:rPr>
              <w:t>..................................................................</w:t>
            </w:r>
          </w:p>
        </w:tc>
        <w:tc>
          <w:tcPr>
            <w:tcW w:w="1737" w:type="dxa"/>
            <w:vAlign w:val="center"/>
          </w:tcPr>
          <w:p w:rsidR="00736208" w:rsidRPr="009971C3" w:rsidRDefault="000670E5" w:rsidP="009971C3">
            <w:pPr>
              <w:spacing w:line="276" w:lineRule="auto"/>
              <w:rPr>
                <w:rFonts w:ascii="Verdana" w:hAnsi="Verdana"/>
                <w:sz w:val="18"/>
                <w:szCs w:val="18"/>
              </w:rPr>
            </w:pPr>
            <w:r w:rsidRPr="000670E5">
              <w:rPr>
                <w:rFonts w:ascii="Verdana" w:hAnsi="Verdana"/>
                <w:sz w:val="18"/>
                <w:szCs w:val="18"/>
              </w:rPr>
              <w:t>331.426,41</w:t>
            </w:r>
          </w:p>
        </w:tc>
      </w:tr>
    </w:tbl>
    <w:p w:rsidR="000A4F78" w:rsidRPr="00716DD8" w:rsidRDefault="00817504" w:rsidP="00716DD8">
      <w:pPr>
        <w:pStyle w:val="Ttulo1"/>
        <w:spacing w:line="276" w:lineRule="auto"/>
        <w:rPr>
          <w:rFonts w:ascii="Verdana" w:hAnsi="Verdana"/>
          <w:sz w:val="20"/>
        </w:rPr>
      </w:pPr>
      <w:r w:rsidRPr="00716DD8">
        <w:rPr>
          <w:rFonts w:ascii="Verdana" w:hAnsi="Verdana"/>
          <w:sz w:val="20"/>
        </w:rPr>
        <w:br w:type="page"/>
      </w:r>
      <w:bookmarkStart w:id="142" w:name="_Toc5189575"/>
      <w:r w:rsidR="000A4F78" w:rsidRPr="00716DD8">
        <w:rPr>
          <w:rFonts w:ascii="Verdana" w:hAnsi="Verdana"/>
          <w:sz w:val="20"/>
        </w:rPr>
        <w:lastRenderedPageBreak/>
        <w:t>Nota Técnica Atuarial</w:t>
      </w:r>
      <w:bookmarkEnd w:id="142"/>
    </w:p>
    <w:p w:rsidR="000A4F78" w:rsidRPr="00824D61" w:rsidRDefault="000A4F78" w:rsidP="009F2B6F">
      <w:pPr>
        <w:spacing w:line="276" w:lineRule="auto"/>
        <w:rPr>
          <w:rFonts w:ascii="Verdana" w:hAnsi="Verdana"/>
          <w:sz w:val="18"/>
          <w:szCs w:val="18"/>
        </w:rPr>
      </w:pPr>
    </w:p>
    <w:p w:rsidR="00EE58AA" w:rsidRDefault="00EE58AA" w:rsidP="00EE58AA">
      <w:pPr>
        <w:ind w:firstLine="708"/>
        <w:jc w:val="both"/>
        <w:rPr>
          <w:rFonts w:ascii="Verdana" w:hAnsi="Verdana"/>
          <w:sz w:val="20"/>
        </w:rPr>
      </w:pPr>
      <w:r>
        <w:rPr>
          <w:rFonts w:ascii="Verdana" w:hAnsi="Verdana"/>
          <w:sz w:val="20"/>
        </w:rPr>
        <w:t>A nota técnica atuarial é composta pelos parâmetros atuariais que serão utilizados na avaliação atuarial bem como pelo conjunto de regras que definem o plano de benefícios oferecidos pelo RPPS.</w:t>
      </w:r>
    </w:p>
    <w:p w:rsidR="00EE58AA" w:rsidRDefault="00EE58AA" w:rsidP="00EE58AA">
      <w:pPr>
        <w:ind w:firstLine="708"/>
        <w:rPr>
          <w:rFonts w:ascii="Verdana" w:hAnsi="Verdana"/>
          <w:sz w:val="20"/>
        </w:rPr>
      </w:pPr>
    </w:p>
    <w:p w:rsidR="00EE58AA" w:rsidRPr="00465424" w:rsidRDefault="00EE58AA" w:rsidP="00EE58AA">
      <w:pPr>
        <w:pStyle w:val="Ttulo2"/>
        <w:rPr>
          <w:rFonts w:ascii="Verdana" w:hAnsi="Verdana"/>
          <w:sz w:val="20"/>
        </w:rPr>
      </w:pPr>
      <w:bookmarkStart w:id="143" w:name="_Toc421491552"/>
      <w:bookmarkStart w:id="144" w:name="_Toc5189576"/>
      <w:r>
        <w:rPr>
          <w:rFonts w:ascii="Verdana" w:hAnsi="Verdana"/>
          <w:sz w:val="20"/>
        </w:rPr>
        <w:t>Objetivos</w:t>
      </w:r>
      <w:bookmarkEnd w:id="143"/>
      <w:bookmarkEnd w:id="144"/>
      <w:r w:rsidRPr="00465424">
        <w:rPr>
          <w:rFonts w:ascii="Verdana" w:hAnsi="Verdana"/>
          <w:sz w:val="20"/>
        </w:rPr>
        <w:t xml:space="preserve"> </w:t>
      </w:r>
    </w:p>
    <w:p w:rsidR="00EE58AA" w:rsidRDefault="00EE58AA" w:rsidP="00EE58AA">
      <w:pPr>
        <w:ind w:firstLine="708"/>
        <w:rPr>
          <w:rFonts w:ascii="Verdana" w:hAnsi="Verdana"/>
          <w:sz w:val="20"/>
        </w:rPr>
      </w:pPr>
    </w:p>
    <w:p w:rsidR="00EE58AA" w:rsidRDefault="00EE58AA" w:rsidP="00EE58AA">
      <w:pPr>
        <w:ind w:firstLine="708"/>
        <w:jc w:val="both"/>
        <w:rPr>
          <w:rFonts w:ascii="Verdana" w:hAnsi="Verdana"/>
          <w:sz w:val="20"/>
        </w:rPr>
      </w:pPr>
      <w:r>
        <w:rPr>
          <w:rFonts w:ascii="Verdana" w:hAnsi="Verdana"/>
          <w:sz w:val="20"/>
        </w:rPr>
        <w:t>A Nota Técnica Atuarial tem por objetivo descrever os procedimentos utilizados na realização da avaliação atuarial, de modo que os custos, reservas e outros elementos da avaliação atuarial possam ser calculados de forma exata através do conteúdo exposto nesta Nota Técnica.</w:t>
      </w:r>
    </w:p>
    <w:p w:rsidR="00EE58AA" w:rsidRPr="00465424" w:rsidRDefault="00EE58AA" w:rsidP="00EE58AA">
      <w:pPr>
        <w:ind w:firstLine="708"/>
        <w:rPr>
          <w:rFonts w:ascii="Verdana" w:hAnsi="Verdana"/>
          <w:sz w:val="20"/>
        </w:rPr>
      </w:pPr>
    </w:p>
    <w:p w:rsidR="00EE58AA" w:rsidRPr="00465424" w:rsidRDefault="00EE58AA" w:rsidP="00EE58AA">
      <w:pPr>
        <w:pStyle w:val="Ttulo2"/>
        <w:rPr>
          <w:rFonts w:ascii="Verdana" w:hAnsi="Verdana"/>
          <w:sz w:val="20"/>
        </w:rPr>
      </w:pPr>
      <w:bookmarkStart w:id="145" w:name="_Toc421491553"/>
      <w:bookmarkStart w:id="146" w:name="_Toc5189577"/>
      <w:r w:rsidRPr="00465424">
        <w:rPr>
          <w:rFonts w:ascii="Verdana" w:hAnsi="Verdana"/>
          <w:sz w:val="20"/>
        </w:rPr>
        <w:t>O Plano de Benefícios</w:t>
      </w:r>
      <w:bookmarkEnd w:id="145"/>
      <w:bookmarkEnd w:id="146"/>
      <w:r w:rsidRPr="00465424">
        <w:rPr>
          <w:rFonts w:ascii="Verdana" w:hAnsi="Verdana"/>
          <w:sz w:val="20"/>
        </w:rPr>
        <w:t xml:space="preserve"> </w:t>
      </w:r>
    </w:p>
    <w:p w:rsidR="00EE58AA" w:rsidRPr="00465424" w:rsidRDefault="00EE58AA" w:rsidP="00EE58AA">
      <w:pPr>
        <w:jc w:val="both"/>
        <w:rPr>
          <w:rFonts w:ascii="Verdana" w:hAnsi="Verdana"/>
          <w:sz w:val="20"/>
        </w:rPr>
      </w:pPr>
    </w:p>
    <w:p w:rsidR="00EE58AA" w:rsidRDefault="00EE58AA" w:rsidP="00EE58AA">
      <w:pPr>
        <w:ind w:firstLine="720"/>
        <w:jc w:val="both"/>
        <w:rPr>
          <w:rFonts w:ascii="Verdana" w:hAnsi="Verdana"/>
          <w:sz w:val="20"/>
        </w:rPr>
      </w:pPr>
      <w:r w:rsidRPr="00465424">
        <w:rPr>
          <w:rFonts w:ascii="Verdana" w:hAnsi="Verdana"/>
          <w:sz w:val="20"/>
        </w:rPr>
        <w:t>O Plano de Benefícios corresponde à descrição de todos os benefícios a serem concedidos e das condições que os servidores ou seus dependentes devem atender para ter direito aos mesmos. O RPPS concede, atualmente, os benefícios de Aposentadoria e Pensão.</w:t>
      </w:r>
    </w:p>
    <w:p w:rsidR="00EE58AA" w:rsidRDefault="00EE58AA" w:rsidP="00EE58AA">
      <w:pPr>
        <w:ind w:firstLine="720"/>
        <w:jc w:val="both"/>
        <w:rPr>
          <w:rFonts w:ascii="Verdana" w:hAnsi="Verdana"/>
          <w:sz w:val="20"/>
        </w:rPr>
      </w:pPr>
    </w:p>
    <w:p w:rsidR="00EE58AA" w:rsidRPr="00465424" w:rsidRDefault="00EE58AA" w:rsidP="00EE58AA">
      <w:pPr>
        <w:ind w:firstLine="720"/>
        <w:jc w:val="both"/>
        <w:rPr>
          <w:rFonts w:ascii="Verdana" w:hAnsi="Verdana"/>
          <w:sz w:val="20"/>
        </w:rPr>
      </w:pPr>
      <w:r w:rsidRPr="00465424">
        <w:rPr>
          <w:rFonts w:ascii="Verdana" w:hAnsi="Verdana"/>
          <w:sz w:val="20"/>
        </w:rPr>
        <w:t>O Plano de Benefícios Previdenciários abrangerá os seguintes itens:</w:t>
      </w:r>
    </w:p>
    <w:p w:rsidR="00EE58AA" w:rsidRPr="00465424" w:rsidRDefault="00EE58AA" w:rsidP="00EE58AA">
      <w:pPr>
        <w:ind w:firstLine="360"/>
        <w:jc w:val="both"/>
        <w:rPr>
          <w:rFonts w:ascii="Verdana" w:hAnsi="Verdana"/>
          <w:sz w:val="20"/>
        </w:rPr>
      </w:pPr>
    </w:p>
    <w:p w:rsidR="00EE58AA" w:rsidRPr="00465424" w:rsidRDefault="00EE58AA" w:rsidP="00EE58AA">
      <w:pPr>
        <w:numPr>
          <w:ilvl w:val="0"/>
          <w:numId w:val="1"/>
        </w:numPr>
        <w:tabs>
          <w:tab w:val="clear" w:pos="360"/>
          <w:tab w:val="num" w:pos="0"/>
        </w:tabs>
        <w:ind w:left="1080" w:firstLine="0"/>
        <w:jc w:val="both"/>
        <w:rPr>
          <w:rFonts w:ascii="Verdana" w:hAnsi="Verdana"/>
          <w:sz w:val="20"/>
        </w:rPr>
      </w:pPr>
      <w:r w:rsidRPr="00465424">
        <w:rPr>
          <w:rFonts w:ascii="Verdana" w:hAnsi="Verdana"/>
          <w:sz w:val="20"/>
        </w:rPr>
        <w:t>Aposentadoria por Tempo de Contribuição</w:t>
      </w:r>
      <w:r>
        <w:rPr>
          <w:rFonts w:ascii="Verdana" w:hAnsi="Verdana"/>
          <w:sz w:val="20"/>
        </w:rPr>
        <w:t xml:space="preserve"> (Capitalização)</w:t>
      </w:r>
      <w:r w:rsidRPr="00465424">
        <w:rPr>
          <w:rFonts w:ascii="Verdana" w:hAnsi="Verdana"/>
          <w:sz w:val="20"/>
        </w:rPr>
        <w:t>;</w:t>
      </w:r>
    </w:p>
    <w:p w:rsidR="00EE58AA" w:rsidRPr="00465424" w:rsidRDefault="00EE58AA" w:rsidP="00EE58AA">
      <w:pPr>
        <w:numPr>
          <w:ilvl w:val="0"/>
          <w:numId w:val="1"/>
        </w:numPr>
        <w:tabs>
          <w:tab w:val="clear" w:pos="360"/>
          <w:tab w:val="num" w:pos="0"/>
        </w:tabs>
        <w:ind w:left="1080" w:firstLine="0"/>
        <w:jc w:val="both"/>
        <w:rPr>
          <w:rFonts w:ascii="Verdana" w:hAnsi="Verdana"/>
          <w:sz w:val="20"/>
        </w:rPr>
      </w:pPr>
      <w:r w:rsidRPr="00465424">
        <w:rPr>
          <w:rFonts w:ascii="Verdana" w:hAnsi="Verdana"/>
          <w:sz w:val="20"/>
        </w:rPr>
        <w:t>Aposentadoria por Idade</w:t>
      </w:r>
      <w:r>
        <w:rPr>
          <w:rFonts w:ascii="Verdana" w:hAnsi="Verdana"/>
          <w:sz w:val="20"/>
        </w:rPr>
        <w:t xml:space="preserve"> (Capitalização)</w:t>
      </w:r>
      <w:r w:rsidRPr="00465424">
        <w:rPr>
          <w:rFonts w:ascii="Verdana" w:hAnsi="Verdana"/>
          <w:sz w:val="20"/>
        </w:rPr>
        <w:t>;</w:t>
      </w:r>
    </w:p>
    <w:p w:rsidR="00EE58AA" w:rsidRPr="00465424" w:rsidRDefault="00EE58AA" w:rsidP="00EE58AA">
      <w:pPr>
        <w:numPr>
          <w:ilvl w:val="0"/>
          <w:numId w:val="1"/>
        </w:numPr>
        <w:tabs>
          <w:tab w:val="clear" w:pos="360"/>
          <w:tab w:val="num" w:pos="0"/>
        </w:tabs>
        <w:ind w:left="1080" w:firstLine="0"/>
        <w:jc w:val="both"/>
        <w:rPr>
          <w:rFonts w:ascii="Verdana" w:hAnsi="Verdana"/>
          <w:sz w:val="20"/>
        </w:rPr>
      </w:pPr>
      <w:r w:rsidRPr="00465424">
        <w:rPr>
          <w:rFonts w:ascii="Verdana" w:hAnsi="Verdana"/>
          <w:sz w:val="20"/>
        </w:rPr>
        <w:t>Aposentadoria Compulsória</w:t>
      </w:r>
      <w:r>
        <w:rPr>
          <w:rFonts w:ascii="Verdana" w:hAnsi="Verdana"/>
          <w:sz w:val="20"/>
        </w:rPr>
        <w:t xml:space="preserve"> (Capitalização)</w:t>
      </w:r>
      <w:r w:rsidRPr="00465424">
        <w:rPr>
          <w:rFonts w:ascii="Verdana" w:hAnsi="Verdana"/>
          <w:sz w:val="20"/>
        </w:rPr>
        <w:t>;</w:t>
      </w:r>
    </w:p>
    <w:p w:rsidR="00EE58AA" w:rsidRDefault="00EE58AA" w:rsidP="00EE58AA">
      <w:pPr>
        <w:numPr>
          <w:ilvl w:val="0"/>
          <w:numId w:val="1"/>
        </w:numPr>
        <w:tabs>
          <w:tab w:val="clear" w:pos="360"/>
          <w:tab w:val="num" w:pos="0"/>
        </w:tabs>
        <w:ind w:left="1080" w:firstLine="0"/>
        <w:jc w:val="both"/>
        <w:rPr>
          <w:rFonts w:ascii="Verdana" w:hAnsi="Verdana"/>
          <w:sz w:val="20"/>
        </w:rPr>
      </w:pPr>
      <w:r w:rsidRPr="00465424">
        <w:rPr>
          <w:rFonts w:ascii="Verdana" w:hAnsi="Verdana"/>
          <w:sz w:val="20"/>
        </w:rPr>
        <w:t xml:space="preserve">Pensão por Morte </w:t>
      </w:r>
      <w:r>
        <w:rPr>
          <w:rFonts w:ascii="Verdana" w:hAnsi="Verdana"/>
          <w:sz w:val="20"/>
        </w:rPr>
        <w:t>d</w:t>
      </w:r>
      <w:r w:rsidRPr="00465424">
        <w:rPr>
          <w:rFonts w:ascii="Verdana" w:hAnsi="Verdana"/>
          <w:sz w:val="20"/>
        </w:rPr>
        <w:t>e inativo</w:t>
      </w:r>
      <w:r>
        <w:rPr>
          <w:rFonts w:ascii="Verdana" w:hAnsi="Verdana"/>
          <w:sz w:val="20"/>
        </w:rPr>
        <w:t xml:space="preserve"> (Capitalização)</w:t>
      </w:r>
      <w:r w:rsidRPr="00465424">
        <w:rPr>
          <w:rFonts w:ascii="Verdana" w:hAnsi="Verdana"/>
          <w:sz w:val="20"/>
        </w:rPr>
        <w:t>;</w:t>
      </w:r>
    </w:p>
    <w:p w:rsidR="00EE58AA" w:rsidRPr="00465424" w:rsidRDefault="00EE58AA" w:rsidP="00EE58AA">
      <w:pPr>
        <w:numPr>
          <w:ilvl w:val="0"/>
          <w:numId w:val="1"/>
        </w:numPr>
        <w:tabs>
          <w:tab w:val="clear" w:pos="360"/>
          <w:tab w:val="num" w:pos="0"/>
        </w:tabs>
        <w:ind w:left="1080" w:firstLine="0"/>
        <w:jc w:val="both"/>
        <w:rPr>
          <w:rFonts w:ascii="Verdana" w:hAnsi="Verdana"/>
          <w:sz w:val="20"/>
        </w:rPr>
      </w:pPr>
      <w:r w:rsidRPr="00465424">
        <w:rPr>
          <w:rFonts w:ascii="Verdana" w:hAnsi="Verdana"/>
          <w:sz w:val="20"/>
        </w:rPr>
        <w:t>Aposentadoria por Invalidez</w:t>
      </w:r>
      <w:r>
        <w:rPr>
          <w:rFonts w:ascii="Verdana" w:hAnsi="Verdana"/>
          <w:sz w:val="20"/>
        </w:rPr>
        <w:t xml:space="preserve"> (Repartição de Capitais de Cobertura)</w:t>
      </w:r>
      <w:r w:rsidRPr="00465424">
        <w:rPr>
          <w:rFonts w:ascii="Verdana" w:hAnsi="Verdana"/>
          <w:sz w:val="20"/>
        </w:rPr>
        <w:t>;</w:t>
      </w:r>
    </w:p>
    <w:p w:rsidR="00EE58AA" w:rsidRPr="00465424" w:rsidRDefault="00EE58AA" w:rsidP="00EE58AA">
      <w:pPr>
        <w:numPr>
          <w:ilvl w:val="0"/>
          <w:numId w:val="1"/>
        </w:numPr>
        <w:tabs>
          <w:tab w:val="clear" w:pos="360"/>
          <w:tab w:val="num" w:pos="0"/>
        </w:tabs>
        <w:ind w:left="1080" w:firstLine="0"/>
        <w:jc w:val="both"/>
        <w:rPr>
          <w:rFonts w:ascii="Verdana" w:hAnsi="Verdana"/>
          <w:sz w:val="20"/>
        </w:rPr>
      </w:pPr>
      <w:r w:rsidRPr="00465424">
        <w:rPr>
          <w:rFonts w:ascii="Verdana" w:hAnsi="Verdana"/>
          <w:sz w:val="20"/>
        </w:rPr>
        <w:t xml:space="preserve">Pensão por Morte </w:t>
      </w:r>
      <w:r>
        <w:rPr>
          <w:rFonts w:ascii="Verdana" w:hAnsi="Verdana"/>
          <w:sz w:val="20"/>
        </w:rPr>
        <w:t>d</w:t>
      </w:r>
      <w:r w:rsidRPr="00465424">
        <w:rPr>
          <w:rFonts w:ascii="Verdana" w:hAnsi="Verdana"/>
          <w:sz w:val="20"/>
        </w:rPr>
        <w:t xml:space="preserve">e </w:t>
      </w:r>
      <w:r>
        <w:rPr>
          <w:rFonts w:ascii="Verdana" w:hAnsi="Verdana"/>
          <w:sz w:val="20"/>
        </w:rPr>
        <w:t>Ativo (Repartição de Capitais de Cobertura)</w:t>
      </w:r>
      <w:r w:rsidRPr="00465424">
        <w:rPr>
          <w:rFonts w:ascii="Verdana" w:hAnsi="Verdana"/>
          <w:sz w:val="20"/>
        </w:rPr>
        <w:t>;</w:t>
      </w:r>
    </w:p>
    <w:p w:rsidR="00EE58AA" w:rsidRDefault="00EE58AA" w:rsidP="00EE58AA">
      <w:pPr>
        <w:numPr>
          <w:ilvl w:val="0"/>
          <w:numId w:val="1"/>
        </w:numPr>
        <w:tabs>
          <w:tab w:val="clear" w:pos="360"/>
          <w:tab w:val="num" w:pos="0"/>
        </w:tabs>
        <w:ind w:left="1080" w:firstLine="0"/>
        <w:jc w:val="both"/>
        <w:rPr>
          <w:rFonts w:ascii="Verdana" w:hAnsi="Verdana"/>
          <w:sz w:val="20"/>
        </w:rPr>
      </w:pPr>
      <w:r>
        <w:rPr>
          <w:rFonts w:ascii="Verdana" w:hAnsi="Verdana"/>
          <w:sz w:val="20"/>
        </w:rPr>
        <w:t>Benefícios de risco (se existirem, Repartição Simples)</w:t>
      </w:r>
      <w:r w:rsidRPr="00465424">
        <w:rPr>
          <w:rFonts w:ascii="Verdana" w:hAnsi="Verdana"/>
          <w:sz w:val="20"/>
        </w:rPr>
        <w:t>;</w:t>
      </w:r>
    </w:p>
    <w:p w:rsidR="00EE58AA" w:rsidRPr="00465424" w:rsidRDefault="00EE58AA" w:rsidP="00EE58AA">
      <w:pPr>
        <w:numPr>
          <w:ilvl w:val="0"/>
          <w:numId w:val="1"/>
        </w:numPr>
        <w:tabs>
          <w:tab w:val="clear" w:pos="360"/>
          <w:tab w:val="num" w:pos="0"/>
        </w:tabs>
        <w:ind w:left="1080" w:firstLine="0"/>
        <w:jc w:val="both"/>
        <w:rPr>
          <w:rFonts w:ascii="Verdana" w:hAnsi="Verdana"/>
          <w:sz w:val="20"/>
        </w:rPr>
      </w:pPr>
      <w:r>
        <w:rPr>
          <w:rFonts w:ascii="Verdana" w:hAnsi="Verdana"/>
          <w:sz w:val="20"/>
        </w:rPr>
        <w:t>Abono anual.</w:t>
      </w:r>
    </w:p>
    <w:p w:rsidR="00EE58AA" w:rsidRPr="00465424" w:rsidRDefault="00EE58AA" w:rsidP="00EE58AA">
      <w:pPr>
        <w:ind w:firstLine="360"/>
        <w:jc w:val="both"/>
        <w:rPr>
          <w:rFonts w:ascii="Verdana" w:hAnsi="Verdana"/>
          <w:sz w:val="20"/>
        </w:rPr>
      </w:pPr>
    </w:p>
    <w:p w:rsidR="00EE58AA" w:rsidRDefault="00EE58AA" w:rsidP="00F01544">
      <w:pPr>
        <w:ind w:firstLine="708"/>
        <w:jc w:val="both"/>
        <w:rPr>
          <w:rFonts w:ascii="Verdana" w:hAnsi="Verdana"/>
          <w:sz w:val="20"/>
        </w:rPr>
      </w:pPr>
      <w:r w:rsidRPr="00465424">
        <w:rPr>
          <w:rFonts w:ascii="Verdana" w:hAnsi="Verdana"/>
          <w:sz w:val="20"/>
        </w:rPr>
        <w:t>A seguir descrevemos os requisitos necessários para a obtenção do benefício para cada modalidade de Aposentadoria e para Pensão, conforme dispositivos constitucionais.</w:t>
      </w:r>
    </w:p>
    <w:p w:rsidR="00EE58AA" w:rsidRPr="00465424" w:rsidRDefault="00EE58AA" w:rsidP="00EE58AA">
      <w:pPr>
        <w:jc w:val="both"/>
        <w:rPr>
          <w:rFonts w:ascii="Verdana" w:hAnsi="Verdana"/>
          <w:sz w:val="20"/>
        </w:rPr>
      </w:pPr>
    </w:p>
    <w:p w:rsidR="00EE58AA" w:rsidRPr="00465424" w:rsidRDefault="00EE58AA" w:rsidP="00EE58AA">
      <w:pPr>
        <w:pStyle w:val="Ttulo3"/>
        <w:tabs>
          <w:tab w:val="clear" w:pos="3420"/>
          <w:tab w:val="num" w:pos="1800"/>
        </w:tabs>
        <w:ind w:left="1080"/>
        <w:rPr>
          <w:rFonts w:ascii="Verdana" w:hAnsi="Verdana"/>
          <w:sz w:val="20"/>
        </w:rPr>
      </w:pPr>
      <w:bookmarkStart w:id="147" w:name="_Toc421491554"/>
      <w:bookmarkStart w:id="148" w:name="_Toc5189578"/>
      <w:r w:rsidRPr="00465424">
        <w:rPr>
          <w:rFonts w:ascii="Verdana" w:hAnsi="Verdana"/>
          <w:sz w:val="20"/>
        </w:rPr>
        <w:t>Atuais Servidores – Possibilidades de Aposentadoria</w:t>
      </w:r>
      <w:bookmarkEnd w:id="147"/>
      <w:bookmarkEnd w:id="148"/>
    </w:p>
    <w:p w:rsidR="00EE58AA" w:rsidRPr="00465424" w:rsidRDefault="00EE58AA" w:rsidP="00EE58AA">
      <w:pPr>
        <w:jc w:val="both"/>
        <w:rPr>
          <w:rFonts w:ascii="Verdana" w:hAnsi="Verdana"/>
          <w:sz w:val="20"/>
        </w:rPr>
      </w:pPr>
    </w:p>
    <w:p w:rsidR="00EE58AA" w:rsidRDefault="00EE58AA" w:rsidP="00EE58AA">
      <w:pPr>
        <w:pStyle w:val="Corpodetexto3"/>
        <w:ind w:firstLine="708"/>
        <w:jc w:val="both"/>
        <w:rPr>
          <w:rFonts w:ascii="Verdana" w:hAnsi="Verdana"/>
          <w:i w:val="0"/>
          <w:sz w:val="20"/>
        </w:rPr>
      </w:pPr>
      <w:r w:rsidRPr="00465424">
        <w:rPr>
          <w:rFonts w:ascii="Verdana" w:hAnsi="Verdana"/>
          <w:i w:val="0"/>
          <w:sz w:val="20"/>
        </w:rPr>
        <w:t>1º - REGRA - Art. 40, § 1º, III, "a" da Constituição Federal e  § 5º deste mesmo artigo (especial para professor) com redução de 5 anos tanto na idade quanto no tempo de contribuição e proventos calculados pela média, reajustado conforme legislação, tendo que cumprir os seguintes requisitos:</w:t>
      </w:r>
    </w:p>
    <w:p w:rsidR="00EE58AA" w:rsidRPr="00465424" w:rsidRDefault="00EE58AA" w:rsidP="00EE58AA">
      <w:pPr>
        <w:pStyle w:val="Corpodetexto3"/>
        <w:ind w:firstLine="708"/>
        <w:jc w:val="both"/>
        <w:rPr>
          <w:rFonts w:ascii="Verdana" w:hAnsi="Verdana"/>
          <w:i w:val="0"/>
          <w:sz w:val="20"/>
        </w:rPr>
      </w:pPr>
    </w:p>
    <w:p w:rsidR="00EE58AA" w:rsidRPr="00465424" w:rsidRDefault="00EE58AA" w:rsidP="00EE58AA">
      <w:pPr>
        <w:jc w:val="both"/>
        <w:rPr>
          <w:rFonts w:ascii="Verdana" w:hAnsi="Verdana"/>
          <w:sz w:val="20"/>
        </w:rPr>
      </w:pPr>
      <w:r w:rsidRPr="00465424">
        <w:rPr>
          <w:rFonts w:ascii="Verdana" w:hAnsi="Verdana"/>
          <w:sz w:val="20"/>
        </w:rPr>
        <w:t>- 60 anos de idade, se homem; 55 de idade, se mulher;</w:t>
      </w:r>
    </w:p>
    <w:p w:rsidR="00EE58AA" w:rsidRPr="00465424" w:rsidRDefault="00EE58AA" w:rsidP="00EE58AA">
      <w:pPr>
        <w:jc w:val="both"/>
        <w:rPr>
          <w:rFonts w:ascii="Verdana" w:hAnsi="Verdana"/>
          <w:sz w:val="20"/>
        </w:rPr>
      </w:pPr>
      <w:r w:rsidRPr="00465424">
        <w:rPr>
          <w:rFonts w:ascii="Verdana" w:hAnsi="Verdana"/>
          <w:sz w:val="20"/>
        </w:rPr>
        <w:t>- 35 anos de contribuição para homem, e 30 para mulher;</w:t>
      </w:r>
    </w:p>
    <w:p w:rsidR="00EE58AA" w:rsidRPr="00465424" w:rsidRDefault="00EE58AA" w:rsidP="00EE58AA">
      <w:pPr>
        <w:jc w:val="both"/>
        <w:rPr>
          <w:rFonts w:ascii="Verdana" w:hAnsi="Verdana"/>
          <w:sz w:val="20"/>
        </w:rPr>
      </w:pPr>
      <w:r w:rsidRPr="00465424">
        <w:rPr>
          <w:rFonts w:ascii="Verdana" w:hAnsi="Verdana"/>
          <w:sz w:val="20"/>
        </w:rPr>
        <w:t>- 10 anos no serviço público;</w:t>
      </w:r>
    </w:p>
    <w:p w:rsidR="00EE58AA" w:rsidRPr="00465424" w:rsidRDefault="00EE58AA" w:rsidP="00EE58AA">
      <w:pPr>
        <w:jc w:val="both"/>
        <w:rPr>
          <w:rFonts w:ascii="Verdana" w:hAnsi="Verdana"/>
          <w:sz w:val="20"/>
        </w:rPr>
      </w:pPr>
      <w:r w:rsidRPr="00465424">
        <w:rPr>
          <w:rFonts w:ascii="Verdana" w:hAnsi="Verdana"/>
          <w:sz w:val="20"/>
        </w:rPr>
        <w:t>- 5 anos no cargo em que se der a aposentadoria.</w:t>
      </w:r>
    </w:p>
    <w:p w:rsidR="00EE58AA" w:rsidRPr="00465424" w:rsidRDefault="00EE58AA" w:rsidP="00EE58AA">
      <w:pPr>
        <w:jc w:val="both"/>
        <w:rPr>
          <w:rFonts w:ascii="Verdana" w:hAnsi="Verdana"/>
          <w:sz w:val="20"/>
          <w:u w:val="single"/>
        </w:rPr>
      </w:pPr>
    </w:p>
    <w:p w:rsidR="00EE58AA" w:rsidRDefault="00EE58AA" w:rsidP="00EE58AA">
      <w:pPr>
        <w:pStyle w:val="Corpodetexto3"/>
        <w:ind w:firstLine="708"/>
        <w:jc w:val="both"/>
        <w:rPr>
          <w:rFonts w:ascii="Verdana" w:hAnsi="Verdana"/>
          <w:i w:val="0"/>
          <w:sz w:val="20"/>
        </w:rPr>
      </w:pPr>
      <w:r w:rsidRPr="00465424">
        <w:rPr>
          <w:rFonts w:ascii="Verdana" w:hAnsi="Verdana"/>
          <w:i w:val="0"/>
          <w:sz w:val="20"/>
        </w:rPr>
        <w:t>2º - REGRA - artigo 2º da Emenda 41/2003. Com proventos, também calculados pela média de contribuição reajustado conforme legislação  aplicando-se o redutor, tendo que cumprir os seguintes requisitos:</w:t>
      </w:r>
    </w:p>
    <w:p w:rsidR="00EE58AA" w:rsidRPr="00465424" w:rsidRDefault="00EE58AA" w:rsidP="00EE58AA">
      <w:pPr>
        <w:pStyle w:val="Corpodetexto3"/>
        <w:ind w:firstLine="708"/>
        <w:jc w:val="both"/>
        <w:rPr>
          <w:rFonts w:ascii="Verdana" w:hAnsi="Verdana"/>
          <w:i w:val="0"/>
          <w:sz w:val="20"/>
        </w:rPr>
      </w:pPr>
    </w:p>
    <w:p w:rsidR="00EE58AA" w:rsidRPr="00465424" w:rsidRDefault="00EE58AA" w:rsidP="00EE58AA">
      <w:pPr>
        <w:jc w:val="both"/>
        <w:rPr>
          <w:rFonts w:ascii="Verdana" w:hAnsi="Verdana"/>
          <w:sz w:val="20"/>
        </w:rPr>
      </w:pPr>
      <w:r w:rsidRPr="00465424">
        <w:rPr>
          <w:rFonts w:ascii="Verdana" w:hAnsi="Verdana"/>
          <w:sz w:val="20"/>
        </w:rPr>
        <w:t>- 53 anos de idade, se homem; 48 de idade, se mulher;</w:t>
      </w:r>
    </w:p>
    <w:p w:rsidR="00EE58AA" w:rsidRPr="00465424" w:rsidRDefault="00EE58AA" w:rsidP="00EE58AA">
      <w:pPr>
        <w:jc w:val="both"/>
        <w:rPr>
          <w:rFonts w:ascii="Verdana" w:hAnsi="Verdana"/>
          <w:sz w:val="20"/>
        </w:rPr>
      </w:pPr>
      <w:r w:rsidRPr="00465424">
        <w:rPr>
          <w:rFonts w:ascii="Verdana" w:hAnsi="Verdana"/>
          <w:sz w:val="20"/>
        </w:rPr>
        <w:t>- 35 anos de contribuição para homem e 30 para mulher;</w:t>
      </w:r>
    </w:p>
    <w:p w:rsidR="00EE58AA" w:rsidRPr="00465424" w:rsidRDefault="00EE58AA" w:rsidP="00EE58AA">
      <w:pPr>
        <w:pStyle w:val="Recuodecorpodetexto3"/>
        <w:ind w:left="0" w:firstLine="0"/>
        <w:rPr>
          <w:rFonts w:ascii="Verdana" w:hAnsi="Verdana"/>
          <w:sz w:val="20"/>
        </w:rPr>
      </w:pPr>
      <w:r w:rsidRPr="00465424">
        <w:rPr>
          <w:rFonts w:ascii="Verdana" w:hAnsi="Verdana"/>
          <w:sz w:val="20"/>
        </w:rPr>
        <w:t>- Pedágio de 20% sobre o tempo que, em 15.12.98, faltava para atingir o limite do item acima;</w:t>
      </w:r>
    </w:p>
    <w:p w:rsidR="00EE58AA" w:rsidRPr="00465424" w:rsidRDefault="00EE58AA" w:rsidP="00EE58AA">
      <w:pPr>
        <w:jc w:val="both"/>
        <w:rPr>
          <w:rFonts w:ascii="Verdana" w:hAnsi="Verdana"/>
          <w:sz w:val="20"/>
        </w:rPr>
      </w:pPr>
      <w:r w:rsidRPr="00465424">
        <w:rPr>
          <w:rFonts w:ascii="Verdana" w:hAnsi="Verdana"/>
          <w:sz w:val="20"/>
        </w:rPr>
        <w:t>- 5 anos no cargo em que se der aposentadoria</w:t>
      </w:r>
    </w:p>
    <w:p w:rsidR="00EE58AA" w:rsidRPr="00465424" w:rsidRDefault="00EE58AA" w:rsidP="00EE58AA">
      <w:pPr>
        <w:jc w:val="both"/>
        <w:rPr>
          <w:rFonts w:ascii="Verdana" w:hAnsi="Verdana"/>
          <w:sz w:val="20"/>
        </w:rPr>
      </w:pPr>
    </w:p>
    <w:p w:rsidR="00EE58AA" w:rsidRDefault="00EE58AA" w:rsidP="00EE58AA">
      <w:pPr>
        <w:pStyle w:val="Recuodecorpodetexto2"/>
        <w:ind w:left="0" w:firstLine="708"/>
        <w:rPr>
          <w:rFonts w:ascii="Verdana" w:hAnsi="Verdana"/>
          <w:sz w:val="20"/>
        </w:rPr>
      </w:pPr>
      <w:r w:rsidRPr="00465424">
        <w:rPr>
          <w:rFonts w:ascii="Verdana" w:hAnsi="Verdana"/>
          <w:sz w:val="20"/>
        </w:rPr>
        <w:t>3º - REGRA - artig</w:t>
      </w:r>
      <w:r>
        <w:rPr>
          <w:rFonts w:ascii="Verdana" w:hAnsi="Verdana"/>
          <w:sz w:val="20"/>
        </w:rPr>
        <w:t>o 6º da Emenda Constitucional n</w:t>
      </w:r>
      <w:r w:rsidRPr="00465424">
        <w:rPr>
          <w:rFonts w:ascii="Verdana" w:hAnsi="Verdana"/>
          <w:sz w:val="20"/>
        </w:rPr>
        <w:t>º</w:t>
      </w:r>
      <w:r>
        <w:rPr>
          <w:rFonts w:ascii="Verdana" w:hAnsi="Verdana"/>
          <w:sz w:val="20"/>
        </w:rPr>
        <w:t>.</w:t>
      </w:r>
      <w:r w:rsidRPr="00465424">
        <w:rPr>
          <w:rFonts w:ascii="Verdana" w:hAnsi="Verdana"/>
          <w:sz w:val="20"/>
        </w:rPr>
        <w:t xml:space="preserve"> 41/2003, com proventos integrais e reajuste pela paridade parcial, tendo que cumprir os seguintes requisitos:</w:t>
      </w:r>
    </w:p>
    <w:p w:rsidR="00EE58AA" w:rsidRPr="00465424" w:rsidRDefault="00EE58AA" w:rsidP="00EE58AA">
      <w:pPr>
        <w:pStyle w:val="Recuodecorpodetexto2"/>
        <w:ind w:left="0" w:firstLine="708"/>
        <w:rPr>
          <w:rFonts w:ascii="Verdana" w:hAnsi="Verdana"/>
          <w:sz w:val="20"/>
        </w:rPr>
      </w:pPr>
    </w:p>
    <w:p w:rsidR="00EE58AA" w:rsidRPr="00465424" w:rsidRDefault="00EE58AA" w:rsidP="00EE58AA">
      <w:pPr>
        <w:jc w:val="both"/>
        <w:rPr>
          <w:rFonts w:ascii="Verdana" w:hAnsi="Verdana"/>
          <w:sz w:val="20"/>
        </w:rPr>
      </w:pPr>
      <w:r w:rsidRPr="00465424">
        <w:rPr>
          <w:rFonts w:ascii="Verdana" w:hAnsi="Verdana"/>
          <w:sz w:val="20"/>
        </w:rPr>
        <w:t>- 60 anos de idade, se homem; 55 de idade se mulher;</w:t>
      </w:r>
    </w:p>
    <w:p w:rsidR="00EE58AA" w:rsidRPr="00465424" w:rsidRDefault="00EE58AA" w:rsidP="00EE58AA">
      <w:pPr>
        <w:jc w:val="both"/>
        <w:rPr>
          <w:rFonts w:ascii="Verdana" w:hAnsi="Verdana"/>
          <w:sz w:val="20"/>
        </w:rPr>
      </w:pPr>
      <w:r w:rsidRPr="00465424">
        <w:rPr>
          <w:rFonts w:ascii="Verdana" w:hAnsi="Verdana"/>
          <w:sz w:val="20"/>
        </w:rPr>
        <w:t>- 35 anos de contribuição para homem, e 30 para mulher;</w:t>
      </w:r>
    </w:p>
    <w:p w:rsidR="00EE58AA" w:rsidRPr="00465424" w:rsidRDefault="00EE58AA" w:rsidP="00EE58AA">
      <w:pPr>
        <w:jc w:val="both"/>
        <w:rPr>
          <w:rFonts w:ascii="Verdana" w:hAnsi="Verdana"/>
          <w:sz w:val="20"/>
        </w:rPr>
      </w:pPr>
      <w:r w:rsidRPr="00465424">
        <w:rPr>
          <w:rFonts w:ascii="Verdana" w:hAnsi="Verdana"/>
          <w:sz w:val="20"/>
        </w:rPr>
        <w:lastRenderedPageBreak/>
        <w:t>- 20 anos no serviço público;</w:t>
      </w:r>
    </w:p>
    <w:p w:rsidR="00EE58AA" w:rsidRPr="00465424" w:rsidRDefault="00EE58AA" w:rsidP="00EE58AA">
      <w:pPr>
        <w:jc w:val="both"/>
        <w:rPr>
          <w:rFonts w:ascii="Verdana" w:hAnsi="Verdana"/>
          <w:sz w:val="20"/>
        </w:rPr>
      </w:pPr>
      <w:r w:rsidRPr="00465424">
        <w:rPr>
          <w:rFonts w:ascii="Verdana" w:hAnsi="Verdana"/>
          <w:sz w:val="20"/>
        </w:rPr>
        <w:t>- 10 anos na carreira pública;</w:t>
      </w:r>
    </w:p>
    <w:p w:rsidR="00EE58AA" w:rsidRDefault="00EE58AA" w:rsidP="00EE58AA">
      <w:pPr>
        <w:jc w:val="both"/>
        <w:rPr>
          <w:rFonts w:ascii="Verdana" w:hAnsi="Verdana"/>
          <w:sz w:val="20"/>
        </w:rPr>
      </w:pPr>
      <w:r w:rsidRPr="00465424">
        <w:rPr>
          <w:rFonts w:ascii="Verdana" w:hAnsi="Verdana"/>
          <w:sz w:val="20"/>
        </w:rPr>
        <w:t>- 5 anos no cargo em que se der a aposentadoria.</w:t>
      </w:r>
    </w:p>
    <w:p w:rsidR="00EE58AA" w:rsidRPr="00465424" w:rsidRDefault="00EE58AA" w:rsidP="00EE58AA">
      <w:pPr>
        <w:jc w:val="both"/>
        <w:rPr>
          <w:rFonts w:ascii="Verdana" w:hAnsi="Verdana"/>
          <w:sz w:val="20"/>
        </w:rPr>
      </w:pPr>
    </w:p>
    <w:p w:rsidR="00EE58AA" w:rsidRDefault="00EE58AA" w:rsidP="00EE58AA">
      <w:pPr>
        <w:pStyle w:val="Recuodecorpodetexto2"/>
        <w:ind w:left="0" w:firstLine="708"/>
        <w:rPr>
          <w:rFonts w:ascii="Verdana" w:hAnsi="Verdana"/>
          <w:sz w:val="20"/>
        </w:rPr>
      </w:pPr>
      <w:r w:rsidRPr="00465424">
        <w:rPr>
          <w:rFonts w:ascii="Verdana" w:hAnsi="Verdana"/>
          <w:sz w:val="20"/>
        </w:rPr>
        <w:t>4º - REGRA - artig</w:t>
      </w:r>
      <w:r>
        <w:rPr>
          <w:rFonts w:ascii="Verdana" w:hAnsi="Verdana"/>
          <w:sz w:val="20"/>
        </w:rPr>
        <w:t>o 3º da Emenda Constitucional n</w:t>
      </w:r>
      <w:r w:rsidRPr="00465424">
        <w:rPr>
          <w:rFonts w:ascii="Verdana" w:hAnsi="Verdana"/>
          <w:sz w:val="20"/>
        </w:rPr>
        <w:t>º</w:t>
      </w:r>
      <w:r>
        <w:rPr>
          <w:rFonts w:ascii="Verdana" w:hAnsi="Verdana"/>
          <w:sz w:val="20"/>
        </w:rPr>
        <w:t>.</w:t>
      </w:r>
      <w:r w:rsidRPr="00465424">
        <w:rPr>
          <w:rFonts w:ascii="Verdana" w:hAnsi="Verdana"/>
          <w:sz w:val="20"/>
        </w:rPr>
        <w:t xml:space="preserve"> 47/2005, com proventos integrais </w:t>
      </w:r>
      <w:r w:rsidRPr="00465424">
        <w:rPr>
          <w:rFonts w:ascii="Verdana" w:hAnsi="Verdana"/>
          <w:iCs/>
          <w:sz w:val="20"/>
        </w:rPr>
        <w:t>reajustados conforme legislação</w:t>
      </w:r>
      <w:r w:rsidRPr="00465424">
        <w:rPr>
          <w:rFonts w:ascii="Verdana" w:hAnsi="Verdana"/>
          <w:sz w:val="20"/>
        </w:rPr>
        <w:t>, tendo que cumprir os seguintes requisitos:</w:t>
      </w:r>
    </w:p>
    <w:p w:rsidR="00EE58AA" w:rsidRPr="00465424" w:rsidRDefault="00EE58AA" w:rsidP="00EE58AA">
      <w:pPr>
        <w:pStyle w:val="Recuodecorpodetexto2"/>
        <w:ind w:left="0" w:firstLine="708"/>
        <w:rPr>
          <w:rFonts w:ascii="Verdana" w:hAnsi="Verdana"/>
          <w:sz w:val="20"/>
        </w:rPr>
      </w:pPr>
    </w:p>
    <w:p w:rsidR="00EE58AA" w:rsidRPr="00465424" w:rsidRDefault="00EE58AA" w:rsidP="00EE58AA">
      <w:pPr>
        <w:jc w:val="both"/>
        <w:rPr>
          <w:rFonts w:ascii="Verdana" w:hAnsi="Verdana"/>
          <w:sz w:val="20"/>
        </w:rPr>
      </w:pPr>
      <w:r w:rsidRPr="00465424">
        <w:rPr>
          <w:rFonts w:ascii="Verdana" w:hAnsi="Verdana"/>
          <w:sz w:val="20"/>
        </w:rPr>
        <w:t>- 35 anos de contribuição para homem, e 30 para mulher;</w:t>
      </w:r>
    </w:p>
    <w:p w:rsidR="00EE58AA" w:rsidRPr="00465424" w:rsidRDefault="00EE58AA" w:rsidP="00EE58AA">
      <w:pPr>
        <w:jc w:val="both"/>
        <w:rPr>
          <w:rFonts w:ascii="Verdana" w:hAnsi="Verdana"/>
          <w:sz w:val="20"/>
        </w:rPr>
      </w:pPr>
      <w:r w:rsidRPr="00465424">
        <w:rPr>
          <w:rFonts w:ascii="Verdana" w:hAnsi="Verdana"/>
          <w:sz w:val="20"/>
        </w:rPr>
        <w:t>- 25 anos no serviço público;</w:t>
      </w:r>
    </w:p>
    <w:p w:rsidR="00EE58AA" w:rsidRPr="00465424" w:rsidRDefault="00EE58AA" w:rsidP="00EE58AA">
      <w:pPr>
        <w:jc w:val="both"/>
        <w:rPr>
          <w:rFonts w:ascii="Verdana" w:hAnsi="Verdana"/>
          <w:sz w:val="20"/>
        </w:rPr>
      </w:pPr>
      <w:r w:rsidRPr="00465424">
        <w:rPr>
          <w:rFonts w:ascii="Verdana" w:hAnsi="Verdana"/>
          <w:sz w:val="20"/>
        </w:rPr>
        <w:t>- 15 anos na carreira pública;</w:t>
      </w:r>
    </w:p>
    <w:p w:rsidR="00EE58AA" w:rsidRPr="00465424" w:rsidRDefault="00EE58AA" w:rsidP="00EE58AA">
      <w:pPr>
        <w:jc w:val="both"/>
        <w:rPr>
          <w:rFonts w:ascii="Verdana" w:hAnsi="Verdana"/>
          <w:sz w:val="20"/>
        </w:rPr>
      </w:pPr>
      <w:r w:rsidRPr="00465424">
        <w:rPr>
          <w:rFonts w:ascii="Verdana" w:hAnsi="Verdana"/>
          <w:sz w:val="20"/>
        </w:rPr>
        <w:t>- 5 anos no cargo em que se der a aposentadoria.</w:t>
      </w:r>
    </w:p>
    <w:p w:rsidR="00EE58AA" w:rsidRPr="00465424" w:rsidRDefault="00EE58AA" w:rsidP="00EE58AA">
      <w:pPr>
        <w:jc w:val="both"/>
        <w:rPr>
          <w:rFonts w:ascii="Verdana" w:hAnsi="Verdana"/>
          <w:sz w:val="20"/>
        </w:rPr>
      </w:pPr>
      <w:r w:rsidRPr="00465424">
        <w:rPr>
          <w:rFonts w:ascii="Verdana" w:hAnsi="Verdana"/>
          <w:sz w:val="20"/>
        </w:rPr>
        <w:t>- Para cada ano a mais de contribuição, reduz-se na idade.</w:t>
      </w:r>
    </w:p>
    <w:p w:rsidR="00EE58AA" w:rsidRPr="00465424" w:rsidRDefault="00EE58AA" w:rsidP="00EE58AA">
      <w:pPr>
        <w:jc w:val="both"/>
        <w:rPr>
          <w:rFonts w:ascii="Verdana" w:hAnsi="Verdana"/>
          <w:sz w:val="20"/>
        </w:rPr>
      </w:pPr>
    </w:p>
    <w:p w:rsidR="00EE58AA" w:rsidRPr="00465424" w:rsidRDefault="00EE58AA" w:rsidP="00EE58AA">
      <w:pPr>
        <w:pStyle w:val="Ttulo3"/>
        <w:tabs>
          <w:tab w:val="clear" w:pos="3420"/>
          <w:tab w:val="num" w:pos="1800"/>
        </w:tabs>
        <w:ind w:left="1080"/>
        <w:rPr>
          <w:rFonts w:ascii="Verdana" w:hAnsi="Verdana"/>
          <w:sz w:val="20"/>
        </w:rPr>
      </w:pPr>
      <w:bookmarkStart w:id="149" w:name="_Toc421491555"/>
      <w:bookmarkStart w:id="150" w:name="_Toc5189579"/>
      <w:r w:rsidRPr="00465424">
        <w:rPr>
          <w:rFonts w:ascii="Verdana" w:hAnsi="Verdana"/>
          <w:sz w:val="20"/>
        </w:rPr>
        <w:t>Aposentadoria por Idade:</w:t>
      </w:r>
      <w:bookmarkEnd w:id="149"/>
      <w:bookmarkEnd w:id="150"/>
    </w:p>
    <w:p w:rsidR="00EE58AA" w:rsidRPr="00465424" w:rsidRDefault="00EE58AA" w:rsidP="00EE58AA">
      <w:pPr>
        <w:jc w:val="both"/>
        <w:rPr>
          <w:rFonts w:ascii="Verdana" w:hAnsi="Verdana"/>
          <w:b/>
          <w:sz w:val="20"/>
        </w:rPr>
      </w:pPr>
    </w:p>
    <w:p w:rsidR="00EE58AA" w:rsidRPr="00465424" w:rsidRDefault="00EE58AA" w:rsidP="00EE58AA">
      <w:pPr>
        <w:jc w:val="both"/>
        <w:rPr>
          <w:rFonts w:ascii="Verdana" w:hAnsi="Verdana"/>
          <w:sz w:val="20"/>
        </w:rPr>
      </w:pPr>
      <w:r w:rsidRPr="00465424">
        <w:rPr>
          <w:rFonts w:ascii="Verdana" w:hAnsi="Verdana"/>
          <w:sz w:val="20"/>
        </w:rPr>
        <w:t>- proporcional aos 65 anos de idade; se homem;</w:t>
      </w:r>
    </w:p>
    <w:p w:rsidR="00EE58AA" w:rsidRPr="00465424" w:rsidRDefault="00EE58AA" w:rsidP="00EE58AA">
      <w:pPr>
        <w:jc w:val="both"/>
        <w:rPr>
          <w:rFonts w:ascii="Verdana" w:hAnsi="Verdana"/>
          <w:sz w:val="20"/>
        </w:rPr>
      </w:pPr>
      <w:r w:rsidRPr="00465424">
        <w:rPr>
          <w:rFonts w:ascii="Verdana" w:hAnsi="Verdana"/>
          <w:sz w:val="20"/>
        </w:rPr>
        <w:t>- proporcional aos 60 anos de idade, se mulher;</w:t>
      </w:r>
    </w:p>
    <w:p w:rsidR="00EE58AA" w:rsidRPr="00465424" w:rsidRDefault="00EE58AA" w:rsidP="00EE58AA">
      <w:pPr>
        <w:jc w:val="both"/>
        <w:rPr>
          <w:rFonts w:ascii="Verdana" w:hAnsi="Verdana"/>
          <w:sz w:val="20"/>
        </w:rPr>
      </w:pPr>
      <w:r w:rsidRPr="00465424">
        <w:rPr>
          <w:rFonts w:ascii="Verdana" w:hAnsi="Verdana"/>
          <w:sz w:val="20"/>
        </w:rPr>
        <w:t xml:space="preserve">- compulsória aos </w:t>
      </w:r>
      <w:r w:rsidR="00687A14">
        <w:rPr>
          <w:rFonts w:ascii="Verdana" w:hAnsi="Verdana"/>
          <w:sz w:val="20"/>
        </w:rPr>
        <w:t>75</w:t>
      </w:r>
      <w:r w:rsidRPr="00465424">
        <w:rPr>
          <w:rFonts w:ascii="Verdana" w:hAnsi="Verdana"/>
          <w:sz w:val="20"/>
        </w:rPr>
        <w:t xml:space="preserve"> anos;</w:t>
      </w:r>
    </w:p>
    <w:p w:rsidR="00EE58AA" w:rsidRDefault="00EE58AA" w:rsidP="00EE58AA">
      <w:pPr>
        <w:jc w:val="both"/>
        <w:rPr>
          <w:rFonts w:ascii="Verdana" w:hAnsi="Verdana"/>
          <w:b/>
          <w:sz w:val="20"/>
        </w:rPr>
      </w:pPr>
    </w:p>
    <w:p w:rsidR="00EE58AA" w:rsidRPr="00465424" w:rsidRDefault="00EE58AA" w:rsidP="00EE58AA">
      <w:pPr>
        <w:pStyle w:val="Ttulo3"/>
        <w:tabs>
          <w:tab w:val="clear" w:pos="3420"/>
          <w:tab w:val="num" w:pos="1800"/>
        </w:tabs>
        <w:ind w:left="1080"/>
        <w:rPr>
          <w:rFonts w:ascii="Verdana" w:hAnsi="Verdana"/>
          <w:sz w:val="20"/>
        </w:rPr>
      </w:pPr>
      <w:bookmarkStart w:id="151" w:name="_Toc421491556"/>
      <w:bookmarkStart w:id="152" w:name="_Toc5189580"/>
      <w:r w:rsidRPr="00465424">
        <w:rPr>
          <w:rFonts w:ascii="Verdana" w:hAnsi="Verdana"/>
          <w:sz w:val="20"/>
        </w:rPr>
        <w:t>Aposentadoria por Invalidez:</w:t>
      </w:r>
      <w:bookmarkEnd w:id="151"/>
      <w:bookmarkEnd w:id="152"/>
    </w:p>
    <w:p w:rsidR="00EE58AA" w:rsidRPr="00465424" w:rsidRDefault="00EE58AA" w:rsidP="00EE58AA">
      <w:pPr>
        <w:jc w:val="both"/>
        <w:rPr>
          <w:rFonts w:ascii="Verdana" w:hAnsi="Verdana"/>
          <w:sz w:val="20"/>
        </w:rPr>
      </w:pPr>
    </w:p>
    <w:p w:rsidR="00EE58AA" w:rsidRDefault="00EE58AA" w:rsidP="00EE58AA">
      <w:pPr>
        <w:tabs>
          <w:tab w:val="left" w:pos="360"/>
        </w:tabs>
        <w:ind w:left="360" w:hanging="360"/>
        <w:jc w:val="both"/>
        <w:rPr>
          <w:rFonts w:ascii="Verdana" w:hAnsi="Verdana"/>
          <w:sz w:val="20"/>
        </w:rPr>
      </w:pPr>
      <w:r w:rsidRPr="00465424">
        <w:rPr>
          <w:rFonts w:ascii="Verdana" w:hAnsi="Verdana"/>
          <w:sz w:val="20"/>
        </w:rPr>
        <w:t xml:space="preserve">- </w:t>
      </w:r>
      <w:r w:rsidRPr="00465424">
        <w:rPr>
          <w:rFonts w:ascii="Verdana" w:hAnsi="Verdana"/>
          <w:sz w:val="20"/>
        </w:rPr>
        <w:tab/>
        <w:t xml:space="preserve">comprovação da Invalidez Total </w:t>
      </w:r>
      <w:r>
        <w:rPr>
          <w:rFonts w:ascii="Verdana" w:hAnsi="Verdana"/>
          <w:sz w:val="20"/>
        </w:rPr>
        <w:t xml:space="preserve">ou Parcial </w:t>
      </w:r>
      <w:r w:rsidRPr="00465424">
        <w:rPr>
          <w:rFonts w:ascii="Verdana" w:hAnsi="Verdana"/>
          <w:sz w:val="20"/>
        </w:rPr>
        <w:t>Permanente</w:t>
      </w:r>
      <w:r>
        <w:rPr>
          <w:rFonts w:ascii="Verdana" w:hAnsi="Verdana"/>
          <w:sz w:val="20"/>
        </w:rPr>
        <w:t xml:space="preserve"> (deverão ser reavaliadas a cada período definido previamente)</w:t>
      </w:r>
      <w:r w:rsidRPr="00465424">
        <w:rPr>
          <w:rFonts w:ascii="Verdana" w:hAnsi="Verdana"/>
          <w:sz w:val="20"/>
        </w:rPr>
        <w:t>;</w:t>
      </w:r>
    </w:p>
    <w:p w:rsidR="005C22A1" w:rsidRPr="00465424" w:rsidRDefault="005C22A1" w:rsidP="00EE58AA">
      <w:pPr>
        <w:tabs>
          <w:tab w:val="left" w:pos="360"/>
        </w:tabs>
        <w:ind w:left="360" w:hanging="360"/>
        <w:jc w:val="both"/>
        <w:rPr>
          <w:rFonts w:ascii="Verdana" w:hAnsi="Verdana"/>
          <w:sz w:val="20"/>
        </w:rPr>
      </w:pPr>
    </w:p>
    <w:p w:rsidR="00EE58AA" w:rsidRPr="00465424" w:rsidRDefault="00EE58AA" w:rsidP="00EE58AA">
      <w:pPr>
        <w:pStyle w:val="Ttulo3"/>
        <w:tabs>
          <w:tab w:val="clear" w:pos="3420"/>
          <w:tab w:val="num" w:pos="1800"/>
        </w:tabs>
        <w:ind w:left="1080"/>
        <w:rPr>
          <w:rFonts w:ascii="Verdana" w:hAnsi="Verdana"/>
          <w:sz w:val="20"/>
        </w:rPr>
      </w:pPr>
      <w:bookmarkStart w:id="153" w:name="_Toc421491557"/>
      <w:bookmarkStart w:id="154" w:name="_Toc5189581"/>
      <w:r w:rsidRPr="00465424">
        <w:rPr>
          <w:rFonts w:ascii="Verdana" w:hAnsi="Verdana"/>
          <w:sz w:val="20"/>
        </w:rPr>
        <w:t>Abono Anual (13º salário):</w:t>
      </w:r>
      <w:bookmarkEnd w:id="153"/>
      <w:bookmarkEnd w:id="154"/>
    </w:p>
    <w:p w:rsidR="00EE58AA" w:rsidRPr="00465424" w:rsidRDefault="00EE58AA" w:rsidP="00EE58AA">
      <w:pPr>
        <w:jc w:val="both"/>
        <w:rPr>
          <w:rFonts w:ascii="Verdana" w:hAnsi="Verdana"/>
          <w:sz w:val="20"/>
        </w:rPr>
      </w:pPr>
    </w:p>
    <w:p w:rsidR="00EE58AA" w:rsidRPr="00465424" w:rsidRDefault="00EE58AA" w:rsidP="00EE58AA">
      <w:pPr>
        <w:jc w:val="both"/>
        <w:rPr>
          <w:rFonts w:ascii="Verdana" w:hAnsi="Verdana"/>
          <w:sz w:val="20"/>
        </w:rPr>
      </w:pPr>
      <w:r w:rsidRPr="00465424">
        <w:rPr>
          <w:rFonts w:ascii="Verdana" w:hAnsi="Verdana"/>
          <w:sz w:val="20"/>
        </w:rPr>
        <w:t>- ser participante assistido, ou;</w:t>
      </w:r>
    </w:p>
    <w:p w:rsidR="00EE58AA" w:rsidRPr="00465424" w:rsidRDefault="00EE58AA" w:rsidP="00EE58AA">
      <w:pPr>
        <w:jc w:val="both"/>
        <w:rPr>
          <w:rFonts w:ascii="Verdana" w:hAnsi="Verdana"/>
          <w:sz w:val="20"/>
        </w:rPr>
      </w:pPr>
      <w:r w:rsidRPr="00465424">
        <w:rPr>
          <w:rFonts w:ascii="Verdana" w:hAnsi="Verdana"/>
          <w:sz w:val="20"/>
        </w:rPr>
        <w:t>- ser beneficiário assistido;</w:t>
      </w:r>
    </w:p>
    <w:p w:rsidR="00EE58AA" w:rsidRPr="00465424" w:rsidRDefault="00EE58AA" w:rsidP="00EE58AA">
      <w:pPr>
        <w:jc w:val="both"/>
        <w:rPr>
          <w:rFonts w:ascii="Verdana" w:hAnsi="Verdana"/>
          <w:b/>
          <w:sz w:val="20"/>
        </w:rPr>
      </w:pPr>
    </w:p>
    <w:p w:rsidR="00EE58AA" w:rsidRPr="00465424" w:rsidRDefault="00EE58AA" w:rsidP="00EE58AA">
      <w:pPr>
        <w:pStyle w:val="Ttulo3"/>
        <w:tabs>
          <w:tab w:val="clear" w:pos="3420"/>
          <w:tab w:val="num" w:pos="1800"/>
        </w:tabs>
        <w:ind w:left="1080"/>
        <w:rPr>
          <w:rFonts w:ascii="Verdana" w:hAnsi="Verdana"/>
          <w:sz w:val="20"/>
        </w:rPr>
      </w:pPr>
      <w:bookmarkStart w:id="155" w:name="_Toc421491558"/>
      <w:bookmarkStart w:id="156" w:name="_Toc5189582"/>
      <w:r w:rsidRPr="00465424">
        <w:rPr>
          <w:rFonts w:ascii="Verdana" w:hAnsi="Verdana"/>
          <w:sz w:val="20"/>
        </w:rPr>
        <w:t>Pensão por Morte:</w:t>
      </w:r>
      <w:bookmarkEnd w:id="155"/>
      <w:bookmarkEnd w:id="156"/>
    </w:p>
    <w:p w:rsidR="00EE58AA" w:rsidRPr="00465424" w:rsidRDefault="00EE58AA" w:rsidP="00EE58AA">
      <w:pPr>
        <w:jc w:val="both"/>
        <w:rPr>
          <w:rFonts w:ascii="Verdana" w:hAnsi="Verdana"/>
          <w:b/>
          <w:sz w:val="20"/>
        </w:rPr>
      </w:pPr>
    </w:p>
    <w:p w:rsidR="00EE58AA" w:rsidRPr="00465424" w:rsidRDefault="00EE58AA" w:rsidP="00EE58AA">
      <w:pPr>
        <w:pStyle w:val="Recuodecorpodetexto3"/>
        <w:tabs>
          <w:tab w:val="left" w:pos="360"/>
        </w:tabs>
        <w:ind w:left="360" w:hanging="360"/>
        <w:rPr>
          <w:rFonts w:ascii="Verdana" w:hAnsi="Verdana"/>
          <w:b/>
          <w:sz w:val="20"/>
        </w:rPr>
      </w:pPr>
      <w:r w:rsidRPr="00465424">
        <w:t xml:space="preserve">- </w:t>
      </w:r>
      <w:r w:rsidRPr="00465424">
        <w:tab/>
      </w:r>
      <w:r w:rsidRPr="00465424">
        <w:rPr>
          <w:rFonts w:ascii="Verdana" w:hAnsi="Verdana"/>
          <w:sz w:val="20"/>
        </w:rPr>
        <w:t xml:space="preserve">no caso das pensões já em gozo e nas novas pensões que forem geradas, </w:t>
      </w:r>
      <w:proofErr w:type="gramStart"/>
      <w:r>
        <w:rPr>
          <w:rFonts w:ascii="Verdana" w:hAnsi="Verdana"/>
          <w:sz w:val="20"/>
        </w:rPr>
        <w:t>é</w:t>
      </w:r>
      <w:proofErr w:type="gramEnd"/>
      <w:r>
        <w:rPr>
          <w:rFonts w:ascii="Verdana" w:hAnsi="Verdana"/>
          <w:sz w:val="20"/>
        </w:rPr>
        <w:t xml:space="preserve"> </w:t>
      </w:r>
      <w:r w:rsidRPr="00465424">
        <w:rPr>
          <w:rFonts w:ascii="Verdana" w:hAnsi="Verdana"/>
          <w:sz w:val="20"/>
        </w:rPr>
        <w:t>repassado 100% dos valores das aposentadorias que serviram de base para a concessão do benefício até o valor d</w:t>
      </w:r>
      <w:r>
        <w:rPr>
          <w:rFonts w:ascii="Verdana" w:hAnsi="Verdana"/>
          <w:sz w:val="20"/>
        </w:rPr>
        <w:t>o</w:t>
      </w:r>
      <w:r w:rsidRPr="00465424">
        <w:rPr>
          <w:rFonts w:ascii="Verdana" w:hAnsi="Verdana"/>
          <w:sz w:val="20"/>
        </w:rPr>
        <w:t xml:space="preserve"> </w:t>
      </w:r>
      <w:r>
        <w:rPr>
          <w:rFonts w:ascii="Verdana" w:hAnsi="Verdana"/>
          <w:b/>
          <w:sz w:val="20"/>
        </w:rPr>
        <w:t>teto do INSS</w:t>
      </w:r>
      <w:r w:rsidRPr="00465424">
        <w:rPr>
          <w:rFonts w:ascii="Verdana" w:hAnsi="Verdana"/>
          <w:sz w:val="20"/>
        </w:rPr>
        <w:t>, sendo que após este valor as pensões sofrerão reduções de 30% sobre os valores que excederem o limite estipulado.</w:t>
      </w:r>
    </w:p>
    <w:p w:rsidR="00EE58AA" w:rsidRDefault="00EE58AA" w:rsidP="00EE58AA">
      <w:pPr>
        <w:pStyle w:val="Recuodecorpodetexto3"/>
        <w:tabs>
          <w:tab w:val="left" w:pos="360"/>
        </w:tabs>
        <w:ind w:left="360" w:hanging="360"/>
      </w:pPr>
    </w:p>
    <w:p w:rsidR="00EE58AA" w:rsidRPr="00465424" w:rsidRDefault="00EE58AA" w:rsidP="00EE58AA">
      <w:pPr>
        <w:pStyle w:val="Ttulo2"/>
        <w:rPr>
          <w:rFonts w:ascii="Verdana" w:hAnsi="Verdana"/>
          <w:sz w:val="20"/>
        </w:rPr>
      </w:pPr>
      <w:bookmarkStart w:id="157" w:name="_Toc421491559"/>
      <w:bookmarkStart w:id="158" w:name="_Toc5189583"/>
      <w:r w:rsidRPr="00465424">
        <w:rPr>
          <w:rFonts w:ascii="Verdana" w:hAnsi="Verdana"/>
          <w:sz w:val="20"/>
        </w:rPr>
        <w:t>Bases Técnicas e Parâmetros do Modelo Atuarial</w:t>
      </w:r>
      <w:bookmarkEnd w:id="157"/>
      <w:bookmarkEnd w:id="158"/>
    </w:p>
    <w:p w:rsidR="00EE58AA" w:rsidRPr="00465424" w:rsidRDefault="00EE58AA" w:rsidP="00EE58AA">
      <w:pPr>
        <w:jc w:val="both"/>
        <w:rPr>
          <w:rFonts w:ascii="Verdana" w:hAnsi="Verdana"/>
          <w:sz w:val="20"/>
        </w:rPr>
      </w:pPr>
    </w:p>
    <w:p w:rsidR="00EE58AA" w:rsidRPr="00465424" w:rsidRDefault="00EE58AA" w:rsidP="00EE58AA">
      <w:pPr>
        <w:pStyle w:val="Ttulo3"/>
        <w:tabs>
          <w:tab w:val="clear" w:pos="3420"/>
          <w:tab w:val="num" w:pos="1800"/>
        </w:tabs>
        <w:ind w:left="1080"/>
        <w:rPr>
          <w:rFonts w:ascii="Verdana" w:hAnsi="Verdana"/>
          <w:sz w:val="20"/>
        </w:rPr>
      </w:pPr>
      <w:bookmarkStart w:id="159" w:name="_Toc421491560"/>
      <w:bookmarkStart w:id="160" w:name="_Toc5189584"/>
      <w:r w:rsidRPr="00465424">
        <w:rPr>
          <w:rFonts w:ascii="Verdana" w:hAnsi="Verdana"/>
          <w:sz w:val="20"/>
        </w:rPr>
        <w:t>Regimes Financeiros</w:t>
      </w:r>
      <w:bookmarkEnd w:id="159"/>
      <w:bookmarkEnd w:id="160"/>
    </w:p>
    <w:p w:rsidR="00EE58AA" w:rsidRPr="00465424" w:rsidRDefault="00EE58AA" w:rsidP="00EE58AA">
      <w:pPr>
        <w:jc w:val="both"/>
        <w:rPr>
          <w:rFonts w:ascii="Verdana" w:hAnsi="Verdana"/>
          <w:b/>
          <w:sz w:val="20"/>
        </w:rPr>
      </w:pPr>
    </w:p>
    <w:p w:rsidR="00EE58AA" w:rsidRPr="00465424" w:rsidRDefault="00EE58AA" w:rsidP="00EE58AA">
      <w:pPr>
        <w:pStyle w:val="Corpodetexto"/>
        <w:ind w:firstLine="720"/>
        <w:rPr>
          <w:rFonts w:ascii="Verdana" w:hAnsi="Verdana"/>
          <w:sz w:val="20"/>
        </w:rPr>
      </w:pPr>
      <w:r w:rsidRPr="00465424">
        <w:rPr>
          <w:rFonts w:ascii="Verdana" w:hAnsi="Verdana"/>
          <w:sz w:val="20"/>
        </w:rPr>
        <w:t>Regime financeiro é o conjunto de critérios que determinam a forma de cálculo das contribuições, isto é, são normas que estabelecem a equação de equilíbrio entre receitas e despesas. Reconhecem</w:t>
      </w:r>
      <w:r>
        <w:rPr>
          <w:rFonts w:ascii="Verdana" w:hAnsi="Verdana"/>
          <w:sz w:val="20"/>
        </w:rPr>
        <w:t>os</w:t>
      </w:r>
      <w:r w:rsidRPr="00465424">
        <w:rPr>
          <w:rFonts w:ascii="Verdana" w:hAnsi="Verdana"/>
          <w:sz w:val="20"/>
        </w:rPr>
        <w:t xml:space="preserve"> três tipos de regimes financeiros, o de Repartição Simples, o de Repartição de Capitais e o de Capitalização.</w:t>
      </w:r>
    </w:p>
    <w:p w:rsidR="00EE58AA" w:rsidRPr="00465424" w:rsidRDefault="00EE58AA" w:rsidP="00EE58AA">
      <w:pPr>
        <w:jc w:val="both"/>
        <w:rPr>
          <w:rFonts w:ascii="Verdana" w:hAnsi="Verdana"/>
          <w:sz w:val="20"/>
        </w:rPr>
      </w:pPr>
    </w:p>
    <w:p w:rsidR="00EE58AA" w:rsidRPr="00465424" w:rsidRDefault="00EE58AA" w:rsidP="00EE58AA">
      <w:pPr>
        <w:pStyle w:val="Ttulo4"/>
        <w:rPr>
          <w:rFonts w:ascii="Verdana" w:hAnsi="Verdana"/>
          <w:sz w:val="20"/>
        </w:rPr>
      </w:pPr>
      <w:r w:rsidRPr="00465424">
        <w:rPr>
          <w:rFonts w:ascii="Verdana" w:hAnsi="Verdana"/>
          <w:sz w:val="20"/>
        </w:rPr>
        <w:t xml:space="preserve">Regime de Repartição Simples ou Regime de Caixa </w:t>
      </w:r>
    </w:p>
    <w:p w:rsidR="00EE58AA" w:rsidRPr="00465424" w:rsidRDefault="00EE58AA" w:rsidP="00EE58AA">
      <w:pPr>
        <w:jc w:val="both"/>
        <w:rPr>
          <w:rFonts w:ascii="Verdana" w:hAnsi="Verdana"/>
          <w:sz w:val="20"/>
        </w:rPr>
      </w:pPr>
    </w:p>
    <w:p w:rsidR="00EE58AA" w:rsidRDefault="00EE58AA" w:rsidP="00EE58AA">
      <w:pPr>
        <w:ind w:right="-57" w:firstLine="720"/>
        <w:jc w:val="both"/>
        <w:rPr>
          <w:rFonts w:ascii="Verdana" w:hAnsi="Verdana"/>
          <w:noProof/>
          <w:sz w:val="20"/>
        </w:rPr>
      </w:pPr>
      <w:r>
        <w:rPr>
          <w:rFonts w:ascii="Verdana" w:hAnsi="Verdana"/>
          <w:sz w:val="20"/>
        </w:rPr>
        <w:t>O Regime de Repartição simples (com sigla RS) c</w:t>
      </w:r>
      <w:r w:rsidRPr="00DE45FA">
        <w:rPr>
          <w:rFonts w:ascii="Verdana" w:hAnsi="Verdana"/>
          <w:sz w:val="20"/>
        </w:rPr>
        <w:t>onsiste em calcular as contribuições (necessárias e suficientes) a serem vertidas ao plano em determinado período de tempo, visando atender apenas ao pagamento dos benefícios nesse mesmo período de tempo (não prevê formação de reserva de longo prazo)</w:t>
      </w:r>
      <w:r w:rsidRPr="00465424">
        <w:rPr>
          <w:rFonts w:ascii="Verdana" w:hAnsi="Verdana"/>
          <w:noProof/>
          <w:sz w:val="20"/>
        </w:rPr>
        <w:t>.</w:t>
      </w:r>
    </w:p>
    <w:p w:rsidR="00EE58AA" w:rsidRDefault="00EE58AA" w:rsidP="00EE58AA">
      <w:pPr>
        <w:ind w:right="-57" w:firstLine="720"/>
        <w:jc w:val="both"/>
        <w:rPr>
          <w:rFonts w:ascii="Verdana" w:hAnsi="Verdana"/>
          <w:noProof/>
          <w:sz w:val="20"/>
        </w:rPr>
      </w:pPr>
    </w:p>
    <w:p w:rsidR="00EE58AA" w:rsidRDefault="00EE58AA" w:rsidP="00EE58AA">
      <w:pPr>
        <w:ind w:right="-57" w:firstLine="720"/>
        <w:jc w:val="both"/>
        <w:rPr>
          <w:rFonts w:ascii="Verdana" w:hAnsi="Verdana"/>
          <w:sz w:val="20"/>
        </w:rPr>
      </w:pPr>
      <w:r w:rsidRPr="00756963">
        <w:rPr>
          <w:rFonts w:ascii="Verdana" w:hAnsi="Verdana"/>
          <w:sz w:val="20"/>
        </w:rPr>
        <w:t>Normalmente usado para financiar benefícios de curta duração, de menor custo e relativamente estáveis</w:t>
      </w:r>
      <w:r>
        <w:rPr>
          <w:rFonts w:ascii="Verdana" w:hAnsi="Verdana"/>
          <w:sz w:val="20"/>
        </w:rPr>
        <w:t>, como os benefícios de risco</w:t>
      </w:r>
      <w:r w:rsidRPr="00756963">
        <w:rPr>
          <w:rFonts w:ascii="Verdana" w:hAnsi="Verdana"/>
          <w:sz w:val="20"/>
        </w:rPr>
        <w:t xml:space="preserve"> (auxílio-doença, auxílio-</w:t>
      </w:r>
      <w:r>
        <w:rPr>
          <w:rFonts w:ascii="Verdana" w:hAnsi="Verdana"/>
          <w:sz w:val="20"/>
        </w:rPr>
        <w:t>reclusão, salário-família e</w:t>
      </w:r>
      <w:r w:rsidRPr="00756963">
        <w:rPr>
          <w:rFonts w:ascii="Verdana" w:hAnsi="Verdana"/>
          <w:sz w:val="20"/>
        </w:rPr>
        <w:t xml:space="preserve"> </w:t>
      </w:r>
      <w:r>
        <w:rPr>
          <w:rFonts w:ascii="Verdana" w:hAnsi="Verdana"/>
          <w:sz w:val="20"/>
        </w:rPr>
        <w:t>salário-maternidade</w:t>
      </w:r>
      <w:r w:rsidRPr="00756963">
        <w:rPr>
          <w:rFonts w:ascii="Verdana" w:hAnsi="Verdana"/>
          <w:sz w:val="20"/>
        </w:rPr>
        <w:t>)</w:t>
      </w:r>
      <w:r>
        <w:rPr>
          <w:rFonts w:ascii="Verdana" w:hAnsi="Verdana"/>
          <w:sz w:val="20"/>
        </w:rPr>
        <w:t>.</w:t>
      </w:r>
    </w:p>
    <w:p w:rsidR="004962E5" w:rsidRDefault="004962E5" w:rsidP="00EE58AA">
      <w:pPr>
        <w:ind w:right="-57" w:firstLine="720"/>
        <w:jc w:val="both"/>
        <w:rPr>
          <w:rFonts w:ascii="Verdana" w:hAnsi="Verdana"/>
          <w:sz w:val="20"/>
        </w:rPr>
      </w:pPr>
    </w:p>
    <w:p w:rsidR="0019686E" w:rsidRDefault="0019686E" w:rsidP="00EE58AA">
      <w:pPr>
        <w:ind w:right="-57" w:firstLine="720"/>
        <w:jc w:val="both"/>
        <w:rPr>
          <w:rFonts w:ascii="Verdana" w:hAnsi="Verdana"/>
          <w:sz w:val="20"/>
        </w:rPr>
      </w:pPr>
    </w:p>
    <w:p w:rsidR="0019686E" w:rsidRDefault="0019686E" w:rsidP="00EE58AA">
      <w:pPr>
        <w:ind w:right="-57" w:firstLine="720"/>
        <w:jc w:val="both"/>
        <w:rPr>
          <w:rFonts w:ascii="Verdana" w:hAnsi="Verdana"/>
          <w:sz w:val="20"/>
        </w:rPr>
      </w:pPr>
    </w:p>
    <w:p w:rsidR="0019686E" w:rsidRDefault="0019686E" w:rsidP="00EE58AA">
      <w:pPr>
        <w:ind w:right="-57" w:firstLine="720"/>
        <w:jc w:val="both"/>
        <w:rPr>
          <w:rFonts w:ascii="Verdana" w:hAnsi="Verdana"/>
          <w:sz w:val="20"/>
        </w:rPr>
      </w:pPr>
    </w:p>
    <w:p w:rsidR="00EE58AA" w:rsidRPr="00465424" w:rsidRDefault="00EE58AA" w:rsidP="00EE58AA">
      <w:pPr>
        <w:pStyle w:val="Ttulo4"/>
        <w:rPr>
          <w:rFonts w:ascii="Verdana" w:hAnsi="Verdana"/>
          <w:noProof/>
          <w:sz w:val="20"/>
        </w:rPr>
      </w:pPr>
      <w:r w:rsidRPr="00465424">
        <w:rPr>
          <w:rFonts w:ascii="Verdana" w:hAnsi="Verdana"/>
          <w:noProof/>
          <w:sz w:val="20"/>
        </w:rPr>
        <w:lastRenderedPageBreak/>
        <w:t>Regime de Repartição de Capitais de Cobertura</w:t>
      </w:r>
    </w:p>
    <w:p w:rsidR="00EE58AA" w:rsidRPr="00465424" w:rsidRDefault="00EE58AA" w:rsidP="00EE58AA">
      <w:pPr>
        <w:jc w:val="both"/>
        <w:rPr>
          <w:rFonts w:ascii="Verdana" w:hAnsi="Verdana"/>
          <w:b/>
          <w:noProof/>
          <w:sz w:val="20"/>
        </w:rPr>
      </w:pPr>
    </w:p>
    <w:p w:rsidR="00EE58AA" w:rsidRPr="007D65EC" w:rsidRDefault="00EE58AA" w:rsidP="00EE58AA">
      <w:pPr>
        <w:ind w:firstLine="708"/>
        <w:jc w:val="both"/>
        <w:rPr>
          <w:rFonts w:ascii="Verdana" w:hAnsi="Verdana"/>
          <w:noProof/>
          <w:sz w:val="20"/>
        </w:rPr>
      </w:pPr>
      <w:r>
        <w:rPr>
          <w:rFonts w:ascii="Verdana" w:hAnsi="Verdana"/>
          <w:noProof/>
          <w:sz w:val="20"/>
        </w:rPr>
        <w:t>O Regime de Repartição de Capitais de Cobertura (com sigla RCC) c</w:t>
      </w:r>
      <w:r w:rsidRPr="007D65EC">
        <w:rPr>
          <w:rFonts w:ascii="Verdana" w:hAnsi="Verdana"/>
          <w:noProof/>
          <w:sz w:val="20"/>
        </w:rPr>
        <w:t>onsiste em calcular as contribuições necessárias e suficientes em um determinado período, para constituir o capital que responderá pelo pagamento de benefícios que serão iniciados  no mesmo período (o custo periódico é equivalente a uma estimativa da reserva de benefícios concedidos que será constituída no próximo exercício).</w:t>
      </w:r>
    </w:p>
    <w:p w:rsidR="00EE58AA" w:rsidRDefault="00EE58AA" w:rsidP="00EE58AA">
      <w:pPr>
        <w:jc w:val="both"/>
        <w:rPr>
          <w:rFonts w:ascii="Verdana" w:hAnsi="Verdana"/>
          <w:noProof/>
          <w:sz w:val="20"/>
        </w:rPr>
      </w:pPr>
    </w:p>
    <w:p w:rsidR="00EE58AA" w:rsidRPr="00072050" w:rsidRDefault="00EE58AA" w:rsidP="00EE58AA">
      <w:pPr>
        <w:ind w:firstLine="708"/>
        <w:jc w:val="both"/>
        <w:rPr>
          <w:rFonts w:ascii="Verdana" w:hAnsi="Verdana"/>
          <w:noProof/>
          <w:sz w:val="20"/>
        </w:rPr>
      </w:pPr>
      <w:r w:rsidRPr="00072050">
        <w:rPr>
          <w:rFonts w:ascii="Verdana" w:hAnsi="Verdana"/>
          <w:noProof/>
          <w:sz w:val="20"/>
        </w:rPr>
        <w:t xml:space="preserve">Normalmente usado para financiar benefícios de risco de longa duração e que dependem da idade do participante (por exemplo, pensão por morte na ativa, aposentadoria por invalidez </w:t>
      </w:r>
      <w:r w:rsidRPr="00072050">
        <w:rPr>
          <w:rFonts w:ascii="Verdana" w:hAnsi="Verdana"/>
          <w:i/>
          <w:iCs/>
          <w:noProof/>
          <w:sz w:val="20"/>
        </w:rPr>
        <w:t>et cetera</w:t>
      </w:r>
      <w:r w:rsidRPr="00072050">
        <w:rPr>
          <w:rFonts w:ascii="Verdana" w:hAnsi="Verdana"/>
          <w:noProof/>
          <w:sz w:val="20"/>
        </w:rPr>
        <w:t>)</w:t>
      </w:r>
      <w:r>
        <w:rPr>
          <w:rFonts w:ascii="Verdana" w:hAnsi="Verdana"/>
          <w:noProof/>
          <w:sz w:val="20"/>
        </w:rPr>
        <w:t>.</w:t>
      </w:r>
    </w:p>
    <w:p w:rsidR="00EE58AA" w:rsidRPr="00465424" w:rsidRDefault="00EE58AA" w:rsidP="00EE58AA">
      <w:pPr>
        <w:jc w:val="both"/>
        <w:rPr>
          <w:rFonts w:ascii="Verdana" w:hAnsi="Verdana"/>
          <w:noProof/>
          <w:sz w:val="20"/>
        </w:rPr>
      </w:pPr>
    </w:p>
    <w:p w:rsidR="00EE58AA" w:rsidRPr="00465424" w:rsidRDefault="00EE58AA" w:rsidP="00EE58AA">
      <w:pPr>
        <w:pStyle w:val="Ttulo4"/>
        <w:rPr>
          <w:rFonts w:ascii="Verdana" w:hAnsi="Verdana"/>
          <w:noProof/>
          <w:sz w:val="20"/>
        </w:rPr>
      </w:pPr>
      <w:r w:rsidRPr="00465424">
        <w:rPr>
          <w:rFonts w:ascii="Verdana" w:hAnsi="Verdana"/>
          <w:noProof/>
          <w:sz w:val="20"/>
        </w:rPr>
        <w:t>Regime de Capitalização</w:t>
      </w:r>
    </w:p>
    <w:p w:rsidR="00EE58AA" w:rsidRPr="00465424" w:rsidRDefault="00EE58AA" w:rsidP="00EE58AA">
      <w:pPr>
        <w:jc w:val="both"/>
        <w:rPr>
          <w:rFonts w:ascii="Verdana" w:hAnsi="Verdana"/>
          <w:noProof/>
          <w:sz w:val="20"/>
        </w:rPr>
      </w:pPr>
    </w:p>
    <w:p w:rsidR="00EE58AA" w:rsidRPr="00EE45F3" w:rsidRDefault="00EE58AA" w:rsidP="00EE58AA">
      <w:pPr>
        <w:pStyle w:val="Corpodetexto"/>
        <w:ind w:firstLine="708"/>
        <w:rPr>
          <w:rFonts w:ascii="Verdana" w:hAnsi="Verdana"/>
          <w:noProof/>
          <w:sz w:val="20"/>
        </w:rPr>
      </w:pPr>
      <w:r w:rsidRPr="00EE45F3">
        <w:rPr>
          <w:rFonts w:ascii="Verdana" w:hAnsi="Verdana"/>
          <w:noProof/>
          <w:sz w:val="20"/>
        </w:rPr>
        <w:t xml:space="preserve">Visando a solução para o aumento anual da taxa de contribuição, observado nos dois regimes precedentes, apresentamos o Regime de Capitalização. </w:t>
      </w:r>
      <w:r>
        <w:rPr>
          <w:rFonts w:ascii="Verdana" w:hAnsi="Verdana"/>
          <w:noProof/>
          <w:sz w:val="20"/>
        </w:rPr>
        <w:t>Tal regime c</w:t>
      </w:r>
      <w:r w:rsidRPr="00EE45F3">
        <w:rPr>
          <w:rFonts w:ascii="Verdana" w:hAnsi="Verdana"/>
          <w:noProof/>
          <w:sz w:val="20"/>
        </w:rPr>
        <w:t>onsiste em calcular as contribuições necessárias e suficientes a serem vertidas ao plano no período contributivo, visando constituir o capital que responderá pelo pagamento de benefícios futuros (prevê formação de reservas)</w:t>
      </w:r>
    </w:p>
    <w:p w:rsidR="00EE58AA" w:rsidRPr="00EE45F3" w:rsidRDefault="00EE58AA" w:rsidP="00EE58AA">
      <w:pPr>
        <w:pStyle w:val="Corpodetexto"/>
        <w:ind w:firstLine="708"/>
        <w:rPr>
          <w:rFonts w:ascii="Verdana" w:hAnsi="Verdana"/>
          <w:noProof/>
          <w:sz w:val="20"/>
        </w:rPr>
      </w:pPr>
    </w:p>
    <w:p w:rsidR="00EE58AA" w:rsidRPr="00EE45F3" w:rsidRDefault="00EE58AA" w:rsidP="00EE58AA">
      <w:pPr>
        <w:pStyle w:val="Corpodetexto"/>
        <w:ind w:firstLine="708"/>
        <w:rPr>
          <w:rFonts w:ascii="Verdana" w:hAnsi="Verdana"/>
          <w:noProof/>
          <w:sz w:val="20"/>
        </w:rPr>
      </w:pPr>
      <w:r w:rsidRPr="00EE45F3">
        <w:rPr>
          <w:rFonts w:ascii="Verdana" w:hAnsi="Verdana"/>
          <w:noProof/>
          <w:sz w:val="20"/>
        </w:rPr>
        <w:t>Normalmente usado para financiar os chamados benefícios programados (aposentadoria por idade, aposentadoria por tempo de serviço e aposentadoria por tempo de contribuição), mas nada impede que seja também utilizado para os benefícios de risco de longa duração.</w:t>
      </w:r>
    </w:p>
    <w:p w:rsidR="00EE58AA" w:rsidRPr="00EE45F3" w:rsidRDefault="00EE58AA" w:rsidP="00EE58AA">
      <w:pPr>
        <w:pStyle w:val="Corpodetexto"/>
        <w:ind w:firstLine="708"/>
        <w:rPr>
          <w:rFonts w:ascii="Verdana" w:hAnsi="Verdana"/>
          <w:noProof/>
          <w:sz w:val="20"/>
        </w:rPr>
      </w:pPr>
    </w:p>
    <w:p w:rsidR="00EE58AA" w:rsidRDefault="00EE58AA" w:rsidP="00EE58AA">
      <w:pPr>
        <w:ind w:firstLine="708"/>
        <w:jc w:val="both"/>
        <w:rPr>
          <w:rFonts w:ascii="Verdana" w:hAnsi="Verdana"/>
          <w:noProof/>
          <w:sz w:val="20"/>
        </w:rPr>
      </w:pPr>
      <w:r w:rsidRPr="00465424">
        <w:rPr>
          <w:rFonts w:ascii="Verdana" w:hAnsi="Verdana"/>
          <w:noProof/>
          <w:sz w:val="20"/>
        </w:rPr>
        <w:t>Assim, os defeitos apontados para o Regime de Repartição Simples, já atenuados para os de Capitais de Cobertura, desaparecem no Regime de Capitalização:</w:t>
      </w:r>
    </w:p>
    <w:p w:rsidR="00340B42" w:rsidRDefault="00340B42" w:rsidP="00EE58AA">
      <w:pPr>
        <w:ind w:firstLine="708"/>
        <w:jc w:val="both"/>
        <w:rPr>
          <w:rFonts w:ascii="Verdana" w:hAnsi="Verdana"/>
          <w:noProof/>
          <w:sz w:val="20"/>
        </w:rPr>
      </w:pPr>
    </w:p>
    <w:p w:rsidR="00EE58AA" w:rsidRDefault="00EE58AA" w:rsidP="00EE58AA">
      <w:pPr>
        <w:numPr>
          <w:ilvl w:val="0"/>
          <w:numId w:val="2"/>
        </w:numPr>
        <w:tabs>
          <w:tab w:val="clear" w:pos="360"/>
          <w:tab w:val="num" w:pos="-360"/>
        </w:tabs>
        <w:ind w:left="0" w:firstLine="0"/>
        <w:jc w:val="both"/>
        <w:rPr>
          <w:rFonts w:ascii="Verdana" w:hAnsi="Verdana"/>
          <w:noProof/>
          <w:sz w:val="20"/>
        </w:rPr>
      </w:pPr>
      <w:r w:rsidRPr="00465424">
        <w:rPr>
          <w:rFonts w:ascii="Verdana" w:hAnsi="Verdana"/>
          <w:noProof/>
          <w:sz w:val="20"/>
        </w:rPr>
        <w:t>A taxa anual se mantém nivelada ao longo do tempo;</w:t>
      </w:r>
    </w:p>
    <w:p w:rsidR="00340B42" w:rsidRPr="00465424" w:rsidRDefault="00340B42" w:rsidP="00340B42">
      <w:pPr>
        <w:jc w:val="both"/>
        <w:rPr>
          <w:rFonts w:ascii="Verdana" w:hAnsi="Verdana"/>
          <w:noProof/>
          <w:sz w:val="20"/>
        </w:rPr>
      </w:pPr>
    </w:p>
    <w:p w:rsidR="00EE58AA" w:rsidRDefault="00EE58AA" w:rsidP="00EE58AA">
      <w:pPr>
        <w:numPr>
          <w:ilvl w:val="0"/>
          <w:numId w:val="8"/>
        </w:numPr>
        <w:tabs>
          <w:tab w:val="clear" w:pos="360"/>
          <w:tab w:val="num" w:pos="-360"/>
        </w:tabs>
        <w:ind w:left="720" w:hanging="720"/>
        <w:jc w:val="both"/>
        <w:rPr>
          <w:rFonts w:ascii="Verdana" w:hAnsi="Verdana"/>
          <w:noProof/>
          <w:sz w:val="20"/>
        </w:rPr>
      </w:pPr>
      <w:r w:rsidRPr="00465424">
        <w:rPr>
          <w:rFonts w:ascii="Verdana" w:hAnsi="Verdana"/>
          <w:noProof/>
          <w:sz w:val="20"/>
        </w:rPr>
        <w:t>Às reservas de benefícios concedidos se acrescentam as grandes reservas de benefícios a conceder, incrementando fortemente o potencial dos investiementos a longo prazo;</w:t>
      </w:r>
    </w:p>
    <w:p w:rsidR="00340B42" w:rsidRPr="00465424" w:rsidRDefault="00340B42" w:rsidP="00340B42">
      <w:pPr>
        <w:jc w:val="both"/>
        <w:rPr>
          <w:rFonts w:ascii="Verdana" w:hAnsi="Verdana"/>
          <w:noProof/>
          <w:sz w:val="20"/>
        </w:rPr>
      </w:pPr>
    </w:p>
    <w:p w:rsidR="00EE58AA" w:rsidRPr="00465424" w:rsidRDefault="00EE58AA" w:rsidP="00EE58AA">
      <w:pPr>
        <w:numPr>
          <w:ilvl w:val="0"/>
          <w:numId w:val="10"/>
        </w:numPr>
        <w:tabs>
          <w:tab w:val="clear" w:pos="360"/>
          <w:tab w:val="num" w:pos="-360"/>
        </w:tabs>
        <w:ind w:left="720" w:hanging="720"/>
        <w:jc w:val="both"/>
        <w:rPr>
          <w:rFonts w:ascii="Verdana" w:hAnsi="Verdana"/>
          <w:noProof/>
          <w:sz w:val="20"/>
        </w:rPr>
      </w:pPr>
      <w:r w:rsidRPr="00465424">
        <w:rPr>
          <w:rFonts w:ascii="Verdana" w:hAnsi="Verdana"/>
          <w:noProof/>
          <w:sz w:val="20"/>
        </w:rPr>
        <w:t>Em caso de paralização do processo, os Aposentados e Pensionistas contarão com as primeira reservas para garantir a continuidade dos seus benefícios, enquanto aos Ativos será assegurado seu direito líquido pela Reserva de Benefícios a Conceder.</w:t>
      </w:r>
    </w:p>
    <w:p w:rsidR="00EE58AA" w:rsidRPr="00465424" w:rsidRDefault="00EE58AA" w:rsidP="00EE58AA">
      <w:pPr>
        <w:jc w:val="both"/>
        <w:rPr>
          <w:rFonts w:ascii="Verdana" w:hAnsi="Verdana"/>
          <w:noProof/>
          <w:sz w:val="20"/>
        </w:rPr>
      </w:pPr>
    </w:p>
    <w:p w:rsidR="00EE58AA" w:rsidRPr="00465424" w:rsidRDefault="00EE58AA" w:rsidP="00EE58AA">
      <w:pPr>
        <w:pStyle w:val="Corpodetexto"/>
        <w:ind w:firstLine="708"/>
        <w:rPr>
          <w:rFonts w:ascii="Verdana" w:hAnsi="Verdana"/>
          <w:noProof/>
          <w:sz w:val="20"/>
        </w:rPr>
      </w:pPr>
      <w:r w:rsidRPr="00465424">
        <w:rPr>
          <w:rFonts w:ascii="Verdana" w:hAnsi="Verdana"/>
          <w:noProof/>
          <w:sz w:val="20"/>
        </w:rPr>
        <w:t>Em sua forma, o Regime de Capitalização consiste na Avaliação Atuarial, não somente para o exercício, mas para todo o período da avaliação, que igualará o valor atual dos benefícios que serão concedidos durante este período. Isto representa estimarmos todos os encargos com os servidores, trazê-los a valor presente e dividirmos pela folha salarial no mesmo período. Como resultado obtém-se uma contribuição nivelada.</w:t>
      </w:r>
    </w:p>
    <w:p w:rsidR="00EE58AA" w:rsidRPr="00465424" w:rsidRDefault="00EE58AA" w:rsidP="00EE58AA">
      <w:pPr>
        <w:pStyle w:val="Corpodetexto"/>
        <w:ind w:firstLine="708"/>
        <w:rPr>
          <w:rFonts w:ascii="Verdana" w:hAnsi="Verdana"/>
          <w:i/>
          <w:noProof/>
          <w:sz w:val="20"/>
        </w:rPr>
      </w:pPr>
    </w:p>
    <w:p w:rsidR="00EE58AA" w:rsidRPr="00465424" w:rsidRDefault="00EE58AA" w:rsidP="00EE58AA">
      <w:pPr>
        <w:pStyle w:val="Ttulo4"/>
        <w:rPr>
          <w:rFonts w:ascii="Verdana" w:hAnsi="Verdana"/>
          <w:noProof/>
          <w:sz w:val="20"/>
        </w:rPr>
      </w:pPr>
      <w:r w:rsidRPr="00465424">
        <w:rPr>
          <w:rFonts w:ascii="Verdana" w:hAnsi="Verdana"/>
          <w:noProof/>
          <w:sz w:val="20"/>
        </w:rPr>
        <w:t>Regime Financeiro Aplicado</w:t>
      </w:r>
    </w:p>
    <w:p w:rsidR="00EE58AA" w:rsidRPr="00465424" w:rsidRDefault="00EE58AA" w:rsidP="00EE58AA">
      <w:pPr>
        <w:jc w:val="both"/>
        <w:rPr>
          <w:rFonts w:ascii="Verdana" w:hAnsi="Verdana"/>
          <w:b/>
          <w:noProof/>
          <w:sz w:val="20"/>
        </w:rPr>
      </w:pPr>
    </w:p>
    <w:p w:rsidR="00EE58AA" w:rsidRDefault="00EE58AA" w:rsidP="00EE58AA">
      <w:pPr>
        <w:pStyle w:val="Corpodetexto"/>
        <w:ind w:firstLine="708"/>
        <w:rPr>
          <w:rFonts w:ascii="Verdana" w:hAnsi="Verdana"/>
          <w:noProof/>
          <w:sz w:val="20"/>
        </w:rPr>
      </w:pPr>
      <w:r w:rsidRPr="00465424">
        <w:rPr>
          <w:rFonts w:ascii="Verdana" w:hAnsi="Verdana"/>
          <w:noProof/>
          <w:sz w:val="20"/>
        </w:rPr>
        <w:t>No modelo atuarial adotado, selecionamos o Regime de Capitalização p</w:t>
      </w:r>
      <w:r>
        <w:rPr>
          <w:rFonts w:ascii="Verdana" w:hAnsi="Verdana"/>
          <w:noProof/>
          <w:sz w:val="20"/>
        </w:rPr>
        <w:t>elo método Ortodoxo</w:t>
      </w:r>
      <w:r w:rsidRPr="00465424">
        <w:rPr>
          <w:rFonts w:ascii="Verdana" w:hAnsi="Verdana"/>
          <w:noProof/>
          <w:sz w:val="20"/>
        </w:rPr>
        <w:t xml:space="preserve"> para computarmos as taxas correspondentes ao custeio dos benefícios previdenciários</w:t>
      </w:r>
      <w:r>
        <w:rPr>
          <w:rFonts w:ascii="Verdana" w:hAnsi="Verdana"/>
          <w:noProof/>
          <w:sz w:val="20"/>
        </w:rPr>
        <w:t xml:space="preserve"> programáveis. O método Ortodoxo define o valor da alíquota normal de contribuição segundo o que consta na legislação municipal e aplica aquela alíquota em todo o período da avaliação atuarial</w:t>
      </w:r>
      <w:r w:rsidRPr="00465424">
        <w:rPr>
          <w:rFonts w:ascii="Verdana" w:hAnsi="Verdana"/>
          <w:noProof/>
          <w:sz w:val="20"/>
        </w:rPr>
        <w:t>.</w:t>
      </w:r>
    </w:p>
    <w:p w:rsidR="00EE58AA" w:rsidRDefault="00EE58AA" w:rsidP="00EE58AA">
      <w:pPr>
        <w:pStyle w:val="Corpodetexto"/>
        <w:ind w:firstLine="708"/>
        <w:rPr>
          <w:rFonts w:ascii="Verdana" w:hAnsi="Verdana"/>
          <w:noProof/>
          <w:sz w:val="20"/>
        </w:rPr>
      </w:pPr>
    </w:p>
    <w:p w:rsidR="00EE58AA" w:rsidRDefault="00EE58AA" w:rsidP="00EE58AA">
      <w:pPr>
        <w:pStyle w:val="Corpodetexto"/>
        <w:ind w:firstLine="708"/>
        <w:rPr>
          <w:rFonts w:ascii="Verdana" w:hAnsi="Verdana"/>
          <w:noProof/>
          <w:sz w:val="20"/>
        </w:rPr>
      </w:pPr>
      <w:r>
        <w:rPr>
          <w:rFonts w:ascii="Verdana" w:hAnsi="Verdana"/>
          <w:noProof/>
          <w:sz w:val="20"/>
        </w:rPr>
        <w:t>Para os benefícios de Aposentadoria por Invalidez e Pensão Por Morte De Segurado Ativo é utilizado o Regime de Repartição de Capitais de Cobertura e para os benefícios de risco, quando existirem é utilizado o Regime de Repartição Simples.</w:t>
      </w:r>
    </w:p>
    <w:p w:rsidR="00EE58AA" w:rsidRDefault="00EE58AA" w:rsidP="00EE58AA">
      <w:pPr>
        <w:pStyle w:val="Corpodetexto"/>
        <w:ind w:firstLine="708"/>
        <w:rPr>
          <w:rFonts w:ascii="Verdana" w:hAnsi="Verdana"/>
          <w:noProof/>
          <w:sz w:val="20"/>
        </w:rPr>
      </w:pPr>
    </w:p>
    <w:p w:rsidR="00EE58AA" w:rsidRPr="00465424" w:rsidRDefault="00EE58AA" w:rsidP="00EE58AA">
      <w:pPr>
        <w:pStyle w:val="Ttulo3"/>
        <w:tabs>
          <w:tab w:val="clear" w:pos="3420"/>
          <w:tab w:val="num" w:pos="1800"/>
        </w:tabs>
        <w:ind w:left="1080"/>
        <w:rPr>
          <w:rFonts w:ascii="Verdana" w:hAnsi="Verdana"/>
          <w:noProof/>
          <w:sz w:val="20"/>
        </w:rPr>
      </w:pPr>
      <w:bookmarkStart w:id="161" w:name="_Toc421491561"/>
      <w:bookmarkStart w:id="162" w:name="_Toc5189585"/>
      <w:r w:rsidRPr="00465424">
        <w:rPr>
          <w:rFonts w:ascii="Verdana" w:hAnsi="Verdana"/>
          <w:noProof/>
          <w:sz w:val="20"/>
        </w:rPr>
        <w:t>Tábuas de Eliminação Selecionadas</w:t>
      </w:r>
      <w:bookmarkEnd w:id="161"/>
      <w:bookmarkEnd w:id="162"/>
    </w:p>
    <w:p w:rsidR="00EE58AA" w:rsidRPr="00465424" w:rsidRDefault="00EE58AA" w:rsidP="00EE58AA">
      <w:pPr>
        <w:jc w:val="both"/>
        <w:rPr>
          <w:rFonts w:ascii="Verdana" w:hAnsi="Verdana"/>
          <w:b/>
          <w:noProof/>
          <w:sz w:val="20"/>
        </w:rPr>
      </w:pPr>
    </w:p>
    <w:p w:rsidR="00EE58AA" w:rsidRPr="00465424" w:rsidRDefault="00EE58AA" w:rsidP="00EE58AA">
      <w:pPr>
        <w:pStyle w:val="Corpodetexto"/>
        <w:ind w:firstLine="708"/>
        <w:rPr>
          <w:rFonts w:ascii="Verdana" w:hAnsi="Verdana"/>
          <w:noProof/>
          <w:sz w:val="20"/>
        </w:rPr>
      </w:pPr>
      <w:r w:rsidRPr="00465424">
        <w:rPr>
          <w:rFonts w:ascii="Verdana" w:hAnsi="Verdana"/>
          <w:noProof/>
          <w:sz w:val="20"/>
        </w:rPr>
        <w:t>Os elementos básicos de uma análise atuarial são as tábuas de eliminação, seja por morte, invalidez ou desligamento.</w:t>
      </w:r>
    </w:p>
    <w:p w:rsidR="00EE58AA" w:rsidRPr="00465424" w:rsidRDefault="00EE58AA" w:rsidP="00EE58AA">
      <w:pPr>
        <w:jc w:val="both"/>
        <w:rPr>
          <w:rFonts w:ascii="Verdana" w:hAnsi="Verdana"/>
          <w:noProof/>
          <w:sz w:val="20"/>
        </w:rPr>
      </w:pPr>
    </w:p>
    <w:p w:rsidR="00EE58AA" w:rsidRDefault="00EE58AA" w:rsidP="00EE58AA">
      <w:pPr>
        <w:ind w:firstLine="708"/>
        <w:jc w:val="both"/>
        <w:rPr>
          <w:rFonts w:ascii="Verdana" w:hAnsi="Verdana"/>
          <w:noProof/>
          <w:sz w:val="20"/>
        </w:rPr>
      </w:pPr>
      <w:r w:rsidRPr="00465424">
        <w:rPr>
          <w:rFonts w:ascii="Verdana" w:hAnsi="Verdana"/>
          <w:noProof/>
          <w:sz w:val="20"/>
        </w:rPr>
        <w:lastRenderedPageBreak/>
        <w:t xml:space="preserve">As tábuas selecionadas para estudo se encontram listadas na tabela </w:t>
      </w:r>
      <w:r>
        <w:rPr>
          <w:rFonts w:ascii="Verdana" w:hAnsi="Verdana"/>
          <w:noProof/>
          <w:sz w:val="20"/>
        </w:rPr>
        <w:t>(6)</w:t>
      </w:r>
      <w:r w:rsidRPr="00465424">
        <w:rPr>
          <w:rFonts w:ascii="Verdana" w:hAnsi="Verdana"/>
          <w:noProof/>
          <w:sz w:val="20"/>
        </w:rPr>
        <w:t xml:space="preserve"> a seguir:</w:t>
      </w:r>
    </w:p>
    <w:p w:rsidR="004962E5" w:rsidRPr="00465424" w:rsidRDefault="004962E5" w:rsidP="00EE58AA">
      <w:pPr>
        <w:ind w:firstLine="708"/>
        <w:jc w:val="both"/>
        <w:rPr>
          <w:rFonts w:ascii="Verdana" w:hAnsi="Verdana"/>
          <w:noProof/>
          <w:sz w:val="20"/>
        </w:rPr>
      </w:pPr>
    </w:p>
    <w:p w:rsidR="00EE58AA" w:rsidRDefault="00EE58AA" w:rsidP="00EE58AA">
      <w:pPr>
        <w:jc w:val="center"/>
        <w:rPr>
          <w:rFonts w:ascii="Verdana" w:hAnsi="Verdana"/>
          <w:b/>
          <w:bCs/>
          <w:sz w:val="20"/>
        </w:rPr>
      </w:pPr>
      <w:r w:rsidRPr="00465424">
        <w:rPr>
          <w:rFonts w:ascii="Verdana" w:hAnsi="Verdana"/>
          <w:b/>
          <w:bCs/>
          <w:sz w:val="20"/>
        </w:rPr>
        <w:t xml:space="preserve">Tabela </w:t>
      </w:r>
      <w:r>
        <w:rPr>
          <w:rFonts w:ascii="Verdana" w:hAnsi="Verdana"/>
          <w:b/>
          <w:bCs/>
          <w:sz w:val="20"/>
        </w:rPr>
        <w:t>6</w:t>
      </w:r>
      <w:r w:rsidRPr="00465424">
        <w:rPr>
          <w:rFonts w:ascii="Verdana" w:hAnsi="Verdana"/>
          <w:b/>
          <w:bCs/>
          <w:sz w:val="20"/>
        </w:rPr>
        <w:t>: Tábuas de Eliminação Selecionadas</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420"/>
        <w:gridCol w:w="2817"/>
        <w:gridCol w:w="2835"/>
      </w:tblGrid>
      <w:tr w:rsidR="00EE58AA" w:rsidRPr="00465424">
        <w:trPr>
          <w:jc w:val="center"/>
        </w:trPr>
        <w:tc>
          <w:tcPr>
            <w:tcW w:w="3420" w:type="dxa"/>
          </w:tcPr>
          <w:p w:rsidR="00EE58AA" w:rsidRPr="00465424" w:rsidRDefault="00EE58AA" w:rsidP="00EE58AA">
            <w:pPr>
              <w:jc w:val="center"/>
              <w:rPr>
                <w:rFonts w:ascii="Verdana" w:hAnsi="Verdana"/>
                <w:b/>
                <w:sz w:val="20"/>
              </w:rPr>
            </w:pPr>
            <w:r w:rsidRPr="00465424">
              <w:rPr>
                <w:rFonts w:ascii="Verdana" w:hAnsi="Verdana"/>
                <w:b/>
                <w:sz w:val="20"/>
              </w:rPr>
              <w:t>TIPO DA TÁBUA</w:t>
            </w:r>
          </w:p>
        </w:tc>
        <w:tc>
          <w:tcPr>
            <w:tcW w:w="2817" w:type="dxa"/>
          </w:tcPr>
          <w:p w:rsidR="00EE58AA" w:rsidRPr="00465424" w:rsidRDefault="00EE58AA" w:rsidP="00EE58AA">
            <w:pPr>
              <w:jc w:val="center"/>
              <w:rPr>
                <w:rFonts w:ascii="Verdana" w:hAnsi="Verdana"/>
                <w:b/>
                <w:sz w:val="20"/>
              </w:rPr>
            </w:pPr>
            <w:r w:rsidRPr="00465424">
              <w:rPr>
                <w:rFonts w:ascii="Verdana" w:hAnsi="Verdana"/>
                <w:b/>
                <w:sz w:val="20"/>
              </w:rPr>
              <w:t>NOMENCLATURA</w:t>
            </w:r>
          </w:p>
        </w:tc>
        <w:tc>
          <w:tcPr>
            <w:tcW w:w="2835" w:type="dxa"/>
          </w:tcPr>
          <w:p w:rsidR="00EE58AA" w:rsidRPr="00465424" w:rsidRDefault="00EE58AA" w:rsidP="00EE58AA">
            <w:pPr>
              <w:jc w:val="center"/>
              <w:rPr>
                <w:rFonts w:ascii="Verdana" w:hAnsi="Verdana"/>
                <w:b/>
                <w:sz w:val="20"/>
              </w:rPr>
            </w:pPr>
            <w:r w:rsidRPr="00465424">
              <w:rPr>
                <w:rFonts w:ascii="Verdana" w:hAnsi="Verdana"/>
                <w:b/>
                <w:sz w:val="20"/>
              </w:rPr>
              <w:t>TÁBUA</w:t>
            </w:r>
          </w:p>
        </w:tc>
      </w:tr>
      <w:tr w:rsidR="00EE58AA" w:rsidRPr="00465424">
        <w:trPr>
          <w:jc w:val="center"/>
        </w:trPr>
        <w:tc>
          <w:tcPr>
            <w:tcW w:w="3420" w:type="dxa"/>
            <w:vAlign w:val="center"/>
          </w:tcPr>
          <w:p w:rsidR="00EE58AA" w:rsidRPr="00465424" w:rsidRDefault="00EE58AA" w:rsidP="00EE58AA">
            <w:pPr>
              <w:pStyle w:val="Ttulo8"/>
              <w:jc w:val="center"/>
              <w:rPr>
                <w:rFonts w:ascii="Verdana" w:hAnsi="Verdana"/>
                <w:sz w:val="20"/>
              </w:rPr>
            </w:pPr>
            <w:r w:rsidRPr="00465424">
              <w:rPr>
                <w:rFonts w:ascii="Verdana" w:hAnsi="Verdana"/>
                <w:sz w:val="20"/>
              </w:rPr>
              <w:t>INVÁLIDEZ</w:t>
            </w:r>
          </w:p>
        </w:tc>
        <w:tc>
          <w:tcPr>
            <w:tcW w:w="2817" w:type="dxa"/>
            <w:vAlign w:val="center"/>
          </w:tcPr>
          <w:p w:rsidR="00EE58AA" w:rsidRPr="00465424" w:rsidRDefault="00EE58AA" w:rsidP="00EE58AA">
            <w:pPr>
              <w:jc w:val="center"/>
              <w:rPr>
                <w:rFonts w:ascii="Verdana" w:hAnsi="Verdana"/>
                <w:sz w:val="20"/>
              </w:rPr>
            </w:pPr>
            <w:r w:rsidRPr="00465424">
              <w:rPr>
                <w:rFonts w:ascii="Verdana" w:hAnsi="Verdana"/>
                <w:noProof/>
                <w:position w:val="-12"/>
                <w:sz w:val="20"/>
              </w:rPr>
              <w:object w:dxaOrig="200" w:dyaOrig="360">
                <v:shape id="_x0000_i1032" type="#_x0000_t75" style="width:10.3pt;height:17.75pt" o:ole="" fillcolor="window">
                  <v:imagedata r:id="rId37" o:title=""/>
                </v:shape>
                <o:OLEObject Type="Embed" ProgID="Equation.3" ShapeID="_x0000_i1032" DrawAspect="Content" ObjectID="_1619418293" r:id="rId38"/>
              </w:object>
            </w:r>
          </w:p>
        </w:tc>
        <w:tc>
          <w:tcPr>
            <w:tcW w:w="2835" w:type="dxa"/>
            <w:vAlign w:val="center"/>
          </w:tcPr>
          <w:p w:rsidR="00EE58AA" w:rsidRPr="00465424" w:rsidRDefault="00EE58AA" w:rsidP="00EE58AA">
            <w:pPr>
              <w:jc w:val="center"/>
              <w:rPr>
                <w:rFonts w:ascii="Verdana" w:hAnsi="Verdana"/>
                <w:sz w:val="20"/>
              </w:rPr>
            </w:pPr>
            <w:r w:rsidRPr="00465424">
              <w:rPr>
                <w:rFonts w:ascii="Verdana" w:hAnsi="Verdana"/>
                <w:sz w:val="20"/>
              </w:rPr>
              <w:t>ÁLVARO VINDAS</w:t>
            </w:r>
          </w:p>
        </w:tc>
      </w:tr>
      <w:tr w:rsidR="00EE58AA" w:rsidRPr="00465424">
        <w:trPr>
          <w:jc w:val="center"/>
        </w:trPr>
        <w:tc>
          <w:tcPr>
            <w:tcW w:w="3420" w:type="dxa"/>
            <w:vAlign w:val="center"/>
          </w:tcPr>
          <w:p w:rsidR="00EE58AA" w:rsidRPr="00465424" w:rsidRDefault="00EE58AA" w:rsidP="00EE58AA">
            <w:pPr>
              <w:jc w:val="center"/>
              <w:rPr>
                <w:rFonts w:ascii="Verdana" w:hAnsi="Verdana"/>
                <w:sz w:val="20"/>
              </w:rPr>
            </w:pPr>
            <w:r w:rsidRPr="00465424">
              <w:rPr>
                <w:rFonts w:ascii="Verdana" w:hAnsi="Verdana"/>
                <w:sz w:val="20"/>
              </w:rPr>
              <w:t>MORTALIDADE GERAL</w:t>
            </w:r>
          </w:p>
        </w:tc>
        <w:tc>
          <w:tcPr>
            <w:tcW w:w="2817" w:type="dxa"/>
            <w:vAlign w:val="center"/>
          </w:tcPr>
          <w:p w:rsidR="00EE58AA" w:rsidRPr="00465424" w:rsidRDefault="00EE58AA" w:rsidP="00EE58AA">
            <w:pPr>
              <w:jc w:val="center"/>
              <w:rPr>
                <w:rFonts w:ascii="Verdana" w:hAnsi="Verdana"/>
                <w:sz w:val="20"/>
              </w:rPr>
            </w:pPr>
            <w:r w:rsidRPr="00465424">
              <w:rPr>
                <w:rFonts w:ascii="Verdana" w:hAnsi="Verdana"/>
                <w:noProof/>
                <w:position w:val="-12"/>
                <w:sz w:val="20"/>
              </w:rPr>
              <w:object w:dxaOrig="279" w:dyaOrig="360">
                <v:shape id="_x0000_i1033" type="#_x0000_t75" style="width:14.05pt;height:17.75pt" o:ole="" fillcolor="window">
                  <v:imagedata r:id="rId39" o:title=""/>
                </v:shape>
                <o:OLEObject Type="Embed" ProgID="Equation.3" ShapeID="_x0000_i1033" DrawAspect="Content" ObjectID="_1619418294" r:id="rId40"/>
              </w:object>
            </w:r>
          </w:p>
        </w:tc>
        <w:tc>
          <w:tcPr>
            <w:tcW w:w="2835" w:type="dxa"/>
            <w:vAlign w:val="center"/>
          </w:tcPr>
          <w:p w:rsidR="00EE58AA" w:rsidRPr="00465424" w:rsidRDefault="00EE58AA" w:rsidP="00EE58AA">
            <w:pPr>
              <w:jc w:val="center"/>
              <w:rPr>
                <w:rFonts w:ascii="Verdana" w:hAnsi="Verdana"/>
                <w:sz w:val="20"/>
              </w:rPr>
            </w:pPr>
            <w:r>
              <w:rPr>
                <w:rFonts w:ascii="Verdana" w:hAnsi="Verdana"/>
                <w:sz w:val="20"/>
              </w:rPr>
              <w:t>IBGE</w:t>
            </w:r>
          </w:p>
        </w:tc>
      </w:tr>
      <w:tr w:rsidR="00EE58AA" w:rsidRPr="00465424">
        <w:trPr>
          <w:trHeight w:val="513"/>
          <w:jc w:val="center"/>
        </w:trPr>
        <w:tc>
          <w:tcPr>
            <w:tcW w:w="3420" w:type="dxa"/>
            <w:vAlign w:val="center"/>
          </w:tcPr>
          <w:p w:rsidR="00EE58AA" w:rsidRPr="00465424" w:rsidRDefault="00EE58AA" w:rsidP="00EE58AA">
            <w:pPr>
              <w:jc w:val="center"/>
              <w:rPr>
                <w:rFonts w:ascii="Verdana" w:hAnsi="Verdana"/>
                <w:sz w:val="20"/>
              </w:rPr>
            </w:pPr>
            <w:r w:rsidRPr="00465424">
              <w:rPr>
                <w:rFonts w:ascii="Verdana" w:hAnsi="Verdana"/>
                <w:sz w:val="20"/>
              </w:rPr>
              <w:t>MORTALIDADE DE INVÁLIDOS</w:t>
            </w:r>
          </w:p>
        </w:tc>
        <w:tc>
          <w:tcPr>
            <w:tcW w:w="2817" w:type="dxa"/>
            <w:vAlign w:val="center"/>
          </w:tcPr>
          <w:p w:rsidR="00EE58AA" w:rsidRPr="00465424" w:rsidRDefault="00EE58AA" w:rsidP="00EE58AA">
            <w:pPr>
              <w:jc w:val="center"/>
              <w:rPr>
                <w:rFonts w:ascii="Verdana" w:hAnsi="Verdana"/>
                <w:sz w:val="20"/>
              </w:rPr>
            </w:pPr>
            <w:r w:rsidRPr="00465424">
              <w:rPr>
                <w:rFonts w:ascii="Verdana" w:hAnsi="Verdana"/>
                <w:noProof/>
                <w:position w:val="-12"/>
                <w:sz w:val="20"/>
              </w:rPr>
              <w:object w:dxaOrig="279" w:dyaOrig="380">
                <v:shape id="_x0000_i1034" type="#_x0000_t75" style="width:14.05pt;height:19.65pt" o:ole="" fillcolor="window">
                  <v:imagedata r:id="rId41" o:title=""/>
                </v:shape>
                <o:OLEObject Type="Embed" ProgID="Equation.3" ShapeID="_x0000_i1034" DrawAspect="Content" ObjectID="_1619418295" r:id="rId42"/>
              </w:object>
            </w:r>
          </w:p>
        </w:tc>
        <w:tc>
          <w:tcPr>
            <w:tcW w:w="2835" w:type="dxa"/>
            <w:vAlign w:val="center"/>
          </w:tcPr>
          <w:p w:rsidR="00EE58AA" w:rsidRPr="00465424" w:rsidRDefault="00EE58AA" w:rsidP="00EE58AA">
            <w:pPr>
              <w:jc w:val="center"/>
              <w:rPr>
                <w:rFonts w:ascii="Verdana" w:hAnsi="Verdana"/>
                <w:sz w:val="20"/>
              </w:rPr>
            </w:pPr>
            <w:r>
              <w:rPr>
                <w:rFonts w:ascii="Verdana" w:hAnsi="Verdana"/>
                <w:sz w:val="20"/>
              </w:rPr>
              <w:t>IBGE</w:t>
            </w:r>
          </w:p>
        </w:tc>
      </w:tr>
    </w:tbl>
    <w:p w:rsidR="00EE58AA" w:rsidRPr="00465424" w:rsidRDefault="00EE58AA" w:rsidP="00EE58AA">
      <w:pPr>
        <w:jc w:val="both"/>
        <w:rPr>
          <w:rFonts w:ascii="Verdana" w:hAnsi="Verdana"/>
          <w:b/>
          <w:noProof/>
          <w:sz w:val="20"/>
        </w:rPr>
      </w:pPr>
    </w:p>
    <w:p w:rsidR="00EE58AA" w:rsidRPr="00465424" w:rsidRDefault="00EE58AA" w:rsidP="00EE58AA">
      <w:pPr>
        <w:pStyle w:val="Ttulo3"/>
        <w:tabs>
          <w:tab w:val="clear" w:pos="3420"/>
          <w:tab w:val="num" w:pos="1800"/>
        </w:tabs>
        <w:ind w:left="1080"/>
        <w:rPr>
          <w:rFonts w:ascii="Verdana" w:hAnsi="Verdana"/>
          <w:noProof/>
          <w:sz w:val="20"/>
        </w:rPr>
      </w:pPr>
      <w:r w:rsidRPr="00465424">
        <w:rPr>
          <w:rFonts w:ascii="Verdana" w:hAnsi="Verdana"/>
          <w:noProof/>
          <w:sz w:val="20"/>
        </w:rPr>
        <w:t xml:space="preserve"> </w:t>
      </w:r>
      <w:bookmarkStart w:id="163" w:name="_Toc421491562"/>
      <w:bookmarkStart w:id="164" w:name="_Toc5189586"/>
      <w:r w:rsidRPr="00465424">
        <w:rPr>
          <w:rFonts w:ascii="Verdana" w:hAnsi="Verdana"/>
          <w:noProof/>
          <w:sz w:val="20"/>
        </w:rPr>
        <w:t>Taxa de Juros</w:t>
      </w:r>
      <w:bookmarkEnd w:id="163"/>
      <w:bookmarkEnd w:id="164"/>
    </w:p>
    <w:p w:rsidR="00EE58AA" w:rsidRPr="00465424" w:rsidRDefault="00EE58AA" w:rsidP="00EE58AA">
      <w:pPr>
        <w:jc w:val="both"/>
        <w:rPr>
          <w:rFonts w:ascii="Verdana" w:hAnsi="Verdana"/>
          <w:noProof/>
          <w:sz w:val="20"/>
        </w:rPr>
      </w:pPr>
    </w:p>
    <w:p w:rsidR="00EE58AA" w:rsidRPr="00465424" w:rsidRDefault="00EE58AA" w:rsidP="00EE58AA">
      <w:pPr>
        <w:pStyle w:val="Corpodetexto"/>
        <w:ind w:firstLine="708"/>
        <w:rPr>
          <w:rFonts w:ascii="Verdana" w:hAnsi="Verdana"/>
          <w:noProof/>
          <w:sz w:val="20"/>
        </w:rPr>
      </w:pPr>
      <w:r w:rsidRPr="00465424">
        <w:rPr>
          <w:rFonts w:ascii="Verdana" w:hAnsi="Verdana"/>
          <w:noProof/>
          <w:sz w:val="20"/>
        </w:rPr>
        <w:t xml:space="preserve">A taxa real anual de juros adotada equivale </w:t>
      </w:r>
      <w:r>
        <w:rPr>
          <w:rFonts w:ascii="Verdana" w:hAnsi="Verdana"/>
          <w:noProof/>
          <w:sz w:val="20"/>
        </w:rPr>
        <w:t>a</w:t>
      </w:r>
      <w:r w:rsidRPr="00465424">
        <w:rPr>
          <w:rFonts w:ascii="Verdana" w:hAnsi="Verdana"/>
          <w:noProof/>
          <w:sz w:val="20"/>
        </w:rPr>
        <w:t xml:space="preserve"> </w:t>
      </w:r>
      <w:r>
        <w:rPr>
          <w:rFonts w:ascii="Verdana" w:hAnsi="Verdana"/>
          <w:b/>
          <w:noProof/>
          <w:sz w:val="20"/>
        </w:rPr>
        <w:t>6</w:t>
      </w:r>
      <w:r w:rsidRPr="00465424">
        <w:rPr>
          <w:rFonts w:ascii="Verdana" w:hAnsi="Verdana"/>
          <w:b/>
          <w:noProof/>
          <w:sz w:val="20"/>
        </w:rPr>
        <w:t>%</w:t>
      </w:r>
      <w:r w:rsidRPr="00465424">
        <w:rPr>
          <w:rFonts w:ascii="Verdana" w:hAnsi="Verdana"/>
          <w:noProof/>
          <w:sz w:val="20"/>
        </w:rPr>
        <w:t xml:space="preserve"> permitido pela legislação que regulamenta </w:t>
      </w:r>
      <w:r>
        <w:rPr>
          <w:rFonts w:ascii="Verdana" w:hAnsi="Verdana"/>
          <w:noProof/>
          <w:sz w:val="20"/>
        </w:rPr>
        <w:t>os regimes próprios de previdência social</w:t>
      </w:r>
      <w:r w:rsidRPr="00465424">
        <w:rPr>
          <w:rFonts w:ascii="Verdana" w:hAnsi="Verdana"/>
          <w:noProof/>
          <w:sz w:val="20"/>
        </w:rPr>
        <w:t>.</w:t>
      </w:r>
      <w:r>
        <w:rPr>
          <w:rFonts w:ascii="Verdana" w:hAnsi="Verdana"/>
          <w:noProof/>
          <w:sz w:val="20"/>
        </w:rPr>
        <w:t xml:space="preserve"> No caso de haver segregação de massas, para o Plano Financeiro a taxa de juros utilizada será sempre de </w:t>
      </w:r>
      <w:r w:rsidRPr="00750888">
        <w:rPr>
          <w:rFonts w:ascii="Verdana" w:hAnsi="Verdana"/>
          <w:b/>
          <w:noProof/>
          <w:sz w:val="20"/>
        </w:rPr>
        <w:t>0%</w:t>
      </w:r>
      <w:r>
        <w:rPr>
          <w:rFonts w:ascii="Verdana" w:hAnsi="Verdana"/>
          <w:noProof/>
          <w:sz w:val="20"/>
        </w:rPr>
        <w:t>.</w:t>
      </w:r>
    </w:p>
    <w:p w:rsidR="00EE58AA" w:rsidRPr="00465424" w:rsidRDefault="00EE58AA" w:rsidP="00EE58AA">
      <w:pPr>
        <w:pStyle w:val="Corpodetexto"/>
        <w:rPr>
          <w:rFonts w:ascii="Verdana" w:hAnsi="Verdana"/>
          <w:noProof/>
          <w:sz w:val="20"/>
        </w:rPr>
      </w:pPr>
    </w:p>
    <w:p w:rsidR="00EE58AA" w:rsidRDefault="00EE58AA" w:rsidP="00EE58AA">
      <w:pPr>
        <w:pStyle w:val="Corpodetexto"/>
        <w:ind w:firstLine="708"/>
        <w:rPr>
          <w:rFonts w:ascii="Verdana" w:hAnsi="Verdana"/>
          <w:noProof/>
          <w:sz w:val="20"/>
        </w:rPr>
      </w:pPr>
      <w:r w:rsidRPr="00465424">
        <w:rPr>
          <w:rFonts w:ascii="Verdana" w:hAnsi="Verdana"/>
          <w:noProof/>
          <w:sz w:val="20"/>
        </w:rPr>
        <w:t xml:space="preserve">Para acompanhamento da Meta Atuarial, deve ser utilizado o índice </w:t>
      </w:r>
      <w:r>
        <w:rPr>
          <w:rFonts w:ascii="Verdana" w:hAnsi="Verdana"/>
          <w:noProof/>
          <w:sz w:val="20"/>
        </w:rPr>
        <w:t>(INPC, IPCA etc.)</w:t>
      </w:r>
      <w:r w:rsidRPr="00465424">
        <w:rPr>
          <w:rFonts w:ascii="Verdana" w:hAnsi="Verdana"/>
          <w:noProof/>
          <w:sz w:val="20"/>
        </w:rPr>
        <w:t xml:space="preserve">, que somado aos </w:t>
      </w:r>
      <w:r>
        <w:rPr>
          <w:rFonts w:ascii="Verdana" w:hAnsi="Verdana"/>
          <w:b/>
          <w:noProof/>
          <w:sz w:val="20"/>
        </w:rPr>
        <w:t>6</w:t>
      </w:r>
      <w:r w:rsidRPr="008A1A68">
        <w:rPr>
          <w:rFonts w:ascii="Verdana" w:hAnsi="Verdana"/>
          <w:b/>
          <w:noProof/>
          <w:sz w:val="20"/>
        </w:rPr>
        <w:t>%</w:t>
      </w:r>
      <w:r w:rsidRPr="00465424">
        <w:rPr>
          <w:rFonts w:ascii="Verdana" w:hAnsi="Verdana"/>
          <w:noProof/>
          <w:sz w:val="20"/>
        </w:rPr>
        <w:t xml:space="preserve"> da taxa de juros, deve ser menor do que a rentabilidade real obtida. Desta forma, a meta atu</w:t>
      </w:r>
      <w:r>
        <w:rPr>
          <w:rFonts w:ascii="Verdana" w:hAnsi="Verdana"/>
          <w:noProof/>
          <w:sz w:val="20"/>
        </w:rPr>
        <w:t>a</w:t>
      </w:r>
      <w:r w:rsidRPr="00465424">
        <w:rPr>
          <w:rFonts w:ascii="Verdana" w:hAnsi="Verdana"/>
          <w:noProof/>
          <w:sz w:val="20"/>
        </w:rPr>
        <w:t>rial será alcançada.</w:t>
      </w:r>
    </w:p>
    <w:p w:rsidR="00EE58AA" w:rsidRPr="00465424" w:rsidRDefault="00EE58AA" w:rsidP="00EE58AA">
      <w:pPr>
        <w:pStyle w:val="Corpodetexto"/>
        <w:ind w:firstLine="708"/>
        <w:rPr>
          <w:rFonts w:ascii="Verdana" w:hAnsi="Verdana"/>
          <w:noProof/>
          <w:sz w:val="20"/>
        </w:rPr>
      </w:pPr>
    </w:p>
    <w:p w:rsidR="00EE58AA" w:rsidRPr="00465424" w:rsidRDefault="00EE58AA" w:rsidP="00EE58AA">
      <w:pPr>
        <w:pStyle w:val="Ttulo3"/>
        <w:tabs>
          <w:tab w:val="clear" w:pos="3420"/>
          <w:tab w:val="num" w:pos="1800"/>
        </w:tabs>
        <w:ind w:left="1080"/>
        <w:rPr>
          <w:rFonts w:ascii="Verdana" w:hAnsi="Verdana"/>
          <w:noProof/>
          <w:sz w:val="20"/>
        </w:rPr>
      </w:pPr>
      <w:bookmarkStart w:id="165" w:name="_Toc421491563"/>
      <w:bookmarkStart w:id="166" w:name="_Toc5189587"/>
      <w:r w:rsidRPr="00465424">
        <w:rPr>
          <w:rFonts w:ascii="Verdana" w:hAnsi="Verdana"/>
          <w:noProof/>
          <w:sz w:val="20"/>
        </w:rPr>
        <w:t>Tempo Anterior de Serviço</w:t>
      </w:r>
      <w:bookmarkEnd w:id="165"/>
      <w:bookmarkEnd w:id="166"/>
    </w:p>
    <w:p w:rsidR="00EE58AA" w:rsidRPr="00465424" w:rsidRDefault="00EE58AA" w:rsidP="00EE58AA">
      <w:pPr>
        <w:jc w:val="both"/>
        <w:rPr>
          <w:rFonts w:ascii="Verdana" w:hAnsi="Verdana"/>
          <w:b/>
          <w:noProof/>
          <w:sz w:val="20"/>
        </w:rPr>
      </w:pPr>
    </w:p>
    <w:p w:rsidR="00EE58AA" w:rsidRPr="00465424" w:rsidRDefault="00EE58AA" w:rsidP="00EE58AA">
      <w:pPr>
        <w:pStyle w:val="Corpodetexto"/>
        <w:ind w:firstLine="708"/>
        <w:rPr>
          <w:rFonts w:ascii="Verdana" w:hAnsi="Verdana"/>
          <w:noProof/>
          <w:sz w:val="20"/>
        </w:rPr>
      </w:pPr>
      <w:r w:rsidRPr="00465424">
        <w:rPr>
          <w:rFonts w:ascii="Verdana" w:hAnsi="Verdana"/>
          <w:noProof/>
          <w:sz w:val="20"/>
        </w:rPr>
        <w:t>Segundo a legislação em vigor (art. 201, § 9º da Constituição), fica assegurada a contagem recíproca do tempo de contribuição na Administração Pública e nas atividades privada, rural e urbana.</w:t>
      </w:r>
    </w:p>
    <w:p w:rsidR="00EE58AA" w:rsidRPr="00465424" w:rsidRDefault="00EE58AA" w:rsidP="00EE58AA">
      <w:pPr>
        <w:jc w:val="both"/>
        <w:rPr>
          <w:rFonts w:ascii="Verdana" w:hAnsi="Verdana"/>
          <w:noProof/>
          <w:sz w:val="20"/>
        </w:rPr>
      </w:pPr>
    </w:p>
    <w:p w:rsidR="00EE58AA" w:rsidRDefault="00EE58AA" w:rsidP="00EE58AA">
      <w:pPr>
        <w:ind w:firstLine="708"/>
        <w:jc w:val="both"/>
        <w:rPr>
          <w:rFonts w:ascii="Verdana" w:hAnsi="Verdana"/>
          <w:noProof/>
          <w:sz w:val="20"/>
        </w:rPr>
      </w:pPr>
      <w:r w:rsidRPr="00465424">
        <w:rPr>
          <w:rFonts w:ascii="Verdana" w:hAnsi="Verdana"/>
          <w:noProof/>
          <w:sz w:val="20"/>
        </w:rPr>
        <w:t>A partir do Tempo Anterior de Serviço torna-se possível a previsão do tempo que resta para o servidor fazer jus a sua Aposentadoria por Tempo de Serviço. Historicamente, esta modalidade de Aposentadoria agrupa um grande número de aposentados, justificando a importância de se obter o tempo anterior de serviço de um participante de um plano previdenciário.</w:t>
      </w:r>
    </w:p>
    <w:p w:rsidR="004962E5" w:rsidRPr="00465424" w:rsidRDefault="004962E5" w:rsidP="00EE58AA">
      <w:pPr>
        <w:ind w:firstLine="708"/>
        <w:jc w:val="both"/>
        <w:rPr>
          <w:rFonts w:ascii="Verdana" w:hAnsi="Verdana"/>
          <w:noProof/>
          <w:sz w:val="20"/>
        </w:rPr>
      </w:pPr>
    </w:p>
    <w:p w:rsidR="00EE58AA" w:rsidRPr="00465424" w:rsidRDefault="0061125E" w:rsidP="00EE58AA">
      <w:pPr>
        <w:pStyle w:val="Ttulo3"/>
        <w:tabs>
          <w:tab w:val="clear" w:pos="3420"/>
          <w:tab w:val="num" w:pos="1800"/>
        </w:tabs>
        <w:ind w:left="1080"/>
        <w:rPr>
          <w:rFonts w:ascii="Verdana" w:hAnsi="Verdana"/>
          <w:noProof/>
          <w:sz w:val="20"/>
        </w:rPr>
      </w:pPr>
      <w:bookmarkStart w:id="167" w:name="_Toc5189588"/>
      <w:r>
        <w:rPr>
          <w:rFonts w:ascii="Verdana" w:hAnsi="Verdana"/>
          <w:noProof/>
          <w:sz w:val="20"/>
        </w:rPr>
        <w:t>Compensação Previdenciária</w:t>
      </w:r>
      <w:bookmarkEnd w:id="167"/>
    </w:p>
    <w:p w:rsidR="00EE58AA" w:rsidRPr="00465424" w:rsidRDefault="00EE58AA" w:rsidP="00EE58AA">
      <w:pPr>
        <w:jc w:val="both"/>
        <w:rPr>
          <w:rFonts w:ascii="Verdana" w:hAnsi="Verdana"/>
          <w:b/>
          <w:noProof/>
          <w:sz w:val="20"/>
        </w:rPr>
      </w:pPr>
    </w:p>
    <w:p w:rsidR="00EE58AA" w:rsidRDefault="00EE58AA" w:rsidP="00EE58AA">
      <w:pPr>
        <w:ind w:firstLine="720"/>
        <w:jc w:val="both"/>
        <w:rPr>
          <w:rFonts w:ascii="Verdana" w:hAnsi="Verdana"/>
          <w:sz w:val="20"/>
        </w:rPr>
      </w:pPr>
      <w:r w:rsidRPr="00BC569D">
        <w:rPr>
          <w:rFonts w:ascii="Verdana" w:hAnsi="Verdana"/>
          <w:noProof/>
          <w:sz w:val="20"/>
        </w:rPr>
        <w:t xml:space="preserve">Pode ser considerado para fins de cobertura da Reserva de Tempo de Serviço Passado, a </w:t>
      </w:r>
      <w:r w:rsidR="0061125E">
        <w:rPr>
          <w:rFonts w:ascii="Verdana" w:hAnsi="Verdana"/>
          <w:noProof/>
          <w:sz w:val="20"/>
        </w:rPr>
        <w:t>Compensação Previdenciária</w:t>
      </w:r>
      <w:r w:rsidRPr="00BC569D">
        <w:rPr>
          <w:rFonts w:ascii="Verdana" w:hAnsi="Verdana"/>
          <w:noProof/>
          <w:sz w:val="20"/>
        </w:rPr>
        <w:t xml:space="preserve"> entre os regimes previdenciários de todos aqueles processos dos servidores aposentados que efetivamente se concretizou até </w:t>
      </w:r>
      <w:r>
        <w:rPr>
          <w:rFonts w:ascii="Verdana" w:hAnsi="Verdana"/>
          <w:b/>
          <w:noProof/>
          <w:sz w:val="20"/>
        </w:rPr>
        <w:t>a data base da avaliação</w:t>
      </w:r>
      <w:r w:rsidRPr="00BC569D">
        <w:rPr>
          <w:rFonts w:ascii="Verdana" w:hAnsi="Verdana"/>
          <w:noProof/>
          <w:sz w:val="20"/>
        </w:rPr>
        <w:t xml:space="preserve"> ou o disposto da </w:t>
      </w:r>
      <w:r w:rsidR="002866CE">
        <w:rPr>
          <w:rFonts w:ascii="Verdana" w:hAnsi="Verdana"/>
          <w:noProof/>
          <w:sz w:val="20"/>
        </w:rPr>
        <w:t>Portaria MF nº 464 de 19 de novembro de 2018</w:t>
      </w:r>
      <w:r w:rsidRPr="00BC569D">
        <w:rPr>
          <w:rFonts w:ascii="Verdana" w:hAnsi="Verdana"/>
          <w:noProof/>
          <w:sz w:val="20"/>
        </w:rPr>
        <w:t xml:space="preserve">, ou seja, até 10% do total das reservas matemáticas. </w:t>
      </w:r>
      <w:r w:rsidRPr="00BC569D">
        <w:rPr>
          <w:rFonts w:ascii="Verdana" w:hAnsi="Verdana"/>
          <w:sz w:val="20"/>
        </w:rPr>
        <w:t xml:space="preserve">No caso específico, a taxa de COMPREV usada foi de </w:t>
      </w:r>
      <w:r>
        <w:rPr>
          <w:rFonts w:ascii="Verdana" w:hAnsi="Verdana"/>
          <w:b/>
          <w:sz w:val="20"/>
        </w:rPr>
        <w:t>10</w:t>
      </w:r>
      <w:r w:rsidRPr="00BC569D">
        <w:rPr>
          <w:rFonts w:ascii="Verdana" w:hAnsi="Verdana"/>
          <w:b/>
          <w:sz w:val="20"/>
        </w:rPr>
        <w:t>%</w:t>
      </w:r>
      <w:r w:rsidRPr="00BC569D">
        <w:rPr>
          <w:rFonts w:ascii="Verdana" w:hAnsi="Verdana"/>
          <w:sz w:val="20"/>
        </w:rPr>
        <w:t>.</w:t>
      </w:r>
    </w:p>
    <w:p w:rsidR="00EE58AA" w:rsidRPr="00465424" w:rsidRDefault="00EE58AA" w:rsidP="00EE58AA">
      <w:pPr>
        <w:ind w:right="193"/>
        <w:jc w:val="both"/>
        <w:rPr>
          <w:rFonts w:ascii="Verdana" w:hAnsi="Verdana"/>
          <w:sz w:val="20"/>
        </w:rPr>
      </w:pPr>
    </w:p>
    <w:p w:rsidR="00EE58AA" w:rsidRPr="00465424" w:rsidRDefault="00EE58AA" w:rsidP="00EE58AA">
      <w:pPr>
        <w:pStyle w:val="Ttulo3"/>
        <w:tabs>
          <w:tab w:val="clear" w:pos="3420"/>
          <w:tab w:val="num" w:pos="1800"/>
        </w:tabs>
        <w:ind w:left="1080"/>
        <w:rPr>
          <w:rFonts w:ascii="Verdana" w:hAnsi="Verdana"/>
          <w:noProof/>
          <w:sz w:val="20"/>
        </w:rPr>
      </w:pPr>
      <w:bookmarkStart w:id="168" w:name="_Toc421491565"/>
      <w:bookmarkStart w:id="169" w:name="_Toc5189589"/>
      <w:r w:rsidRPr="00465424">
        <w:rPr>
          <w:rFonts w:ascii="Verdana" w:hAnsi="Verdana"/>
          <w:noProof/>
          <w:sz w:val="20"/>
        </w:rPr>
        <w:t>Car</w:t>
      </w:r>
      <w:proofErr w:type="spellStart"/>
      <w:r w:rsidRPr="00465424">
        <w:rPr>
          <w:rFonts w:ascii="Verdana" w:hAnsi="Verdana"/>
          <w:sz w:val="20"/>
        </w:rPr>
        <w:t>ê</w:t>
      </w:r>
      <w:r w:rsidRPr="00465424">
        <w:rPr>
          <w:rFonts w:ascii="Verdana" w:hAnsi="Verdana"/>
          <w:noProof/>
          <w:sz w:val="20"/>
        </w:rPr>
        <w:t>ncia</w:t>
      </w:r>
      <w:bookmarkEnd w:id="168"/>
      <w:bookmarkEnd w:id="169"/>
      <w:proofErr w:type="spellEnd"/>
    </w:p>
    <w:p w:rsidR="00EE58AA" w:rsidRPr="00465424" w:rsidRDefault="00EE58AA" w:rsidP="00EE58AA">
      <w:pPr>
        <w:jc w:val="both"/>
        <w:rPr>
          <w:rFonts w:ascii="Verdana" w:hAnsi="Verdana"/>
          <w:b/>
          <w:noProof/>
          <w:sz w:val="20"/>
        </w:rPr>
      </w:pPr>
    </w:p>
    <w:p w:rsidR="00EE58AA" w:rsidRPr="00465424" w:rsidRDefault="00EE58AA" w:rsidP="00EE58AA">
      <w:pPr>
        <w:pStyle w:val="Corpodetexto"/>
        <w:ind w:firstLine="708"/>
        <w:rPr>
          <w:rFonts w:ascii="Verdana" w:hAnsi="Verdana"/>
          <w:noProof/>
          <w:sz w:val="20"/>
        </w:rPr>
      </w:pPr>
      <w:r w:rsidRPr="00465424">
        <w:rPr>
          <w:rFonts w:ascii="Verdana" w:hAnsi="Verdana"/>
          <w:noProof/>
          <w:sz w:val="20"/>
        </w:rPr>
        <w:t>Carência, em um plano de previdência, vem a ser o tempo mínimo de filiação para que o segurado possa exercer o direito aos benefícios.</w:t>
      </w:r>
    </w:p>
    <w:p w:rsidR="00EE58AA" w:rsidRPr="00465424" w:rsidRDefault="00EE58AA" w:rsidP="00EE58AA">
      <w:pPr>
        <w:jc w:val="both"/>
        <w:rPr>
          <w:rFonts w:ascii="Verdana" w:hAnsi="Verdana"/>
          <w:noProof/>
          <w:sz w:val="20"/>
        </w:rPr>
      </w:pPr>
    </w:p>
    <w:p w:rsidR="00EE58AA" w:rsidRPr="00465424" w:rsidRDefault="00EE58AA" w:rsidP="00EE58AA">
      <w:pPr>
        <w:ind w:firstLine="708"/>
        <w:jc w:val="both"/>
        <w:rPr>
          <w:rFonts w:ascii="Verdana" w:hAnsi="Verdana"/>
          <w:noProof/>
          <w:sz w:val="20"/>
        </w:rPr>
      </w:pPr>
      <w:r w:rsidRPr="00465424">
        <w:rPr>
          <w:rFonts w:ascii="Verdana" w:hAnsi="Verdana"/>
          <w:noProof/>
          <w:sz w:val="20"/>
        </w:rPr>
        <w:t>A carência, aspecto jurídico à parte, é um instrumento de redução dos custos do sistema.</w:t>
      </w:r>
    </w:p>
    <w:p w:rsidR="00EE58AA" w:rsidRPr="00465424" w:rsidRDefault="00EE58AA" w:rsidP="00EE58AA">
      <w:pPr>
        <w:jc w:val="both"/>
        <w:rPr>
          <w:rFonts w:ascii="Verdana" w:hAnsi="Verdana"/>
          <w:noProof/>
          <w:sz w:val="20"/>
        </w:rPr>
      </w:pPr>
    </w:p>
    <w:p w:rsidR="00EE58AA" w:rsidRPr="00465424" w:rsidRDefault="00EE58AA" w:rsidP="00EE58AA">
      <w:pPr>
        <w:pStyle w:val="Ttulo3"/>
        <w:tabs>
          <w:tab w:val="clear" w:pos="3420"/>
          <w:tab w:val="num" w:pos="1800"/>
        </w:tabs>
        <w:ind w:left="1080"/>
        <w:rPr>
          <w:rFonts w:ascii="Verdana" w:hAnsi="Verdana"/>
          <w:noProof/>
          <w:sz w:val="20"/>
        </w:rPr>
      </w:pPr>
      <w:bookmarkStart w:id="170" w:name="_Toc421491566"/>
      <w:bookmarkStart w:id="171" w:name="_Toc5189590"/>
      <w:r w:rsidRPr="00465424">
        <w:rPr>
          <w:rFonts w:ascii="Verdana" w:hAnsi="Verdana"/>
          <w:noProof/>
          <w:sz w:val="20"/>
        </w:rPr>
        <w:t>Regime de Aposentadoria</w:t>
      </w:r>
      <w:bookmarkEnd w:id="170"/>
      <w:bookmarkEnd w:id="171"/>
    </w:p>
    <w:p w:rsidR="00EE58AA" w:rsidRPr="00465424" w:rsidRDefault="00EE58AA" w:rsidP="00EE58AA">
      <w:pPr>
        <w:jc w:val="both"/>
        <w:rPr>
          <w:rFonts w:ascii="Verdana" w:hAnsi="Verdana"/>
          <w:b/>
          <w:noProof/>
          <w:sz w:val="20"/>
        </w:rPr>
      </w:pPr>
    </w:p>
    <w:p w:rsidR="00EE58AA" w:rsidRPr="00C80DED" w:rsidRDefault="00EE58AA" w:rsidP="00EE58AA">
      <w:pPr>
        <w:pStyle w:val="Corpodetexto"/>
        <w:ind w:firstLine="708"/>
        <w:rPr>
          <w:rFonts w:ascii="Verdana" w:hAnsi="Verdana"/>
          <w:noProof/>
          <w:sz w:val="20"/>
        </w:rPr>
      </w:pPr>
      <w:r w:rsidRPr="00C80DED">
        <w:rPr>
          <w:rFonts w:ascii="Verdana" w:hAnsi="Verdana"/>
          <w:noProof/>
          <w:sz w:val="20"/>
        </w:rPr>
        <w:t>Do mesmo modo que homens e mulheres estão sujeitos a tratamentos diferenciados pelo sistema previdenciário, o mesmo ocorre com os servidores conforme o regime de aposentadoria ao qual se encontram vinculados. Os servidores exercendo atividades com direito a Aposentadoria Especial adquirem o direito de se aposentar cinco anos antes dos demais servidores, onerando o sistema com suas Aposentadorias Antecipadas.</w:t>
      </w:r>
    </w:p>
    <w:p w:rsidR="00EE58AA" w:rsidRDefault="00EE58AA" w:rsidP="00EE58AA">
      <w:pPr>
        <w:pStyle w:val="Corpodetexto"/>
        <w:rPr>
          <w:rFonts w:ascii="Verdana" w:hAnsi="Verdana"/>
          <w:noProof/>
          <w:sz w:val="20"/>
        </w:rPr>
      </w:pPr>
    </w:p>
    <w:p w:rsidR="00C82DB4" w:rsidRDefault="00C82DB4" w:rsidP="00EE58AA">
      <w:pPr>
        <w:pStyle w:val="Corpodetexto"/>
        <w:rPr>
          <w:rFonts w:ascii="Verdana" w:hAnsi="Verdana"/>
          <w:noProof/>
          <w:sz w:val="20"/>
        </w:rPr>
      </w:pPr>
    </w:p>
    <w:p w:rsidR="00C82DB4" w:rsidRDefault="00C82DB4" w:rsidP="00EE58AA">
      <w:pPr>
        <w:pStyle w:val="Corpodetexto"/>
        <w:rPr>
          <w:rFonts w:ascii="Verdana" w:hAnsi="Verdana"/>
          <w:noProof/>
          <w:sz w:val="20"/>
        </w:rPr>
      </w:pPr>
    </w:p>
    <w:p w:rsidR="00C82DB4" w:rsidRPr="00465424" w:rsidRDefault="00C82DB4" w:rsidP="00EE58AA">
      <w:pPr>
        <w:pStyle w:val="Corpodetexto"/>
        <w:rPr>
          <w:rFonts w:ascii="Verdana" w:hAnsi="Verdana"/>
          <w:noProof/>
          <w:sz w:val="20"/>
        </w:rPr>
      </w:pPr>
    </w:p>
    <w:p w:rsidR="00EE58AA" w:rsidRPr="00465424" w:rsidRDefault="00EE58AA" w:rsidP="00EE58AA">
      <w:pPr>
        <w:pStyle w:val="Ttulo3"/>
        <w:tabs>
          <w:tab w:val="clear" w:pos="3420"/>
          <w:tab w:val="num" w:pos="1800"/>
        </w:tabs>
        <w:ind w:left="1080"/>
        <w:rPr>
          <w:rFonts w:ascii="Verdana" w:hAnsi="Verdana"/>
          <w:noProof/>
          <w:sz w:val="20"/>
        </w:rPr>
      </w:pPr>
      <w:bookmarkStart w:id="172" w:name="_Toc421491567"/>
      <w:bookmarkStart w:id="173" w:name="_Toc5189591"/>
      <w:r w:rsidRPr="00465424">
        <w:rPr>
          <w:rFonts w:ascii="Verdana" w:hAnsi="Verdana"/>
          <w:noProof/>
          <w:sz w:val="20"/>
        </w:rPr>
        <w:lastRenderedPageBreak/>
        <w:t>Situação Funcional</w:t>
      </w:r>
      <w:bookmarkEnd w:id="172"/>
      <w:bookmarkEnd w:id="173"/>
    </w:p>
    <w:p w:rsidR="00EE58AA" w:rsidRPr="00465424" w:rsidRDefault="00EE58AA" w:rsidP="00EE58AA">
      <w:pPr>
        <w:jc w:val="both"/>
        <w:rPr>
          <w:rFonts w:ascii="Verdana" w:hAnsi="Verdana"/>
          <w:b/>
          <w:noProof/>
          <w:sz w:val="20"/>
        </w:rPr>
      </w:pPr>
    </w:p>
    <w:p w:rsidR="00EE58AA" w:rsidRDefault="00EE58AA" w:rsidP="00EE58AA">
      <w:pPr>
        <w:ind w:firstLine="708"/>
        <w:jc w:val="both"/>
        <w:rPr>
          <w:rFonts w:ascii="Verdana" w:hAnsi="Verdana"/>
          <w:sz w:val="20"/>
        </w:rPr>
      </w:pPr>
      <w:r w:rsidRPr="00465424">
        <w:rPr>
          <w:rFonts w:ascii="Verdana" w:hAnsi="Verdana"/>
          <w:sz w:val="20"/>
        </w:rPr>
        <w:t>Todos os servidores ativ</w:t>
      </w:r>
      <w:r>
        <w:rPr>
          <w:rFonts w:ascii="Verdana" w:hAnsi="Verdana"/>
          <w:sz w:val="20"/>
        </w:rPr>
        <w:t>os estatutários da Prefeitura, A</w:t>
      </w:r>
      <w:r w:rsidRPr="00465424">
        <w:rPr>
          <w:rFonts w:ascii="Verdana" w:hAnsi="Verdana"/>
          <w:sz w:val="20"/>
        </w:rPr>
        <w:t>utarquias e Câmara Municipal, mais os aposentados e pensionistas do RPPS do município.</w:t>
      </w:r>
    </w:p>
    <w:p w:rsidR="00EE58AA" w:rsidRPr="00465424" w:rsidRDefault="00EE58AA" w:rsidP="00EE58AA">
      <w:pPr>
        <w:pStyle w:val="Ttulo3"/>
        <w:tabs>
          <w:tab w:val="clear" w:pos="3420"/>
          <w:tab w:val="num" w:pos="851"/>
          <w:tab w:val="num" w:pos="1800"/>
        </w:tabs>
        <w:ind w:left="1080"/>
        <w:rPr>
          <w:rFonts w:ascii="Verdana" w:hAnsi="Verdana"/>
          <w:noProof/>
          <w:sz w:val="20"/>
        </w:rPr>
      </w:pPr>
      <w:bookmarkStart w:id="174" w:name="_Toc421491568"/>
      <w:bookmarkStart w:id="175" w:name="_Toc5189592"/>
      <w:r w:rsidRPr="00465424">
        <w:rPr>
          <w:rFonts w:ascii="Verdana" w:hAnsi="Verdana"/>
          <w:noProof/>
          <w:sz w:val="20"/>
        </w:rPr>
        <w:t>Taxa de Crescimento Real do Salário</w:t>
      </w:r>
      <w:bookmarkEnd w:id="174"/>
      <w:bookmarkEnd w:id="175"/>
    </w:p>
    <w:p w:rsidR="00EE58AA" w:rsidRPr="00465424" w:rsidRDefault="00EE58AA" w:rsidP="00EE58AA">
      <w:pPr>
        <w:jc w:val="both"/>
        <w:rPr>
          <w:rFonts w:ascii="Verdana" w:hAnsi="Verdana"/>
          <w:b/>
          <w:noProof/>
          <w:sz w:val="20"/>
        </w:rPr>
      </w:pPr>
    </w:p>
    <w:p w:rsidR="00EE58AA" w:rsidRDefault="00EE58AA" w:rsidP="00EE58AA">
      <w:pPr>
        <w:spacing w:line="360" w:lineRule="auto"/>
        <w:ind w:firstLine="708"/>
        <w:jc w:val="both"/>
        <w:rPr>
          <w:rFonts w:ascii="Verdana" w:hAnsi="Verdana"/>
          <w:noProof/>
          <w:sz w:val="20"/>
        </w:rPr>
      </w:pPr>
      <w:r w:rsidRPr="009A2A3F">
        <w:rPr>
          <w:rFonts w:ascii="Verdana" w:hAnsi="Verdana"/>
          <w:noProof/>
          <w:sz w:val="20"/>
        </w:rPr>
        <w:t>A função salário é descrita na forma:</w:t>
      </w:r>
    </w:p>
    <w:p w:rsidR="00EE58AA" w:rsidRPr="009A2A3F" w:rsidRDefault="00EE58AA" w:rsidP="00EE58AA">
      <w:pPr>
        <w:spacing w:line="360" w:lineRule="auto"/>
        <w:ind w:firstLine="1134"/>
        <w:jc w:val="center"/>
        <w:rPr>
          <w:rFonts w:ascii="Verdana" w:hAnsi="Verdana"/>
          <w:noProof/>
          <w:sz w:val="20"/>
        </w:rPr>
      </w:pPr>
      <w:r w:rsidRPr="009A2A3F">
        <w:rPr>
          <w:rFonts w:ascii="Verdana" w:hAnsi="Verdana"/>
          <w:noProof/>
          <w:sz w:val="20"/>
        </w:rPr>
        <w:object w:dxaOrig="1860" w:dyaOrig="420">
          <v:shape id="_x0000_i1035" type="#_x0000_t75" style="width:93.5pt;height:21.5pt" o:ole="">
            <v:imagedata r:id="rId43" o:title=""/>
          </v:shape>
          <o:OLEObject Type="Embed" ProgID="Equation.3" ShapeID="_x0000_i1035" DrawAspect="Content" ObjectID="_1619418296" r:id="rId44"/>
        </w:object>
      </w:r>
    </w:p>
    <w:p w:rsidR="00EE58AA" w:rsidRPr="009A2A3F" w:rsidRDefault="00EE58AA" w:rsidP="00EE58AA">
      <w:pPr>
        <w:spacing w:line="360" w:lineRule="auto"/>
        <w:ind w:firstLine="1134"/>
        <w:jc w:val="both"/>
        <w:rPr>
          <w:rFonts w:ascii="Verdana" w:hAnsi="Verdana"/>
          <w:noProof/>
          <w:sz w:val="20"/>
        </w:rPr>
      </w:pPr>
      <w:r w:rsidRPr="009A2A3F">
        <w:rPr>
          <w:rFonts w:ascii="Verdana" w:hAnsi="Verdana"/>
          <w:noProof/>
          <w:sz w:val="20"/>
        </w:rPr>
        <w:t>em que</w:t>
      </w:r>
    </w:p>
    <w:p w:rsidR="00EE58AA" w:rsidRPr="009A2A3F" w:rsidRDefault="00EE58AA" w:rsidP="00EE58AA">
      <w:pPr>
        <w:spacing w:line="360" w:lineRule="auto"/>
        <w:ind w:firstLine="1134"/>
        <w:jc w:val="both"/>
        <w:rPr>
          <w:rFonts w:ascii="Verdana" w:hAnsi="Verdana"/>
          <w:noProof/>
          <w:sz w:val="20"/>
        </w:rPr>
      </w:pPr>
      <w:r w:rsidRPr="009A2A3F">
        <w:rPr>
          <w:rFonts w:ascii="Verdana" w:hAnsi="Verdana"/>
          <w:noProof/>
          <w:sz w:val="20"/>
        </w:rPr>
        <w:t>is = incremento salarial real (considerando inflação + produtividade);</w:t>
      </w:r>
    </w:p>
    <w:p w:rsidR="00EE58AA" w:rsidRPr="009A2A3F" w:rsidRDefault="00EE58AA" w:rsidP="00EE58AA">
      <w:pPr>
        <w:spacing w:line="360" w:lineRule="auto"/>
        <w:ind w:firstLine="1134"/>
        <w:jc w:val="both"/>
        <w:rPr>
          <w:rFonts w:ascii="Verdana" w:hAnsi="Verdana"/>
          <w:noProof/>
          <w:sz w:val="20"/>
        </w:rPr>
      </w:pPr>
      <w:r w:rsidRPr="009A2A3F">
        <w:rPr>
          <w:rFonts w:ascii="Verdana" w:hAnsi="Verdana"/>
          <w:noProof/>
          <w:sz w:val="20"/>
        </w:rPr>
        <w:t>Sx = salário corrente na idade x;</w:t>
      </w:r>
    </w:p>
    <w:p w:rsidR="00EE58AA" w:rsidRPr="009A2A3F" w:rsidRDefault="00EE58AA" w:rsidP="00EE58AA">
      <w:pPr>
        <w:spacing w:line="360" w:lineRule="auto"/>
        <w:ind w:firstLine="1134"/>
        <w:jc w:val="both"/>
        <w:rPr>
          <w:rFonts w:ascii="Verdana" w:hAnsi="Verdana"/>
          <w:noProof/>
          <w:sz w:val="20"/>
        </w:rPr>
      </w:pPr>
      <w:r w:rsidRPr="009A2A3F">
        <w:rPr>
          <w:rFonts w:ascii="Verdana" w:hAnsi="Verdana"/>
          <w:noProof/>
          <w:sz w:val="20"/>
        </w:rPr>
        <w:t>Sy = salário de entrada no plano na idade y.</w:t>
      </w:r>
    </w:p>
    <w:p w:rsidR="00EE58AA" w:rsidRDefault="00EE58AA" w:rsidP="00EE58AA">
      <w:pPr>
        <w:ind w:firstLine="708"/>
        <w:jc w:val="both"/>
        <w:rPr>
          <w:rFonts w:ascii="Verdana" w:hAnsi="Verdana"/>
          <w:noProof/>
          <w:sz w:val="20"/>
        </w:rPr>
      </w:pPr>
    </w:p>
    <w:p w:rsidR="00EE58AA" w:rsidRDefault="00EE58AA" w:rsidP="00EE58AA">
      <w:pPr>
        <w:ind w:firstLine="708"/>
        <w:jc w:val="both"/>
        <w:rPr>
          <w:rFonts w:ascii="Verdana" w:hAnsi="Verdana"/>
          <w:noProof/>
          <w:sz w:val="20"/>
        </w:rPr>
      </w:pPr>
      <w:r w:rsidRPr="00465424">
        <w:rPr>
          <w:rFonts w:ascii="Verdana" w:hAnsi="Verdana"/>
          <w:noProof/>
          <w:sz w:val="20"/>
        </w:rPr>
        <w:t xml:space="preserve">A </w:t>
      </w:r>
      <w:r>
        <w:rPr>
          <w:rFonts w:ascii="Verdana" w:hAnsi="Verdana"/>
          <w:noProof/>
          <w:sz w:val="20"/>
        </w:rPr>
        <w:t>não</w:t>
      </w:r>
      <w:r w:rsidRPr="00465424">
        <w:rPr>
          <w:rFonts w:ascii="Verdana" w:hAnsi="Verdana"/>
          <w:noProof/>
          <w:sz w:val="20"/>
        </w:rPr>
        <w:t xml:space="preserve"> consideração ou a sub-avaliação da evolução do salário real conduz a inconsistências no plano de custeio.</w:t>
      </w:r>
    </w:p>
    <w:p w:rsidR="00EE58AA" w:rsidRDefault="00EE58AA" w:rsidP="00EE58AA">
      <w:pPr>
        <w:ind w:firstLine="708"/>
        <w:jc w:val="both"/>
        <w:rPr>
          <w:rFonts w:ascii="Verdana" w:hAnsi="Verdana"/>
          <w:noProof/>
          <w:sz w:val="20"/>
        </w:rPr>
      </w:pPr>
    </w:p>
    <w:p w:rsidR="00EE58AA" w:rsidRPr="00465424" w:rsidRDefault="00EE58AA" w:rsidP="00EE58AA">
      <w:pPr>
        <w:ind w:firstLine="708"/>
        <w:jc w:val="both"/>
        <w:rPr>
          <w:rFonts w:ascii="Verdana" w:hAnsi="Verdana"/>
          <w:noProof/>
          <w:sz w:val="20"/>
        </w:rPr>
      </w:pPr>
      <w:r>
        <w:rPr>
          <w:rFonts w:ascii="Verdana" w:hAnsi="Verdana"/>
          <w:noProof/>
          <w:sz w:val="20"/>
        </w:rPr>
        <w:t xml:space="preserve">Para o cresimento real dos benefícios do plano foi utilizada a taxa de </w:t>
      </w:r>
      <w:r w:rsidRPr="00633F64">
        <w:rPr>
          <w:rFonts w:ascii="Verdana" w:hAnsi="Verdana"/>
          <w:b/>
          <w:noProof/>
          <w:sz w:val="20"/>
        </w:rPr>
        <w:t>0%</w:t>
      </w:r>
      <w:r w:rsidRPr="00633F64">
        <w:rPr>
          <w:rFonts w:ascii="Verdana" w:hAnsi="Verdana"/>
          <w:noProof/>
          <w:sz w:val="20"/>
        </w:rPr>
        <w:t>.</w:t>
      </w:r>
      <w:r w:rsidRPr="00465424">
        <w:rPr>
          <w:rFonts w:ascii="Verdana" w:hAnsi="Verdana"/>
          <w:noProof/>
          <w:sz w:val="20"/>
        </w:rPr>
        <w:t xml:space="preserve"> </w:t>
      </w:r>
    </w:p>
    <w:p w:rsidR="00EE58AA" w:rsidRPr="00465424" w:rsidRDefault="00EE58AA" w:rsidP="00EE58AA">
      <w:pPr>
        <w:jc w:val="both"/>
        <w:rPr>
          <w:rFonts w:ascii="Verdana" w:hAnsi="Verdana"/>
          <w:noProof/>
          <w:sz w:val="20"/>
        </w:rPr>
      </w:pPr>
    </w:p>
    <w:p w:rsidR="00EE58AA" w:rsidRPr="00465424" w:rsidRDefault="00EE58AA" w:rsidP="00EE58AA">
      <w:pPr>
        <w:pStyle w:val="Ttulo3"/>
        <w:tabs>
          <w:tab w:val="clear" w:pos="3420"/>
          <w:tab w:val="num" w:pos="851"/>
          <w:tab w:val="num" w:pos="1800"/>
        </w:tabs>
        <w:ind w:left="1080"/>
        <w:rPr>
          <w:rFonts w:ascii="Verdana" w:hAnsi="Verdana"/>
          <w:noProof/>
          <w:sz w:val="20"/>
        </w:rPr>
      </w:pPr>
      <w:bookmarkStart w:id="176" w:name="_Toc421491569"/>
      <w:bookmarkStart w:id="177" w:name="_Toc5189593"/>
      <w:r w:rsidRPr="00465424">
        <w:rPr>
          <w:rFonts w:ascii="Verdana" w:hAnsi="Verdana"/>
          <w:noProof/>
          <w:sz w:val="20"/>
        </w:rPr>
        <w:t>Contribuições Previdenciárias</w:t>
      </w:r>
      <w:bookmarkEnd w:id="176"/>
      <w:bookmarkEnd w:id="177"/>
    </w:p>
    <w:p w:rsidR="00EE58AA" w:rsidRPr="00465424" w:rsidRDefault="00EE58AA" w:rsidP="00EE58AA">
      <w:pPr>
        <w:jc w:val="both"/>
        <w:rPr>
          <w:rFonts w:ascii="Verdana" w:hAnsi="Verdana"/>
          <w:b/>
          <w:noProof/>
          <w:sz w:val="20"/>
        </w:rPr>
      </w:pPr>
    </w:p>
    <w:p w:rsidR="00EE58AA" w:rsidRPr="00465424" w:rsidRDefault="00EE58AA" w:rsidP="00EE58AA">
      <w:pPr>
        <w:pStyle w:val="Corpodetexto"/>
        <w:ind w:firstLine="708"/>
        <w:rPr>
          <w:rFonts w:ascii="Verdana" w:hAnsi="Verdana"/>
          <w:noProof/>
          <w:sz w:val="20"/>
        </w:rPr>
      </w:pPr>
      <w:r w:rsidRPr="00465424">
        <w:rPr>
          <w:rFonts w:ascii="Verdana" w:hAnsi="Verdana"/>
          <w:noProof/>
          <w:sz w:val="20"/>
        </w:rPr>
        <w:t xml:space="preserve">Os percentuais de contribuição ao sistema previdenciário por parte de Servidores Ativos e inativos servem de parâmetros de entrada para o processamento atuarial e devem, portanto, ser previamente estabelecidos levando em consideração </w:t>
      </w:r>
      <w:r>
        <w:rPr>
          <w:rFonts w:ascii="Verdana" w:hAnsi="Verdana"/>
          <w:noProof/>
          <w:sz w:val="20"/>
        </w:rPr>
        <w:t>as disponibilidades</w:t>
      </w:r>
      <w:r w:rsidRPr="00465424">
        <w:rPr>
          <w:rFonts w:ascii="Verdana" w:hAnsi="Verdana"/>
          <w:noProof/>
          <w:sz w:val="20"/>
        </w:rPr>
        <w:t xml:space="preserve"> do Município e a viabilidade técnica dos valores adotados.</w:t>
      </w:r>
    </w:p>
    <w:p w:rsidR="00EE58AA" w:rsidRPr="00465424" w:rsidRDefault="00EE58AA" w:rsidP="00EE58AA">
      <w:pPr>
        <w:pStyle w:val="Corpodetexto"/>
        <w:rPr>
          <w:rFonts w:ascii="Verdana" w:hAnsi="Verdana"/>
          <w:noProof/>
          <w:sz w:val="20"/>
        </w:rPr>
      </w:pPr>
    </w:p>
    <w:p w:rsidR="00EE58AA" w:rsidRPr="00465424" w:rsidRDefault="00EE58AA" w:rsidP="00EE58AA">
      <w:pPr>
        <w:pStyle w:val="Ttulo3"/>
        <w:tabs>
          <w:tab w:val="clear" w:pos="3420"/>
          <w:tab w:val="num" w:pos="851"/>
          <w:tab w:val="num" w:pos="1800"/>
        </w:tabs>
        <w:ind w:left="1080"/>
        <w:rPr>
          <w:rFonts w:ascii="Verdana" w:hAnsi="Verdana"/>
          <w:noProof/>
          <w:sz w:val="20"/>
        </w:rPr>
      </w:pPr>
      <w:bookmarkStart w:id="178" w:name="_Toc421491570"/>
      <w:bookmarkStart w:id="179" w:name="_Toc5189594"/>
      <w:r w:rsidRPr="00465424">
        <w:rPr>
          <w:rFonts w:ascii="Verdana" w:hAnsi="Verdana"/>
          <w:noProof/>
          <w:sz w:val="20"/>
        </w:rPr>
        <w:t>C</w:t>
      </w:r>
      <w:r>
        <w:rPr>
          <w:rFonts w:ascii="Verdana" w:hAnsi="Verdana"/>
          <w:noProof/>
          <w:sz w:val="20"/>
        </w:rPr>
        <w:t>arregamentos</w:t>
      </w:r>
      <w:bookmarkEnd w:id="178"/>
      <w:bookmarkEnd w:id="179"/>
    </w:p>
    <w:p w:rsidR="00EE58AA" w:rsidRPr="00465424" w:rsidRDefault="00EE58AA" w:rsidP="00EE58AA">
      <w:pPr>
        <w:pStyle w:val="Corpodetexto"/>
        <w:rPr>
          <w:rFonts w:ascii="Verdana" w:hAnsi="Verdana"/>
          <w:b/>
          <w:noProof/>
          <w:sz w:val="20"/>
        </w:rPr>
      </w:pPr>
    </w:p>
    <w:p w:rsidR="003460B3" w:rsidRPr="00465424" w:rsidRDefault="003460B3" w:rsidP="003460B3">
      <w:pPr>
        <w:pStyle w:val="Corpodetexto"/>
        <w:ind w:firstLine="708"/>
        <w:rPr>
          <w:rFonts w:ascii="Verdana" w:hAnsi="Verdana"/>
          <w:noProof/>
          <w:sz w:val="20"/>
        </w:rPr>
      </w:pPr>
      <w:r w:rsidRPr="00465424">
        <w:rPr>
          <w:rFonts w:ascii="Verdana" w:hAnsi="Verdana"/>
          <w:noProof/>
          <w:sz w:val="20"/>
        </w:rPr>
        <w:t xml:space="preserve">Além da cobertura do Plano de Benefícios, as taxas de contribuição dos participantes devem ser suficientes para suprir as despesas com a administração do sistema previdenciário. </w:t>
      </w:r>
    </w:p>
    <w:p w:rsidR="003460B3" w:rsidRDefault="003460B3" w:rsidP="003460B3">
      <w:pPr>
        <w:pStyle w:val="EstiloJustificadoPrimeiralinha125cm"/>
        <w:ind w:firstLine="708"/>
        <w:rPr>
          <w:noProof/>
        </w:rPr>
      </w:pPr>
    </w:p>
    <w:p w:rsidR="003460B3" w:rsidRPr="00465424" w:rsidRDefault="003460B3" w:rsidP="003460B3">
      <w:pPr>
        <w:pStyle w:val="EstiloJustificadoPrimeiralinha125cm"/>
        <w:ind w:firstLine="708"/>
        <w:rPr>
          <w:noProof/>
        </w:rPr>
      </w:pPr>
      <w:r w:rsidRPr="00465424">
        <w:rPr>
          <w:noProof/>
        </w:rPr>
        <w:t xml:space="preserve">Adotaremos em cumprimento às normas estabelecidas a taxa de </w:t>
      </w:r>
      <w:r w:rsidRPr="00465424">
        <w:rPr>
          <w:b/>
          <w:noProof/>
        </w:rPr>
        <w:t xml:space="preserve">2% </w:t>
      </w:r>
      <w:r w:rsidRPr="00465424">
        <w:rPr>
          <w:noProof/>
        </w:rPr>
        <w:t xml:space="preserve">da receita do sistema a título de </w:t>
      </w:r>
      <w:r>
        <w:rPr>
          <w:noProof/>
        </w:rPr>
        <w:t>Despesas</w:t>
      </w:r>
      <w:r w:rsidRPr="00465424">
        <w:rPr>
          <w:noProof/>
        </w:rPr>
        <w:t xml:space="preserve"> Administrativ</w:t>
      </w:r>
      <w:r>
        <w:rPr>
          <w:noProof/>
        </w:rPr>
        <w:t>as</w:t>
      </w:r>
      <w:r w:rsidRPr="00465424">
        <w:rPr>
          <w:noProof/>
        </w:rPr>
        <w:t xml:space="preserve">. </w:t>
      </w:r>
    </w:p>
    <w:p w:rsidR="00EE58AA" w:rsidRPr="00465424" w:rsidRDefault="00EE58AA" w:rsidP="00EE58AA">
      <w:pPr>
        <w:jc w:val="both"/>
        <w:rPr>
          <w:rFonts w:ascii="Verdana" w:hAnsi="Verdana"/>
          <w:noProof/>
          <w:sz w:val="20"/>
        </w:rPr>
      </w:pPr>
    </w:p>
    <w:p w:rsidR="00EE58AA" w:rsidRPr="00465424" w:rsidRDefault="00EE58AA" w:rsidP="00EE58AA">
      <w:pPr>
        <w:pStyle w:val="Ttulo3"/>
        <w:tabs>
          <w:tab w:val="clear" w:pos="3420"/>
          <w:tab w:val="num" w:pos="851"/>
          <w:tab w:val="num" w:pos="1800"/>
        </w:tabs>
        <w:ind w:left="1080"/>
        <w:rPr>
          <w:rFonts w:ascii="Verdana" w:hAnsi="Verdana"/>
          <w:noProof/>
          <w:sz w:val="20"/>
        </w:rPr>
      </w:pPr>
      <w:bookmarkStart w:id="180" w:name="_Toc421491571"/>
      <w:bookmarkStart w:id="181" w:name="_Toc5189595"/>
      <w:r>
        <w:rPr>
          <w:rFonts w:ascii="Verdana" w:hAnsi="Verdana"/>
          <w:noProof/>
          <w:sz w:val="20"/>
        </w:rPr>
        <w:t>Data Base</w:t>
      </w:r>
      <w:bookmarkEnd w:id="180"/>
      <w:bookmarkEnd w:id="181"/>
    </w:p>
    <w:p w:rsidR="00EE58AA" w:rsidRPr="00465424" w:rsidRDefault="00EE58AA" w:rsidP="00EE58AA">
      <w:pPr>
        <w:jc w:val="both"/>
        <w:rPr>
          <w:rFonts w:ascii="Verdana" w:hAnsi="Verdana"/>
          <w:b/>
          <w:noProof/>
          <w:sz w:val="20"/>
        </w:rPr>
      </w:pPr>
    </w:p>
    <w:p w:rsidR="00EE58AA" w:rsidRDefault="00EE58AA" w:rsidP="00EE58AA">
      <w:pPr>
        <w:pStyle w:val="Corpodetexto"/>
        <w:ind w:firstLine="708"/>
        <w:rPr>
          <w:rFonts w:ascii="Verdana" w:hAnsi="Verdana"/>
          <w:noProof/>
          <w:sz w:val="20"/>
        </w:rPr>
      </w:pPr>
      <w:r w:rsidRPr="00465424">
        <w:rPr>
          <w:rFonts w:ascii="Verdana" w:hAnsi="Verdana"/>
          <w:noProof/>
          <w:sz w:val="20"/>
        </w:rPr>
        <w:t>Todos os valores computados ao longo deste estudo</w:t>
      </w:r>
      <w:r w:rsidR="00746AEE">
        <w:rPr>
          <w:rFonts w:ascii="Verdana" w:hAnsi="Verdana"/>
          <w:noProof/>
          <w:sz w:val="20"/>
        </w:rPr>
        <w:t xml:space="preserve"> levam em consideração a data focal da avaliação atuarial</w:t>
      </w:r>
      <w:r w:rsidRPr="00465424">
        <w:rPr>
          <w:rFonts w:ascii="Verdana" w:hAnsi="Verdana"/>
          <w:noProof/>
          <w:sz w:val="20"/>
        </w:rPr>
        <w:t xml:space="preserve">, isto é, </w:t>
      </w:r>
      <w:r w:rsidR="00986A7A">
        <w:rPr>
          <w:rFonts w:ascii="Verdana" w:hAnsi="Verdana"/>
          <w:b/>
          <w:noProof/>
          <w:sz w:val="20"/>
        </w:rPr>
        <w:t>31 de dezembro de 2.018</w:t>
      </w:r>
      <w:r w:rsidRPr="00465424">
        <w:rPr>
          <w:rFonts w:ascii="Verdana" w:hAnsi="Verdana"/>
          <w:noProof/>
          <w:sz w:val="20"/>
        </w:rPr>
        <w:t>.</w:t>
      </w:r>
    </w:p>
    <w:p w:rsidR="00EE58AA" w:rsidRDefault="00EE58AA" w:rsidP="00EE58AA">
      <w:pPr>
        <w:pStyle w:val="Corpodetexto"/>
        <w:ind w:firstLine="708"/>
        <w:rPr>
          <w:rFonts w:ascii="Verdana" w:hAnsi="Verdana"/>
          <w:noProof/>
          <w:sz w:val="20"/>
        </w:rPr>
      </w:pPr>
    </w:p>
    <w:p w:rsidR="00EE58AA" w:rsidRPr="00465424" w:rsidRDefault="00EE58AA" w:rsidP="00EE58AA">
      <w:pPr>
        <w:pStyle w:val="Ttulo2"/>
        <w:rPr>
          <w:rFonts w:ascii="Verdana" w:hAnsi="Verdana"/>
          <w:sz w:val="20"/>
        </w:rPr>
      </w:pPr>
      <w:bookmarkStart w:id="182" w:name="_Toc421491572"/>
      <w:bookmarkStart w:id="183" w:name="_Toc5189596"/>
      <w:r>
        <w:rPr>
          <w:rFonts w:ascii="Verdana" w:hAnsi="Verdana"/>
          <w:sz w:val="20"/>
        </w:rPr>
        <w:t>Fontes de Receita do Sistema Previdenciário</w:t>
      </w:r>
      <w:bookmarkEnd w:id="182"/>
      <w:bookmarkEnd w:id="183"/>
    </w:p>
    <w:p w:rsidR="00EE58AA" w:rsidRPr="00465424" w:rsidRDefault="00EE58AA" w:rsidP="00EE58AA">
      <w:pPr>
        <w:jc w:val="both"/>
        <w:rPr>
          <w:rFonts w:ascii="Verdana" w:hAnsi="Verdana"/>
          <w:b/>
          <w:sz w:val="20"/>
        </w:rPr>
      </w:pPr>
    </w:p>
    <w:p w:rsidR="00EE58AA" w:rsidRPr="00465424" w:rsidRDefault="00EE58AA" w:rsidP="00EE58AA">
      <w:pPr>
        <w:pStyle w:val="Corpodetexto"/>
        <w:ind w:firstLine="708"/>
        <w:rPr>
          <w:rFonts w:ascii="Verdana" w:hAnsi="Verdana"/>
          <w:sz w:val="20"/>
        </w:rPr>
      </w:pPr>
      <w:r w:rsidRPr="00465424">
        <w:rPr>
          <w:rFonts w:ascii="Verdana" w:hAnsi="Verdana"/>
          <w:sz w:val="20"/>
        </w:rPr>
        <w:t>Através do Plano de Custeio são definidas as fontes de receita do sistema previdenciário que farão frente à cobertura do Plano de Benefícios. Estas receitas são originárias de:</w:t>
      </w:r>
    </w:p>
    <w:p w:rsidR="00EE58AA" w:rsidRPr="00465424" w:rsidRDefault="00EE58AA" w:rsidP="00EE58AA">
      <w:pPr>
        <w:jc w:val="both"/>
        <w:rPr>
          <w:rFonts w:ascii="Verdana" w:hAnsi="Verdana"/>
          <w:sz w:val="20"/>
        </w:rPr>
      </w:pPr>
    </w:p>
    <w:p w:rsidR="004962E5" w:rsidRPr="00465424" w:rsidRDefault="00EE58AA" w:rsidP="004962E5">
      <w:pPr>
        <w:numPr>
          <w:ilvl w:val="0"/>
          <w:numId w:val="9"/>
        </w:numPr>
        <w:spacing w:after="60"/>
        <w:jc w:val="both"/>
        <w:rPr>
          <w:rFonts w:ascii="Verdana" w:hAnsi="Verdana"/>
          <w:sz w:val="20"/>
        </w:rPr>
      </w:pPr>
      <w:r w:rsidRPr="00465424">
        <w:rPr>
          <w:rFonts w:ascii="Verdana" w:hAnsi="Verdana"/>
          <w:sz w:val="20"/>
        </w:rPr>
        <w:t>Contribuições dos servidores, instituídas pelo Município de acordo com Lei Complementar Municipal;</w:t>
      </w:r>
    </w:p>
    <w:p w:rsidR="00EE58AA" w:rsidRPr="00465424" w:rsidRDefault="00EE58AA" w:rsidP="00EE58AA">
      <w:pPr>
        <w:numPr>
          <w:ilvl w:val="0"/>
          <w:numId w:val="9"/>
        </w:numPr>
        <w:spacing w:after="60"/>
        <w:jc w:val="both"/>
        <w:rPr>
          <w:rFonts w:ascii="Verdana" w:hAnsi="Verdana"/>
          <w:sz w:val="20"/>
        </w:rPr>
      </w:pPr>
      <w:r w:rsidRPr="00465424">
        <w:rPr>
          <w:rFonts w:ascii="Verdana" w:hAnsi="Verdana"/>
          <w:sz w:val="20"/>
        </w:rPr>
        <w:t>Contribuição da Prefeitura/Autarquia e Câmara por conta de obrigações patronais;</w:t>
      </w:r>
    </w:p>
    <w:p w:rsidR="004962E5" w:rsidRPr="00465424" w:rsidRDefault="00EE58AA" w:rsidP="004962E5">
      <w:pPr>
        <w:numPr>
          <w:ilvl w:val="0"/>
          <w:numId w:val="9"/>
        </w:numPr>
        <w:spacing w:after="60"/>
        <w:jc w:val="both"/>
        <w:rPr>
          <w:rFonts w:ascii="Verdana" w:hAnsi="Verdana"/>
          <w:sz w:val="20"/>
        </w:rPr>
      </w:pPr>
      <w:r w:rsidRPr="00465424">
        <w:rPr>
          <w:rFonts w:ascii="Verdana" w:hAnsi="Verdana"/>
          <w:sz w:val="20"/>
        </w:rPr>
        <w:t>Aportes Financeiros;</w:t>
      </w:r>
    </w:p>
    <w:p w:rsidR="00EE58AA" w:rsidRPr="00465424" w:rsidRDefault="00EE58AA" w:rsidP="00EE58AA">
      <w:pPr>
        <w:numPr>
          <w:ilvl w:val="0"/>
          <w:numId w:val="9"/>
        </w:numPr>
        <w:spacing w:after="60"/>
        <w:jc w:val="both"/>
        <w:rPr>
          <w:rFonts w:ascii="Verdana" w:hAnsi="Verdana"/>
          <w:sz w:val="20"/>
        </w:rPr>
      </w:pPr>
      <w:r w:rsidRPr="00465424">
        <w:rPr>
          <w:rFonts w:ascii="Verdana" w:hAnsi="Verdana"/>
          <w:sz w:val="20"/>
        </w:rPr>
        <w:t>Créditos constituídos (</w:t>
      </w:r>
      <w:r w:rsidR="0061125E">
        <w:rPr>
          <w:rFonts w:ascii="Verdana" w:hAnsi="Verdana"/>
          <w:sz w:val="20"/>
        </w:rPr>
        <w:t>Compensação Previdenciária</w:t>
      </w:r>
      <w:r w:rsidRPr="00465424">
        <w:rPr>
          <w:rFonts w:ascii="Verdana" w:hAnsi="Verdana"/>
          <w:sz w:val="20"/>
        </w:rPr>
        <w:t>);</w:t>
      </w:r>
    </w:p>
    <w:p w:rsidR="00EE58AA" w:rsidRPr="00465424" w:rsidRDefault="00EE58AA" w:rsidP="00EE58AA">
      <w:pPr>
        <w:numPr>
          <w:ilvl w:val="0"/>
          <w:numId w:val="9"/>
        </w:numPr>
        <w:spacing w:after="60"/>
        <w:ind w:left="0" w:firstLine="0"/>
        <w:jc w:val="both"/>
        <w:rPr>
          <w:rFonts w:ascii="Verdana" w:hAnsi="Verdana"/>
          <w:sz w:val="20"/>
        </w:rPr>
      </w:pPr>
      <w:r w:rsidRPr="00465424">
        <w:rPr>
          <w:rFonts w:ascii="Verdana" w:hAnsi="Verdana"/>
          <w:sz w:val="20"/>
        </w:rPr>
        <w:t>Outros rendimentos decorrentes da aplicação das receitas em caixa.</w:t>
      </w:r>
    </w:p>
    <w:p w:rsidR="00EE58AA" w:rsidRPr="00465424" w:rsidRDefault="00EE58AA" w:rsidP="00EE58AA">
      <w:pPr>
        <w:jc w:val="both"/>
        <w:rPr>
          <w:rFonts w:ascii="Verdana" w:hAnsi="Verdana"/>
          <w:sz w:val="20"/>
        </w:rPr>
      </w:pPr>
    </w:p>
    <w:p w:rsidR="00EE58AA" w:rsidRPr="00465424" w:rsidRDefault="00EE58AA" w:rsidP="00EE58AA">
      <w:pPr>
        <w:ind w:firstLine="708"/>
        <w:jc w:val="both"/>
        <w:rPr>
          <w:rFonts w:ascii="Verdana" w:hAnsi="Verdana"/>
          <w:sz w:val="20"/>
        </w:rPr>
      </w:pPr>
      <w:r w:rsidRPr="00465424">
        <w:rPr>
          <w:rFonts w:ascii="Verdana" w:hAnsi="Verdana"/>
          <w:sz w:val="20"/>
        </w:rPr>
        <w:t>O plano de Custeio depende basicamente do Plano de Benefícios e dos parâmetros atuariais e financeiros adotados. Uma vez tendo fixado o Plano de Benefícios, resta definir estes parâmetros para obter os resultados desejados. Assim sendo, podemos trabalhar com o cenário atual para que, depois de analisado, seja selecionado o Plano de Custeio que melhor se adequa</w:t>
      </w:r>
      <w:r>
        <w:rPr>
          <w:rFonts w:ascii="Verdana" w:hAnsi="Verdana"/>
          <w:sz w:val="20"/>
        </w:rPr>
        <w:t>r</w:t>
      </w:r>
      <w:r w:rsidRPr="00465424">
        <w:rPr>
          <w:rFonts w:ascii="Verdana" w:hAnsi="Verdana"/>
          <w:sz w:val="20"/>
        </w:rPr>
        <w:t xml:space="preserve"> </w:t>
      </w:r>
      <w:r w:rsidRPr="00465424">
        <w:rPr>
          <w:rFonts w:ascii="Verdana" w:hAnsi="Verdana"/>
          <w:sz w:val="20"/>
        </w:rPr>
        <w:lastRenderedPageBreak/>
        <w:t>às aspirações e às condições financeiras do Município.</w:t>
      </w:r>
    </w:p>
    <w:p w:rsidR="00EE58AA" w:rsidRPr="00465424" w:rsidRDefault="00EE58AA" w:rsidP="00EE58AA">
      <w:pPr>
        <w:jc w:val="both"/>
        <w:rPr>
          <w:rFonts w:ascii="Verdana" w:hAnsi="Verdana"/>
          <w:sz w:val="20"/>
        </w:rPr>
      </w:pPr>
    </w:p>
    <w:p w:rsidR="00EE58AA" w:rsidRPr="00465424" w:rsidRDefault="00EE58AA" w:rsidP="00EE58AA">
      <w:pPr>
        <w:ind w:firstLine="708"/>
        <w:jc w:val="both"/>
        <w:rPr>
          <w:rFonts w:ascii="Verdana" w:hAnsi="Verdana"/>
          <w:sz w:val="20"/>
        </w:rPr>
      </w:pPr>
      <w:r w:rsidRPr="00465424">
        <w:rPr>
          <w:rFonts w:ascii="Verdana" w:hAnsi="Verdana"/>
          <w:sz w:val="20"/>
        </w:rPr>
        <w:t xml:space="preserve">Visando a estimativa dos valores das contribuições que custearão os benefícios previdenciários, adotaremos a metodologia descrita a seguir, na qual os Servidores Ativos são divididos em dois grupos, a saber, o dos </w:t>
      </w:r>
      <w:r w:rsidRPr="00465424">
        <w:rPr>
          <w:rFonts w:ascii="Verdana" w:hAnsi="Verdana"/>
          <w:i/>
          <w:sz w:val="20"/>
        </w:rPr>
        <w:t>elegíveis</w:t>
      </w:r>
      <w:r w:rsidRPr="00465424">
        <w:rPr>
          <w:rFonts w:ascii="Verdana" w:hAnsi="Verdana"/>
          <w:sz w:val="20"/>
        </w:rPr>
        <w:t xml:space="preserve"> e o dos que ainda não fazem jus a benefícios.</w:t>
      </w:r>
    </w:p>
    <w:p w:rsidR="00EE58AA" w:rsidRPr="00465424" w:rsidRDefault="00EE58AA" w:rsidP="00EE58AA">
      <w:pPr>
        <w:rPr>
          <w:rFonts w:ascii="Verdana" w:hAnsi="Verdana"/>
          <w:sz w:val="20"/>
        </w:rPr>
      </w:pPr>
    </w:p>
    <w:p w:rsidR="00EE58AA" w:rsidRPr="00465424" w:rsidRDefault="00EE58AA" w:rsidP="00EE58AA">
      <w:pPr>
        <w:pStyle w:val="Ttulo3"/>
        <w:tabs>
          <w:tab w:val="clear" w:pos="3420"/>
          <w:tab w:val="num" w:pos="1800"/>
        </w:tabs>
        <w:ind w:left="1080"/>
        <w:rPr>
          <w:rFonts w:ascii="Verdana" w:hAnsi="Verdana"/>
          <w:sz w:val="20"/>
        </w:rPr>
      </w:pPr>
      <w:bookmarkStart w:id="184" w:name="_Toc421491573"/>
      <w:bookmarkStart w:id="185" w:name="_Toc5189597"/>
      <w:r w:rsidRPr="00465424">
        <w:rPr>
          <w:rFonts w:ascii="Verdana" w:hAnsi="Verdana"/>
          <w:sz w:val="20"/>
        </w:rPr>
        <w:t>Elegíveis</w:t>
      </w:r>
      <w:bookmarkEnd w:id="184"/>
      <w:bookmarkEnd w:id="185"/>
      <w:r w:rsidRPr="00465424">
        <w:rPr>
          <w:rFonts w:ascii="Verdana" w:hAnsi="Verdana"/>
          <w:sz w:val="20"/>
        </w:rPr>
        <w:t xml:space="preserve"> </w:t>
      </w:r>
    </w:p>
    <w:p w:rsidR="00EE58AA" w:rsidRPr="00465424" w:rsidRDefault="00EE58AA" w:rsidP="00EE58AA">
      <w:pPr>
        <w:jc w:val="both"/>
        <w:rPr>
          <w:rFonts w:ascii="Verdana" w:hAnsi="Verdana"/>
          <w:b/>
          <w:sz w:val="20"/>
        </w:rPr>
      </w:pPr>
    </w:p>
    <w:p w:rsidR="00EE58AA" w:rsidRPr="00465424" w:rsidRDefault="00EE58AA" w:rsidP="00EE58AA">
      <w:pPr>
        <w:pStyle w:val="Corpodetexto"/>
        <w:ind w:firstLine="708"/>
        <w:rPr>
          <w:rFonts w:ascii="Verdana" w:hAnsi="Verdana"/>
          <w:sz w:val="20"/>
        </w:rPr>
      </w:pPr>
      <w:r w:rsidRPr="00465424">
        <w:rPr>
          <w:rFonts w:ascii="Verdana" w:hAnsi="Verdana"/>
          <w:sz w:val="20"/>
        </w:rPr>
        <w:t>São considerados integrantes do grupo de elegíveis aqueles servidores que, embora se encontrem em atividade, já atendam às condições necessárias ao gozo de aposentadoria.</w:t>
      </w:r>
    </w:p>
    <w:p w:rsidR="00EE58AA" w:rsidRPr="00465424" w:rsidRDefault="00EE58AA" w:rsidP="00EE58AA">
      <w:pPr>
        <w:jc w:val="both"/>
        <w:rPr>
          <w:rFonts w:ascii="Verdana" w:hAnsi="Verdana"/>
          <w:sz w:val="20"/>
        </w:rPr>
      </w:pPr>
    </w:p>
    <w:p w:rsidR="00EE58AA" w:rsidRPr="00465424" w:rsidRDefault="00EE58AA" w:rsidP="00EE58AA">
      <w:pPr>
        <w:ind w:firstLine="708"/>
        <w:jc w:val="both"/>
        <w:rPr>
          <w:rFonts w:ascii="Verdana" w:hAnsi="Verdana"/>
          <w:sz w:val="20"/>
        </w:rPr>
      </w:pPr>
      <w:r w:rsidRPr="00465424">
        <w:rPr>
          <w:rFonts w:ascii="Verdana" w:hAnsi="Verdana"/>
          <w:sz w:val="20"/>
        </w:rPr>
        <w:t>Como não é considerada a existência de inválidos em atividade, farão parte deste grupo os servidores que já tenham completado o tempo de contribuição necessário ou atingido a idade suficiente para requerer aposentadoria.</w:t>
      </w:r>
    </w:p>
    <w:p w:rsidR="00EE58AA" w:rsidRPr="00465424" w:rsidRDefault="00EE58AA" w:rsidP="00EE58AA">
      <w:pPr>
        <w:ind w:firstLine="708"/>
        <w:jc w:val="both"/>
        <w:rPr>
          <w:rFonts w:ascii="Verdana" w:hAnsi="Verdana"/>
          <w:sz w:val="20"/>
        </w:rPr>
      </w:pPr>
    </w:p>
    <w:p w:rsidR="00EE58AA" w:rsidRPr="00465424" w:rsidRDefault="00EE58AA" w:rsidP="00EE58AA">
      <w:pPr>
        <w:ind w:firstLine="708"/>
        <w:jc w:val="both"/>
        <w:rPr>
          <w:rFonts w:ascii="Verdana" w:hAnsi="Verdana"/>
          <w:sz w:val="20"/>
        </w:rPr>
      </w:pPr>
      <w:r w:rsidRPr="00465424">
        <w:rPr>
          <w:rFonts w:ascii="Verdana" w:hAnsi="Verdana"/>
          <w:sz w:val="20"/>
        </w:rPr>
        <w:t xml:space="preserve">Para todo benefício concedido, o Regime Financeiro de </w:t>
      </w:r>
      <w:r w:rsidRPr="00465424">
        <w:rPr>
          <w:rFonts w:ascii="Verdana" w:hAnsi="Verdana"/>
          <w:i/>
          <w:sz w:val="20"/>
        </w:rPr>
        <w:t>Capitalização</w:t>
      </w:r>
      <w:r w:rsidRPr="00465424">
        <w:rPr>
          <w:rFonts w:ascii="Verdana" w:hAnsi="Verdana"/>
          <w:sz w:val="20"/>
        </w:rPr>
        <w:t xml:space="preserve"> prevê a constituição de reservas capazes de arcar com sua cobertura. Portanto, é recomendável que os montantes teoricamente devidos aos servidores que se encontr</w:t>
      </w:r>
      <w:r>
        <w:rPr>
          <w:rFonts w:ascii="Verdana" w:hAnsi="Verdana"/>
          <w:sz w:val="20"/>
        </w:rPr>
        <w:t>e</w:t>
      </w:r>
      <w:r w:rsidRPr="00465424">
        <w:rPr>
          <w:rFonts w:ascii="Verdana" w:hAnsi="Verdana"/>
          <w:sz w:val="20"/>
        </w:rPr>
        <w:t>m em estado de risco eminente sejam integralizados no sistema, pois só assim este não iniciará suas operações com um déficit técnico.</w:t>
      </w:r>
    </w:p>
    <w:p w:rsidR="00EE58AA" w:rsidRDefault="00EE58AA" w:rsidP="00EE58AA">
      <w:pPr>
        <w:jc w:val="both"/>
        <w:rPr>
          <w:rFonts w:ascii="Verdana" w:hAnsi="Verdana"/>
          <w:sz w:val="20"/>
        </w:rPr>
      </w:pPr>
    </w:p>
    <w:p w:rsidR="00EE58AA" w:rsidRPr="00465424" w:rsidRDefault="00EE58AA" w:rsidP="00EE58AA">
      <w:pPr>
        <w:pStyle w:val="Ttulo3"/>
        <w:tabs>
          <w:tab w:val="clear" w:pos="3420"/>
          <w:tab w:val="num" w:pos="1800"/>
        </w:tabs>
        <w:ind w:left="1080"/>
        <w:rPr>
          <w:rFonts w:ascii="Verdana" w:hAnsi="Verdana"/>
          <w:sz w:val="20"/>
        </w:rPr>
      </w:pPr>
      <w:bookmarkStart w:id="186" w:name="_Toc421491574"/>
      <w:bookmarkStart w:id="187" w:name="_Toc5189598"/>
      <w:r w:rsidRPr="00465424">
        <w:rPr>
          <w:rFonts w:ascii="Verdana" w:hAnsi="Verdana"/>
          <w:sz w:val="20"/>
        </w:rPr>
        <w:t>Servidores Ativos ainda sem direito à Aposentadoria</w:t>
      </w:r>
      <w:bookmarkEnd w:id="186"/>
      <w:bookmarkEnd w:id="187"/>
      <w:r w:rsidRPr="00465424">
        <w:rPr>
          <w:rFonts w:ascii="Verdana" w:hAnsi="Verdana"/>
          <w:sz w:val="20"/>
        </w:rPr>
        <w:t xml:space="preserve"> </w:t>
      </w:r>
    </w:p>
    <w:p w:rsidR="00EE58AA" w:rsidRPr="00465424" w:rsidRDefault="00EE58AA" w:rsidP="00EE58AA">
      <w:pPr>
        <w:jc w:val="both"/>
        <w:rPr>
          <w:rFonts w:ascii="Verdana" w:hAnsi="Verdana"/>
          <w:b/>
          <w:sz w:val="20"/>
        </w:rPr>
      </w:pPr>
    </w:p>
    <w:p w:rsidR="00EE58AA" w:rsidRPr="00465424" w:rsidRDefault="00EE58AA" w:rsidP="00EE58AA">
      <w:pPr>
        <w:pStyle w:val="Corpodetexto2"/>
        <w:ind w:firstLine="708"/>
        <w:rPr>
          <w:rFonts w:ascii="Verdana" w:hAnsi="Verdana"/>
          <w:sz w:val="20"/>
        </w:rPr>
      </w:pPr>
      <w:r w:rsidRPr="00465424">
        <w:rPr>
          <w:rFonts w:ascii="Verdana" w:hAnsi="Verdana"/>
          <w:sz w:val="20"/>
        </w:rPr>
        <w:t>Este grupo é constituído pelos Servidores Ativos que ainda não preenchem aos requisitos necessários à requisição de aposentadoria.</w:t>
      </w:r>
    </w:p>
    <w:p w:rsidR="00EE58AA" w:rsidRPr="00465424" w:rsidRDefault="00EE58AA" w:rsidP="00EE58AA">
      <w:pPr>
        <w:jc w:val="both"/>
        <w:rPr>
          <w:rFonts w:ascii="Verdana" w:hAnsi="Verdana"/>
          <w:sz w:val="20"/>
        </w:rPr>
      </w:pPr>
    </w:p>
    <w:p w:rsidR="00EE58AA" w:rsidRPr="00465424" w:rsidRDefault="00EE58AA" w:rsidP="00EE58AA">
      <w:pPr>
        <w:ind w:firstLine="708"/>
        <w:jc w:val="both"/>
        <w:rPr>
          <w:rFonts w:ascii="Verdana" w:hAnsi="Verdana"/>
          <w:sz w:val="20"/>
        </w:rPr>
      </w:pPr>
      <w:r w:rsidRPr="00465424">
        <w:rPr>
          <w:rFonts w:ascii="Verdana" w:hAnsi="Verdana"/>
          <w:sz w:val="20"/>
        </w:rPr>
        <w:t xml:space="preserve">Como mencionado anteriormente, os encargos para com este grupo de participantes deverão ser cobertos pelas Contribuições de Servidores ativos, inativos e do Município, além de outros créditos como a </w:t>
      </w:r>
      <w:r w:rsidR="0061125E">
        <w:rPr>
          <w:rFonts w:ascii="Verdana" w:hAnsi="Verdana"/>
          <w:sz w:val="20"/>
        </w:rPr>
        <w:t>Compensação Previdenciária</w:t>
      </w:r>
      <w:r w:rsidRPr="00465424">
        <w:rPr>
          <w:rFonts w:ascii="Verdana" w:hAnsi="Verdana"/>
          <w:sz w:val="20"/>
        </w:rPr>
        <w:t>, transferências e rendimentos decorrentes da aplicação destas receitas. Resta, portanto, computar o valor efetivo de tais contribuições. Estas quantias são processadas em termos percentuais da folha de pagamento dos Servidores Ativos e Inativos.</w:t>
      </w:r>
    </w:p>
    <w:p w:rsidR="00EE58AA" w:rsidRPr="00465424" w:rsidRDefault="00EE58AA" w:rsidP="00EE58AA">
      <w:pPr>
        <w:jc w:val="both"/>
        <w:rPr>
          <w:rFonts w:ascii="Verdana" w:hAnsi="Verdana"/>
          <w:sz w:val="20"/>
        </w:rPr>
      </w:pPr>
    </w:p>
    <w:p w:rsidR="00EE58AA" w:rsidRDefault="00EE58AA" w:rsidP="00EE58AA">
      <w:pPr>
        <w:ind w:firstLine="708"/>
        <w:jc w:val="both"/>
        <w:rPr>
          <w:rFonts w:ascii="Verdana" w:hAnsi="Verdana"/>
          <w:sz w:val="20"/>
        </w:rPr>
      </w:pPr>
      <w:r w:rsidRPr="00465424">
        <w:rPr>
          <w:rFonts w:ascii="Verdana" w:hAnsi="Verdana"/>
          <w:sz w:val="20"/>
        </w:rPr>
        <w:t>Os cálculos das taxas serão aqui apresentados em três etapas. Primeiramente, veremos como prever a folha anual de salários e o correspondente valor atual da folha salarial (soma de todas as folhas anuais). Em segundo lugar, descrevemos a metodologia adotada para a obtenção das taxas de contribuição. Por último, exibiremos o percentual encontrado para o cenário projetado para o Município.</w:t>
      </w:r>
    </w:p>
    <w:p w:rsidR="00EE58AA" w:rsidRPr="00465424" w:rsidRDefault="00EE58AA" w:rsidP="00EE58AA">
      <w:pPr>
        <w:jc w:val="both"/>
        <w:rPr>
          <w:rFonts w:ascii="Verdana" w:hAnsi="Verdana"/>
          <w:noProof/>
          <w:sz w:val="20"/>
        </w:rPr>
      </w:pPr>
    </w:p>
    <w:p w:rsidR="00EE58AA" w:rsidRPr="00465424" w:rsidRDefault="00EE58AA" w:rsidP="00EE58AA">
      <w:pPr>
        <w:pStyle w:val="Ttulo2"/>
        <w:rPr>
          <w:rFonts w:ascii="Verdana" w:hAnsi="Verdana"/>
          <w:sz w:val="20"/>
        </w:rPr>
      </w:pPr>
      <w:r w:rsidRPr="00465424">
        <w:rPr>
          <w:rFonts w:ascii="Verdana" w:hAnsi="Verdana"/>
          <w:sz w:val="20"/>
        </w:rPr>
        <w:t xml:space="preserve"> </w:t>
      </w:r>
      <w:bookmarkStart w:id="188" w:name="_Toc383965016"/>
      <w:bookmarkStart w:id="189" w:name="_Toc5189599"/>
      <w:r w:rsidRPr="00465424">
        <w:rPr>
          <w:rFonts w:ascii="Verdana" w:hAnsi="Verdana"/>
          <w:sz w:val="20"/>
        </w:rPr>
        <w:t>Tábua De Serviço</w:t>
      </w:r>
      <w:bookmarkEnd w:id="188"/>
      <w:bookmarkEnd w:id="189"/>
      <w:r w:rsidRPr="00465424">
        <w:rPr>
          <w:rFonts w:ascii="Verdana" w:hAnsi="Verdana"/>
          <w:sz w:val="20"/>
        </w:rPr>
        <w:t xml:space="preserve"> </w:t>
      </w:r>
    </w:p>
    <w:p w:rsidR="00EE58AA" w:rsidRPr="00465424" w:rsidRDefault="00EE58AA" w:rsidP="00EE58AA">
      <w:pPr>
        <w:rPr>
          <w:rFonts w:ascii="Verdana" w:hAnsi="Verdana"/>
          <w:sz w:val="20"/>
        </w:rPr>
      </w:pPr>
    </w:p>
    <w:p w:rsidR="00EE58AA" w:rsidRPr="00465424" w:rsidRDefault="00EE58AA" w:rsidP="00EE58AA">
      <w:pPr>
        <w:pStyle w:val="Corpodetexto"/>
        <w:ind w:firstLine="708"/>
        <w:rPr>
          <w:rFonts w:ascii="Verdana" w:hAnsi="Verdana"/>
          <w:sz w:val="20"/>
        </w:rPr>
      </w:pPr>
      <w:r w:rsidRPr="00465424">
        <w:rPr>
          <w:rFonts w:ascii="Verdana" w:hAnsi="Verdana"/>
          <w:sz w:val="20"/>
        </w:rPr>
        <w:t xml:space="preserve">A partir dos elementos descritos em </w:t>
      </w:r>
      <w:r w:rsidRPr="008C17E2">
        <w:rPr>
          <w:rFonts w:ascii="Verdana" w:hAnsi="Verdana"/>
          <w:b/>
          <w:sz w:val="20"/>
        </w:rPr>
        <w:t>3.4.1</w:t>
      </w:r>
      <w:r w:rsidRPr="00465424">
        <w:rPr>
          <w:rFonts w:ascii="Verdana" w:hAnsi="Verdana"/>
          <w:sz w:val="20"/>
        </w:rPr>
        <w:t xml:space="preserve"> é construída uma Tábua de Serviço contendo todos os fatores atuariais necessários à elaboração do Plano de Custeio.</w:t>
      </w:r>
    </w:p>
    <w:p w:rsidR="00EE58AA" w:rsidRPr="00465424" w:rsidRDefault="00EE58AA" w:rsidP="00EE58AA">
      <w:pPr>
        <w:rPr>
          <w:rFonts w:ascii="Verdana" w:hAnsi="Verdana"/>
          <w:sz w:val="20"/>
        </w:rPr>
      </w:pPr>
    </w:p>
    <w:p w:rsidR="00EE58AA" w:rsidRPr="00465424" w:rsidRDefault="00EE58AA" w:rsidP="00EE58AA">
      <w:pPr>
        <w:pStyle w:val="Ttulo3"/>
        <w:tabs>
          <w:tab w:val="clear" w:pos="3420"/>
          <w:tab w:val="num" w:pos="1800"/>
        </w:tabs>
        <w:ind w:left="1080"/>
        <w:rPr>
          <w:rFonts w:ascii="Verdana" w:hAnsi="Verdana"/>
          <w:sz w:val="20"/>
        </w:rPr>
      </w:pPr>
      <w:r w:rsidRPr="00465424">
        <w:rPr>
          <w:rFonts w:ascii="Verdana" w:hAnsi="Verdana"/>
          <w:sz w:val="20"/>
        </w:rPr>
        <w:t xml:space="preserve"> </w:t>
      </w:r>
      <w:bookmarkStart w:id="190" w:name="_Toc421491576"/>
      <w:bookmarkStart w:id="191" w:name="_Toc5189600"/>
      <w:r w:rsidRPr="00465424">
        <w:rPr>
          <w:rFonts w:ascii="Verdana" w:hAnsi="Verdana"/>
          <w:sz w:val="20"/>
        </w:rPr>
        <w:t>Elementos Básicos da Tábua de Serviço</w:t>
      </w:r>
      <w:bookmarkEnd w:id="190"/>
      <w:bookmarkEnd w:id="191"/>
    </w:p>
    <w:p w:rsidR="00EE58AA" w:rsidRPr="00465424" w:rsidRDefault="00EE58AA" w:rsidP="00EE58AA">
      <w:pPr>
        <w:jc w:val="both"/>
        <w:rPr>
          <w:rFonts w:ascii="Verdana" w:hAnsi="Verdana"/>
          <w:sz w:val="20"/>
        </w:rPr>
      </w:pPr>
    </w:p>
    <w:p w:rsidR="00EE58AA" w:rsidRPr="00465424" w:rsidRDefault="00EE58AA" w:rsidP="00EE58AA">
      <w:pPr>
        <w:pStyle w:val="Corpodetexto"/>
        <w:ind w:firstLine="708"/>
        <w:rPr>
          <w:rFonts w:ascii="Verdana" w:hAnsi="Verdana"/>
          <w:sz w:val="20"/>
        </w:rPr>
      </w:pPr>
      <w:r w:rsidRPr="00465424">
        <w:rPr>
          <w:rFonts w:ascii="Verdana" w:hAnsi="Verdana"/>
          <w:sz w:val="20"/>
        </w:rPr>
        <w:t>A seguir apresentaremos a nomenclatura utilizada para representar os elementos básicos da tábua de serviço.</w:t>
      </w:r>
    </w:p>
    <w:p w:rsidR="00EE58AA" w:rsidRPr="00465424" w:rsidRDefault="00EE58AA" w:rsidP="00EE58AA">
      <w:pPr>
        <w:rPr>
          <w:rFonts w:ascii="Verdana" w:hAnsi="Verdana"/>
          <w:sz w:val="20"/>
        </w:rPr>
      </w:pPr>
      <w:r w:rsidRPr="00465424">
        <w:rPr>
          <w:rFonts w:ascii="Verdana" w:hAnsi="Verdana"/>
          <w:noProof/>
          <w:position w:val="-12"/>
          <w:sz w:val="20"/>
        </w:rPr>
        <w:object w:dxaOrig="200" w:dyaOrig="360">
          <v:shape id="_x0000_i1036" type="#_x0000_t75" style="width:10.3pt;height:17.75pt" o:ole="" fillcolor="window">
            <v:imagedata r:id="rId45" o:title=""/>
          </v:shape>
          <o:OLEObject Type="Embed" ProgID="Equation.3" ShapeID="_x0000_i1036" DrawAspect="Content" ObjectID="_1619418297" r:id="rId46"/>
        </w:object>
      </w:r>
      <w:r w:rsidRPr="00465424">
        <w:rPr>
          <w:rFonts w:ascii="Verdana" w:hAnsi="Verdana"/>
          <w:sz w:val="20"/>
        </w:rPr>
        <w:t xml:space="preserve"> - probabilidade de um indivíduo de idade </w:t>
      </w:r>
      <w:r w:rsidRPr="00465424">
        <w:rPr>
          <w:rFonts w:ascii="Verdana" w:hAnsi="Verdana"/>
          <w:i/>
          <w:sz w:val="20"/>
        </w:rPr>
        <w:t>x</w:t>
      </w:r>
      <w:r w:rsidRPr="00465424">
        <w:rPr>
          <w:rFonts w:ascii="Verdana" w:hAnsi="Verdana"/>
          <w:sz w:val="20"/>
        </w:rPr>
        <w:t xml:space="preserve"> se invalidar antes de atingir a idade </w:t>
      </w:r>
      <w:r w:rsidRPr="00465424">
        <w:rPr>
          <w:rFonts w:ascii="Verdana" w:hAnsi="Verdana"/>
          <w:i/>
          <w:sz w:val="20"/>
        </w:rPr>
        <w:t>x+1</w:t>
      </w:r>
    </w:p>
    <w:p w:rsidR="00EE58AA" w:rsidRPr="00465424" w:rsidRDefault="00EE58AA" w:rsidP="00EE58AA">
      <w:pPr>
        <w:jc w:val="both"/>
        <w:rPr>
          <w:rFonts w:ascii="Verdana" w:hAnsi="Verdana"/>
          <w:sz w:val="20"/>
        </w:rPr>
      </w:pPr>
      <w:r w:rsidRPr="00465424">
        <w:rPr>
          <w:rFonts w:ascii="Verdana" w:hAnsi="Verdana"/>
          <w:noProof/>
          <w:position w:val="-12"/>
          <w:sz w:val="20"/>
        </w:rPr>
        <w:object w:dxaOrig="279" w:dyaOrig="360">
          <v:shape id="_x0000_i1037" type="#_x0000_t75" style="width:14.05pt;height:17.75pt" o:ole="" fillcolor="window">
            <v:imagedata r:id="rId47" o:title=""/>
          </v:shape>
          <o:OLEObject Type="Embed" ProgID="Equation.3" ShapeID="_x0000_i1037" DrawAspect="Content" ObjectID="_1619418298" r:id="rId48"/>
        </w:object>
      </w:r>
      <w:r w:rsidRPr="00465424">
        <w:rPr>
          <w:rFonts w:ascii="Verdana" w:hAnsi="Verdana"/>
          <w:sz w:val="20"/>
        </w:rPr>
        <w:t xml:space="preserve"> - probabilidade de um indivíduo de idade </w:t>
      </w:r>
      <w:r w:rsidRPr="00465424">
        <w:rPr>
          <w:rFonts w:ascii="Verdana" w:hAnsi="Verdana"/>
          <w:i/>
          <w:sz w:val="20"/>
        </w:rPr>
        <w:t>x</w:t>
      </w:r>
      <w:r w:rsidRPr="00465424">
        <w:rPr>
          <w:rFonts w:ascii="Verdana" w:hAnsi="Verdana"/>
          <w:sz w:val="20"/>
        </w:rPr>
        <w:t xml:space="preserve"> vir a falecer antes de atingir a idade </w:t>
      </w:r>
      <w:r w:rsidRPr="00465424">
        <w:rPr>
          <w:rFonts w:ascii="Verdana" w:hAnsi="Verdana"/>
          <w:i/>
          <w:sz w:val="20"/>
        </w:rPr>
        <w:t>x+1</w:t>
      </w:r>
    </w:p>
    <w:p w:rsidR="00EE58AA" w:rsidRPr="00465424" w:rsidRDefault="00EE58AA" w:rsidP="00EE58AA">
      <w:pPr>
        <w:jc w:val="both"/>
        <w:rPr>
          <w:rFonts w:ascii="Verdana" w:hAnsi="Verdana"/>
          <w:sz w:val="20"/>
        </w:rPr>
      </w:pPr>
      <w:r w:rsidRPr="00465424">
        <w:rPr>
          <w:rFonts w:ascii="Verdana" w:hAnsi="Verdana"/>
          <w:noProof/>
          <w:position w:val="-14"/>
          <w:sz w:val="20"/>
        </w:rPr>
        <w:object w:dxaOrig="360" w:dyaOrig="400">
          <v:shape id="_x0000_i1038" type="#_x0000_t75" style="width:17.75pt;height:19.65pt" o:ole="" fillcolor="window">
            <v:imagedata r:id="rId49" o:title=""/>
          </v:shape>
          <o:OLEObject Type="Embed" ProgID="Equation.3" ShapeID="_x0000_i1038" DrawAspect="Content" ObjectID="_1619418299" r:id="rId50"/>
        </w:object>
      </w:r>
      <w:r w:rsidRPr="00465424">
        <w:rPr>
          <w:rFonts w:ascii="Verdana" w:hAnsi="Verdana"/>
          <w:sz w:val="20"/>
        </w:rPr>
        <w:t xml:space="preserve"> - probabilidade de um inválido de idade </w:t>
      </w:r>
      <w:r w:rsidRPr="00465424">
        <w:rPr>
          <w:rFonts w:ascii="Verdana" w:hAnsi="Verdana"/>
          <w:i/>
          <w:sz w:val="20"/>
        </w:rPr>
        <w:t>x</w:t>
      </w:r>
      <w:r w:rsidRPr="00465424">
        <w:rPr>
          <w:rFonts w:ascii="Verdana" w:hAnsi="Verdana"/>
          <w:sz w:val="20"/>
        </w:rPr>
        <w:t xml:space="preserve"> vir a falecer antes de completar </w:t>
      </w:r>
      <w:r w:rsidRPr="00465424">
        <w:rPr>
          <w:rFonts w:ascii="Verdana" w:hAnsi="Verdana"/>
          <w:i/>
          <w:sz w:val="20"/>
        </w:rPr>
        <w:t>x+</w:t>
      </w:r>
      <w:proofErr w:type="gramStart"/>
      <w:r w:rsidRPr="00465424">
        <w:rPr>
          <w:rFonts w:ascii="Verdana" w:hAnsi="Verdana"/>
          <w:i/>
          <w:sz w:val="20"/>
        </w:rPr>
        <w:t>1</w:t>
      </w:r>
      <w:r w:rsidRPr="00465424">
        <w:rPr>
          <w:rFonts w:ascii="Verdana" w:hAnsi="Verdana"/>
          <w:sz w:val="20"/>
        </w:rPr>
        <w:t xml:space="preserve"> anos</w:t>
      </w:r>
      <w:proofErr w:type="gramEnd"/>
      <w:r w:rsidRPr="00465424">
        <w:rPr>
          <w:rFonts w:ascii="Verdana" w:hAnsi="Verdana"/>
          <w:sz w:val="20"/>
        </w:rPr>
        <w:t>.</w:t>
      </w:r>
    </w:p>
    <w:p w:rsidR="00EE58AA" w:rsidRPr="00465424" w:rsidRDefault="00EE58AA" w:rsidP="00EE58AA">
      <w:pPr>
        <w:jc w:val="both"/>
        <w:rPr>
          <w:rFonts w:ascii="Verdana" w:hAnsi="Verdana"/>
          <w:sz w:val="20"/>
        </w:rPr>
      </w:pPr>
      <w:r w:rsidRPr="00465424">
        <w:rPr>
          <w:rFonts w:ascii="Verdana" w:hAnsi="Verdana"/>
          <w:noProof/>
          <w:position w:val="-12"/>
          <w:sz w:val="20"/>
        </w:rPr>
        <w:object w:dxaOrig="220" w:dyaOrig="360">
          <v:shape id="_x0000_i1039" type="#_x0000_t75" style="width:10.3pt;height:17.75pt" o:ole="" fillcolor="window">
            <v:imagedata r:id="rId51" o:title=""/>
          </v:shape>
          <o:OLEObject Type="Embed" ProgID="Equation.3" ShapeID="_x0000_i1039" DrawAspect="Content" ObjectID="_1619418300" r:id="rId52"/>
        </w:object>
      </w:r>
      <w:r w:rsidRPr="00465424">
        <w:rPr>
          <w:rFonts w:ascii="Verdana" w:hAnsi="Verdana"/>
          <w:sz w:val="20"/>
        </w:rPr>
        <w:t xml:space="preserve"> - número de sobreviventes que atingiram a idade </w:t>
      </w:r>
      <w:r w:rsidRPr="00465424">
        <w:rPr>
          <w:rFonts w:ascii="Verdana" w:hAnsi="Verdana"/>
          <w:i/>
          <w:sz w:val="20"/>
        </w:rPr>
        <w:t>x</w:t>
      </w:r>
      <w:r w:rsidRPr="00465424">
        <w:rPr>
          <w:rFonts w:ascii="Verdana" w:hAnsi="Verdana"/>
          <w:sz w:val="20"/>
        </w:rPr>
        <w:t xml:space="preserve"> em uma população geral, observado a partir de uma amostra de 10 milhões de indivíduos com idade de 15 </w:t>
      </w:r>
      <w:proofErr w:type="gramStart"/>
      <w:r w:rsidRPr="00465424">
        <w:rPr>
          <w:rFonts w:ascii="Verdana" w:hAnsi="Verdana"/>
          <w:sz w:val="20"/>
        </w:rPr>
        <w:t>anos</w:t>
      </w:r>
      <w:proofErr w:type="gramEnd"/>
    </w:p>
    <w:p w:rsidR="00EE58AA" w:rsidRPr="00465424" w:rsidRDefault="00EE58AA" w:rsidP="00EE58AA">
      <w:pPr>
        <w:jc w:val="both"/>
        <w:rPr>
          <w:rFonts w:ascii="Verdana" w:hAnsi="Verdana"/>
          <w:sz w:val="20"/>
        </w:rPr>
      </w:pPr>
      <w:r w:rsidRPr="00465424">
        <w:rPr>
          <w:rFonts w:ascii="Verdana" w:hAnsi="Verdana"/>
          <w:noProof/>
          <w:position w:val="-12"/>
          <w:sz w:val="20"/>
        </w:rPr>
        <w:object w:dxaOrig="320" w:dyaOrig="380">
          <v:shape id="_x0000_i1040" type="#_x0000_t75" style="width:15.9pt;height:19.65pt" o:ole="" fillcolor="window">
            <v:imagedata r:id="rId53" o:title=""/>
          </v:shape>
          <o:OLEObject Type="Embed" ProgID="Equation.3" ShapeID="_x0000_i1040" DrawAspect="Content" ObjectID="_1619418301" r:id="rId54"/>
        </w:object>
      </w:r>
      <w:r w:rsidRPr="00465424">
        <w:rPr>
          <w:rFonts w:ascii="Verdana" w:hAnsi="Verdana"/>
          <w:sz w:val="20"/>
        </w:rPr>
        <w:t xml:space="preserve"> - número de sobreviventes que atingiram </w:t>
      </w:r>
      <w:proofErr w:type="gramStart"/>
      <w:r w:rsidRPr="00465424">
        <w:rPr>
          <w:rFonts w:ascii="Verdana" w:hAnsi="Verdana"/>
          <w:sz w:val="20"/>
        </w:rPr>
        <w:t xml:space="preserve">a idade </w:t>
      </w:r>
      <w:r w:rsidRPr="00465424">
        <w:rPr>
          <w:rFonts w:ascii="Verdana" w:hAnsi="Verdana"/>
          <w:i/>
          <w:sz w:val="20"/>
        </w:rPr>
        <w:t>x</w:t>
      </w:r>
      <w:r w:rsidRPr="00465424">
        <w:rPr>
          <w:rFonts w:ascii="Verdana" w:hAnsi="Verdana"/>
          <w:sz w:val="20"/>
        </w:rPr>
        <w:t xml:space="preserve"> ainda ativos e válidos, em uma população geral, observado a partir de uma amostra de 10 milhões de indivíduos com idade de 15 anos</w:t>
      </w:r>
      <w:proofErr w:type="gramEnd"/>
      <w:r w:rsidRPr="00465424">
        <w:rPr>
          <w:rFonts w:ascii="Verdana" w:hAnsi="Verdana"/>
          <w:sz w:val="20"/>
        </w:rPr>
        <w:t>.</w:t>
      </w:r>
    </w:p>
    <w:p w:rsidR="00EE58AA" w:rsidRPr="00465424" w:rsidRDefault="00EE58AA" w:rsidP="00EE58AA">
      <w:pPr>
        <w:jc w:val="both"/>
        <w:rPr>
          <w:rFonts w:ascii="Verdana" w:hAnsi="Verdana"/>
          <w:sz w:val="20"/>
        </w:rPr>
      </w:pPr>
      <w:r w:rsidRPr="00465424">
        <w:rPr>
          <w:rFonts w:ascii="Verdana" w:hAnsi="Verdana"/>
          <w:noProof/>
          <w:position w:val="-12"/>
          <w:sz w:val="20"/>
        </w:rPr>
        <w:object w:dxaOrig="220" w:dyaOrig="380">
          <v:shape id="_x0000_i1041" type="#_x0000_t75" style="width:10.3pt;height:19.65pt" o:ole="" fillcolor="window">
            <v:imagedata r:id="rId55" o:title=""/>
          </v:shape>
          <o:OLEObject Type="Embed" ProgID="Equation.3" ShapeID="_x0000_i1041" DrawAspect="Content" ObjectID="_1619418302" r:id="rId56"/>
        </w:object>
      </w:r>
      <w:r w:rsidRPr="00465424">
        <w:rPr>
          <w:rFonts w:ascii="Verdana" w:hAnsi="Verdana"/>
          <w:sz w:val="20"/>
        </w:rPr>
        <w:t xml:space="preserve"> - número de sobreviventes inválidos que atingiram a idade </w:t>
      </w:r>
      <w:r w:rsidRPr="00465424">
        <w:rPr>
          <w:rFonts w:ascii="Verdana" w:hAnsi="Verdana"/>
          <w:i/>
          <w:sz w:val="20"/>
        </w:rPr>
        <w:t>x</w:t>
      </w:r>
      <w:r w:rsidRPr="00465424">
        <w:rPr>
          <w:rFonts w:ascii="Verdana" w:hAnsi="Verdana"/>
          <w:sz w:val="20"/>
        </w:rPr>
        <w:t xml:space="preserve"> em uma população geral, observado a partir de uma amostra de 10 milhões de indivíduos com idade de 15 </w:t>
      </w:r>
      <w:proofErr w:type="gramStart"/>
      <w:r w:rsidRPr="00465424">
        <w:rPr>
          <w:rFonts w:ascii="Verdana" w:hAnsi="Verdana"/>
          <w:sz w:val="20"/>
        </w:rPr>
        <w:t>anos</w:t>
      </w:r>
      <w:proofErr w:type="gramEnd"/>
    </w:p>
    <w:p w:rsidR="00EE58AA" w:rsidRPr="00465424" w:rsidRDefault="00EE58AA" w:rsidP="00EE58AA">
      <w:pPr>
        <w:jc w:val="both"/>
        <w:rPr>
          <w:rFonts w:ascii="Verdana" w:hAnsi="Verdana"/>
          <w:sz w:val="20"/>
        </w:rPr>
      </w:pPr>
      <w:r w:rsidRPr="00465424">
        <w:rPr>
          <w:rFonts w:ascii="Verdana" w:hAnsi="Verdana"/>
          <w:noProof/>
          <w:position w:val="-12"/>
          <w:sz w:val="20"/>
        </w:rPr>
        <w:object w:dxaOrig="340" w:dyaOrig="360">
          <v:shape id="_x0000_i1042" type="#_x0000_t75" style="width:15.9pt;height:17.75pt" o:ole="" fillcolor="window">
            <v:imagedata r:id="rId57" o:title=""/>
          </v:shape>
          <o:OLEObject Type="Embed" ProgID="Equation.3" ShapeID="_x0000_i1042" DrawAspect="Content" ObjectID="_1619418303" r:id="rId58"/>
        </w:object>
      </w:r>
      <w:r w:rsidRPr="00465424">
        <w:rPr>
          <w:rFonts w:ascii="Verdana" w:hAnsi="Verdana"/>
          <w:sz w:val="20"/>
        </w:rPr>
        <w:t xml:space="preserve"> - probabilidade de um indivíduo de idade x se desligar do plano antes de atingir a idade </w:t>
      </w:r>
      <w:r w:rsidRPr="00465424">
        <w:rPr>
          <w:rFonts w:ascii="Verdana" w:hAnsi="Verdana"/>
          <w:i/>
          <w:sz w:val="20"/>
        </w:rPr>
        <w:t>x+1</w:t>
      </w:r>
    </w:p>
    <w:p w:rsidR="00EE58AA" w:rsidRPr="00465424" w:rsidRDefault="00EE58AA" w:rsidP="00EE58AA">
      <w:pPr>
        <w:jc w:val="both"/>
        <w:rPr>
          <w:rFonts w:ascii="Verdana" w:hAnsi="Verdana"/>
          <w:sz w:val="20"/>
        </w:rPr>
      </w:pPr>
      <w:r w:rsidRPr="00465424">
        <w:rPr>
          <w:rFonts w:ascii="Verdana" w:hAnsi="Verdana"/>
          <w:noProof/>
          <w:position w:val="-12"/>
          <w:sz w:val="20"/>
        </w:rPr>
        <w:object w:dxaOrig="400" w:dyaOrig="380">
          <v:shape id="_x0000_i1043" type="#_x0000_t75" style="width:19.65pt;height:19.65pt" o:ole="" fillcolor="window">
            <v:imagedata r:id="rId59" o:title=""/>
          </v:shape>
          <o:OLEObject Type="Embed" ProgID="Equation.3" ShapeID="_x0000_i1043" DrawAspect="Content" ObjectID="_1619418304" r:id="rId60"/>
        </w:object>
      </w:r>
      <w:r w:rsidRPr="00465424">
        <w:rPr>
          <w:rFonts w:ascii="Verdana" w:hAnsi="Verdana"/>
          <w:sz w:val="20"/>
        </w:rPr>
        <w:t xml:space="preserve"> - probabilidade de um servidor ativo e válido sobreviver nestas condições entre as idades </w:t>
      </w:r>
      <w:r w:rsidRPr="00465424">
        <w:rPr>
          <w:rFonts w:ascii="Verdana" w:hAnsi="Verdana"/>
          <w:i/>
          <w:sz w:val="20"/>
        </w:rPr>
        <w:t>x</w:t>
      </w:r>
      <w:r w:rsidRPr="00465424">
        <w:rPr>
          <w:rFonts w:ascii="Verdana" w:hAnsi="Verdana"/>
          <w:sz w:val="20"/>
        </w:rPr>
        <w:t xml:space="preserve"> e </w:t>
      </w:r>
      <w:r w:rsidRPr="00465424">
        <w:rPr>
          <w:rFonts w:ascii="Verdana" w:hAnsi="Verdana"/>
          <w:i/>
          <w:sz w:val="20"/>
        </w:rPr>
        <w:t>x+1</w:t>
      </w:r>
    </w:p>
    <w:p w:rsidR="00EE58AA" w:rsidRPr="00465424" w:rsidRDefault="00EE58AA" w:rsidP="00EE58AA">
      <w:pPr>
        <w:jc w:val="both"/>
        <w:rPr>
          <w:rFonts w:ascii="Verdana" w:hAnsi="Verdana"/>
          <w:sz w:val="20"/>
        </w:rPr>
      </w:pPr>
      <w:r w:rsidRPr="00465424">
        <w:rPr>
          <w:rFonts w:ascii="Verdana" w:hAnsi="Verdana"/>
          <w:noProof/>
          <w:position w:val="-12"/>
          <w:sz w:val="20"/>
        </w:rPr>
        <w:object w:dxaOrig="380" w:dyaOrig="380">
          <v:shape id="_x0000_i1044" type="#_x0000_t75" style="width:19.65pt;height:19.65pt" o:ole="" fillcolor="window">
            <v:imagedata r:id="rId61" o:title=""/>
          </v:shape>
          <o:OLEObject Type="Embed" ProgID="Equation.3" ShapeID="_x0000_i1044" DrawAspect="Content" ObjectID="_1619418305" r:id="rId62"/>
        </w:object>
      </w:r>
      <w:r w:rsidRPr="00465424">
        <w:rPr>
          <w:rFonts w:ascii="Verdana" w:hAnsi="Verdana"/>
          <w:sz w:val="20"/>
        </w:rPr>
        <w:t xml:space="preserve"> - probabilidade de um servidor ativo e válido falecer nestas condições entre as idades </w:t>
      </w:r>
      <w:r w:rsidRPr="00465424">
        <w:rPr>
          <w:rFonts w:ascii="Verdana" w:hAnsi="Verdana"/>
          <w:i/>
          <w:sz w:val="20"/>
        </w:rPr>
        <w:t>x</w:t>
      </w:r>
      <w:r w:rsidRPr="00465424">
        <w:rPr>
          <w:rFonts w:ascii="Verdana" w:hAnsi="Verdana"/>
          <w:sz w:val="20"/>
        </w:rPr>
        <w:t xml:space="preserve"> e </w:t>
      </w:r>
      <w:r w:rsidRPr="00465424">
        <w:rPr>
          <w:rFonts w:ascii="Verdana" w:hAnsi="Verdana"/>
          <w:i/>
          <w:sz w:val="20"/>
        </w:rPr>
        <w:t>x+1</w:t>
      </w:r>
    </w:p>
    <w:p w:rsidR="00EE58AA" w:rsidRPr="00465424" w:rsidRDefault="00EE58AA" w:rsidP="00EE58AA">
      <w:pPr>
        <w:jc w:val="both"/>
        <w:rPr>
          <w:rFonts w:ascii="Verdana" w:hAnsi="Verdana"/>
          <w:sz w:val="20"/>
        </w:rPr>
      </w:pPr>
      <w:r w:rsidRPr="00465424">
        <w:rPr>
          <w:rFonts w:ascii="Verdana" w:hAnsi="Verdana"/>
          <w:noProof/>
          <w:position w:val="-12"/>
          <w:sz w:val="20"/>
        </w:rPr>
        <w:object w:dxaOrig="380" w:dyaOrig="380">
          <v:shape id="_x0000_i1045" type="#_x0000_t75" style="width:19.65pt;height:19.65pt" o:ole="" fillcolor="window">
            <v:imagedata r:id="rId63" o:title=""/>
          </v:shape>
          <o:OLEObject Type="Embed" ProgID="Equation.3" ShapeID="_x0000_i1045" DrawAspect="Content" ObjectID="_1619418306" r:id="rId64"/>
        </w:object>
      </w:r>
      <w:r w:rsidRPr="00465424">
        <w:rPr>
          <w:rFonts w:ascii="Verdana" w:hAnsi="Verdana"/>
          <w:sz w:val="20"/>
        </w:rPr>
        <w:t xml:space="preserve"> - probabilidade de um servidor ativo de idade </w:t>
      </w:r>
      <w:r w:rsidRPr="00465424">
        <w:rPr>
          <w:rFonts w:ascii="Verdana" w:hAnsi="Verdana"/>
          <w:i/>
          <w:sz w:val="20"/>
        </w:rPr>
        <w:t>x</w:t>
      </w:r>
      <w:r w:rsidRPr="00465424">
        <w:rPr>
          <w:rFonts w:ascii="Verdana" w:hAnsi="Verdana"/>
          <w:sz w:val="20"/>
        </w:rPr>
        <w:t xml:space="preserve"> vir a se invalidar antes de atingir a idade </w:t>
      </w:r>
      <w:r w:rsidRPr="00465424">
        <w:rPr>
          <w:rFonts w:ascii="Verdana" w:hAnsi="Verdana"/>
          <w:i/>
          <w:sz w:val="20"/>
        </w:rPr>
        <w:t>x+1</w:t>
      </w:r>
      <w:r w:rsidRPr="00465424">
        <w:rPr>
          <w:rFonts w:ascii="Verdana" w:hAnsi="Verdana"/>
          <w:sz w:val="20"/>
        </w:rPr>
        <w:t xml:space="preserve"> e sobreviver até </w:t>
      </w:r>
      <w:r w:rsidRPr="00465424">
        <w:rPr>
          <w:rFonts w:ascii="Verdana" w:hAnsi="Verdana"/>
          <w:i/>
          <w:sz w:val="20"/>
        </w:rPr>
        <w:t>x+1</w:t>
      </w:r>
    </w:p>
    <w:p w:rsidR="00EE58AA" w:rsidRPr="00465424" w:rsidRDefault="00EE58AA" w:rsidP="00EE58AA">
      <w:pPr>
        <w:jc w:val="both"/>
        <w:rPr>
          <w:rFonts w:ascii="Verdana" w:hAnsi="Verdana"/>
          <w:sz w:val="20"/>
        </w:rPr>
      </w:pPr>
      <w:r w:rsidRPr="00465424">
        <w:rPr>
          <w:rFonts w:ascii="Verdana" w:hAnsi="Verdana"/>
          <w:noProof/>
          <w:position w:val="-12"/>
          <w:sz w:val="20"/>
        </w:rPr>
        <w:object w:dxaOrig="340" w:dyaOrig="380">
          <v:shape id="_x0000_i1046" type="#_x0000_t75" style="width:15.9pt;height:19.65pt" o:ole="" fillcolor="window">
            <v:imagedata r:id="rId65" o:title=""/>
          </v:shape>
          <o:OLEObject Type="Embed" ProgID="Equation.3" ShapeID="_x0000_i1046" DrawAspect="Content" ObjectID="_1619418307" r:id="rId66"/>
        </w:object>
      </w:r>
      <w:r w:rsidRPr="00465424">
        <w:rPr>
          <w:rFonts w:ascii="Verdana" w:hAnsi="Verdana"/>
          <w:sz w:val="20"/>
        </w:rPr>
        <w:t xml:space="preserve">- probabilidade de um ativo de idade </w:t>
      </w:r>
      <w:r w:rsidRPr="00465424">
        <w:rPr>
          <w:rFonts w:ascii="Verdana" w:hAnsi="Verdana"/>
          <w:i/>
          <w:sz w:val="20"/>
        </w:rPr>
        <w:t>x</w:t>
      </w:r>
      <w:r w:rsidRPr="00465424">
        <w:rPr>
          <w:rFonts w:ascii="Verdana" w:hAnsi="Verdana"/>
          <w:sz w:val="20"/>
        </w:rPr>
        <w:t xml:space="preserve"> se invalidar e falecer antes de atingir a idade </w:t>
      </w:r>
      <w:r w:rsidRPr="00465424">
        <w:rPr>
          <w:rFonts w:ascii="Verdana" w:hAnsi="Verdana"/>
          <w:i/>
          <w:sz w:val="20"/>
        </w:rPr>
        <w:t>x+1</w:t>
      </w:r>
      <w:r w:rsidRPr="00465424">
        <w:rPr>
          <w:rFonts w:ascii="Verdana" w:hAnsi="Verdana"/>
          <w:sz w:val="20"/>
        </w:rPr>
        <w:t xml:space="preserve"> </w:t>
      </w:r>
    </w:p>
    <w:p w:rsidR="00EE58AA" w:rsidRPr="00465424" w:rsidRDefault="00EE58AA" w:rsidP="00EE58AA">
      <w:pPr>
        <w:jc w:val="both"/>
        <w:rPr>
          <w:rFonts w:ascii="Verdana" w:hAnsi="Verdana"/>
          <w:sz w:val="20"/>
        </w:rPr>
      </w:pPr>
    </w:p>
    <w:p w:rsidR="00EE58AA" w:rsidRPr="00465424" w:rsidRDefault="00EE58AA" w:rsidP="00EE58AA">
      <w:pPr>
        <w:pStyle w:val="Ttulo3"/>
        <w:tabs>
          <w:tab w:val="clear" w:pos="3420"/>
          <w:tab w:val="num" w:pos="1800"/>
        </w:tabs>
        <w:ind w:left="1080"/>
        <w:rPr>
          <w:rFonts w:ascii="Verdana" w:hAnsi="Verdana"/>
          <w:sz w:val="20"/>
        </w:rPr>
      </w:pPr>
      <w:r w:rsidRPr="00465424">
        <w:rPr>
          <w:rFonts w:ascii="Verdana" w:hAnsi="Verdana"/>
          <w:sz w:val="20"/>
        </w:rPr>
        <w:t xml:space="preserve"> </w:t>
      </w:r>
      <w:bookmarkStart w:id="192" w:name="_Toc421491577"/>
      <w:bookmarkStart w:id="193" w:name="_Toc5189601"/>
      <w:r w:rsidRPr="00465424">
        <w:rPr>
          <w:rFonts w:ascii="Verdana" w:hAnsi="Verdana"/>
          <w:sz w:val="20"/>
        </w:rPr>
        <w:t>A Construção da Tábua de Serviço</w:t>
      </w:r>
      <w:bookmarkEnd w:id="192"/>
      <w:bookmarkEnd w:id="193"/>
    </w:p>
    <w:p w:rsidR="00EE58AA" w:rsidRPr="00465424" w:rsidRDefault="00EE58AA" w:rsidP="00EE58AA">
      <w:pPr>
        <w:jc w:val="both"/>
        <w:rPr>
          <w:rFonts w:ascii="Verdana" w:hAnsi="Verdana"/>
          <w:sz w:val="20"/>
        </w:rPr>
      </w:pPr>
    </w:p>
    <w:p w:rsidR="00EE58AA" w:rsidRPr="00465424" w:rsidRDefault="00EE58AA" w:rsidP="00EE58AA">
      <w:pPr>
        <w:pStyle w:val="Corpodetexto"/>
        <w:ind w:firstLine="708"/>
        <w:rPr>
          <w:rFonts w:ascii="Verdana" w:hAnsi="Verdana"/>
          <w:sz w:val="20"/>
        </w:rPr>
      </w:pPr>
      <w:r w:rsidRPr="00465424">
        <w:rPr>
          <w:rFonts w:ascii="Verdana" w:hAnsi="Verdana"/>
          <w:sz w:val="20"/>
        </w:rPr>
        <w:t xml:space="preserve">Em </w:t>
      </w:r>
      <w:r>
        <w:rPr>
          <w:rFonts w:ascii="Verdana" w:hAnsi="Verdana"/>
          <w:sz w:val="20"/>
        </w:rPr>
        <w:t>3</w:t>
      </w:r>
      <w:r w:rsidRPr="00465424">
        <w:rPr>
          <w:rFonts w:ascii="Verdana" w:hAnsi="Verdana"/>
          <w:sz w:val="20"/>
        </w:rPr>
        <w:t>.</w:t>
      </w:r>
      <w:r>
        <w:rPr>
          <w:rFonts w:ascii="Verdana" w:hAnsi="Verdana"/>
          <w:sz w:val="20"/>
        </w:rPr>
        <w:t>4</w:t>
      </w:r>
      <w:r w:rsidRPr="00465424">
        <w:rPr>
          <w:rFonts w:ascii="Verdana" w:hAnsi="Verdana"/>
          <w:sz w:val="20"/>
        </w:rPr>
        <w:t>.</w:t>
      </w:r>
      <w:r>
        <w:rPr>
          <w:rFonts w:ascii="Verdana" w:hAnsi="Verdana"/>
          <w:sz w:val="20"/>
        </w:rPr>
        <w:t>1</w:t>
      </w:r>
      <w:r w:rsidRPr="00465424">
        <w:rPr>
          <w:rFonts w:ascii="Verdana" w:hAnsi="Verdana"/>
          <w:sz w:val="20"/>
        </w:rPr>
        <w:t xml:space="preserve"> vimos que os valores de </w:t>
      </w:r>
      <w:r w:rsidRPr="00465424">
        <w:rPr>
          <w:rFonts w:ascii="Verdana" w:hAnsi="Verdana"/>
          <w:noProof/>
          <w:position w:val="-12"/>
          <w:sz w:val="20"/>
        </w:rPr>
        <w:object w:dxaOrig="1160" w:dyaOrig="380">
          <v:shape id="_x0000_i1047" type="#_x0000_t75" style="width:57.95pt;height:19.65pt" o:ole="" fillcolor="window">
            <v:imagedata r:id="rId67" o:title=""/>
          </v:shape>
          <o:OLEObject Type="Embed" ProgID="Equation.3" ShapeID="_x0000_i1047" DrawAspect="Content" ObjectID="_1619418308" r:id="rId68"/>
        </w:object>
      </w:r>
      <w:r w:rsidRPr="00465424">
        <w:rPr>
          <w:rFonts w:ascii="Verdana" w:hAnsi="Verdana"/>
          <w:sz w:val="20"/>
        </w:rPr>
        <w:t>são inicialmente extraídos das tábuas de eliminação selecionadas. A seguir descreveremos a metodologia de obtenção dos demais fatores atuariais listados neste item.</w:t>
      </w:r>
    </w:p>
    <w:p w:rsidR="00EE58AA" w:rsidRPr="00465424" w:rsidRDefault="00EE58AA" w:rsidP="00EE58AA">
      <w:pPr>
        <w:jc w:val="both"/>
        <w:rPr>
          <w:rFonts w:ascii="Verdana" w:hAnsi="Verdana"/>
          <w:sz w:val="20"/>
        </w:rPr>
      </w:pPr>
    </w:p>
    <w:p w:rsidR="00EE58AA" w:rsidRDefault="00EE58AA" w:rsidP="00EE58AA">
      <w:pPr>
        <w:ind w:firstLine="708"/>
        <w:jc w:val="both"/>
        <w:rPr>
          <w:rFonts w:ascii="Verdana" w:hAnsi="Verdana"/>
          <w:sz w:val="20"/>
        </w:rPr>
      </w:pPr>
      <w:r w:rsidRPr="00465424">
        <w:rPr>
          <w:rFonts w:ascii="Verdana" w:hAnsi="Verdana"/>
          <w:sz w:val="20"/>
        </w:rPr>
        <w:t xml:space="preserve">Os valores de </w:t>
      </w:r>
      <w:proofErr w:type="spellStart"/>
      <w:r w:rsidRPr="00465424">
        <w:rPr>
          <w:rFonts w:ascii="Verdana" w:hAnsi="Verdana"/>
          <w:i/>
          <w:sz w:val="20"/>
        </w:rPr>
        <w:t>I</w:t>
      </w:r>
      <w:r w:rsidRPr="00465424">
        <w:rPr>
          <w:rFonts w:ascii="Verdana" w:hAnsi="Verdana"/>
          <w:i/>
          <w:sz w:val="20"/>
          <w:vertAlign w:val="superscript"/>
        </w:rPr>
        <w:t>x</w:t>
      </w:r>
      <w:proofErr w:type="spellEnd"/>
      <w:r w:rsidRPr="00465424">
        <w:rPr>
          <w:rFonts w:ascii="Verdana" w:hAnsi="Verdana"/>
          <w:sz w:val="20"/>
        </w:rPr>
        <w:t xml:space="preserve"> foram obtidos a partir da consideração de uma amostra inicial de 10 milhões de indivíduos de 15 anos de idade, submetidos à eliminação dada pela taxa de mortalidade </w:t>
      </w:r>
      <w:proofErr w:type="spellStart"/>
      <w:r w:rsidRPr="00465424">
        <w:rPr>
          <w:rFonts w:ascii="Verdana" w:hAnsi="Verdana"/>
          <w:i/>
          <w:sz w:val="20"/>
        </w:rPr>
        <w:t>q</w:t>
      </w:r>
      <w:r w:rsidRPr="00465424">
        <w:rPr>
          <w:rFonts w:ascii="Verdana" w:hAnsi="Verdana"/>
          <w:i/>
          <w:sz w:val="20"/>
          <w:vertAlign w:val="superscript"/>
        </w:rPr>
        <w:t>x</w:t>
      </w:r>
      <w:proofErr w:type="spellEnd"/>
      <w:r w:rsidRPr="00465424">
        <w:rPr>
          <w:rFonts w:ascii="Verdana" w:hAnsi="Verdana"/>
          <w:sz w:val="20"/>
        </w:rPr>
        <w:t>.</w:t>
      </w:r>
    </w:p>
    <w:p w:rsidR="00EE58AA" w:rsidRPr="00465424" w:rsidRDefault="00EE58AA" w:rsidP="00EE58AA">
      <w:pPr>
        <w:ind w:firstLine="708"/>
        <w:jc w:val="both"/>
        <w:rPr>
          <w:rFonts w:ascii="Verdana" w:hAnsi="Verdana"/>
          <w:sz w:val="20"/>
        </w:rPr>
      </w:pPr>
    </w:p>
    <w:p w:rsidR="00EE58AA" w:rsidRDefault="00EE58AA" w:rsidP="00EE58AA">
      <w:pPr>
        <w:jc w:val="center"/>
        <w:rPr>
          <w:rFonts w:ascii="Verdana" w:hAnsi="Verdana"/>
          <w:noProof/>
          <w:sz w:val="20"/>
        </w:rPr>
      </w:pPr>
      <w:r w:rsidRPr="00465424">
        <w:rPr>
          <w:rFonts w:ascii="Verdana" w:hAnsi="Verdana"/>
          <w:noProof/>
          <w:position w:val="-30"/>
          <w:sz w:val="20"/>
        </w:rPr>
        <w:object w:dxaOrig="1620" w:dyaOrig="720">
          <v:shape id="_x0000_i1048" type="#_x0000_t75" style="width:80.4pt;height:36.45pt" o:ole="" fillcolor="window">
            <v:imagedata r:id="rId69" o:title=""/>
          </v:shape>
          <o:OLEObject Type="Embed" ProgID="Equation.3" ShapeID="_x0000_i1048" DrawAspect="Content" ObjectID="_1619418309" r:id="rId70"/>
        </w:object>
      </w:r>
    </w:p>
    <w:p w:rsidR="00EE58AA" w:rsidRPr="00465424" w:rsidRDefault="00EE58AA" w:rsidP="00EE58AA">
      <w:pPr>
        <w:jc w:val="center"/>
        <w:rPr>
          <w:rFonts w:ascii="Verdana" w:hAnsi="Verdana"/>
          <w:sz w:val="20"/>
        </w:rPr>
      </w:pPr>
    </w:p>
    <w:p w:rsidR="00EE58AA" w:rsidRDefault="00EE58AA" w:rsidP="00EE58AA">
      <w:pPr>
        <w:pStyle w:val="Corpodetexto"/>
        <w:ind w:firstLine="708"/>
        <w:rPr>
          <w:rFonts w:ascii="Verdana" w:hAnsi="Verdana"/>
          <w:sz w:val="20"/>
        </w:rPr>
      </w:pPr>
      <w:r w:rsidRPr="00465424">
        <w:rPr>
          <w:rFonts w:ascii="Verdana" w:hAnsi="Verdana"/>
          <w:sz w:val="20"/>
        </w:rPr>
        <w:t xml:space="preserve">O número de inválidos de idade </w:t>
      </w:r>
      <w:r w:rsidRPr="00465424">
        <w:rPr>
          <w:rFonts w:ascii="Verdana" w:hAnsi="Verdana"/>
          <w:i/>
          <w:sz w:val="20"/>
        </w:rPr>
        <w:t>x</w:t>
      </w:r>
      <w:r w:rsidRPr="00465424">
        <w:rPr>
          <w:rFonts w:ascii="Verdana" w:hAnsi="Verdana"/>
          <w:sz w:val="20"/>
        </w:rPr>
        <w:t xml:space="preserve"> é obtido paralelamente ao número de ativos válidos como mostramos a seguir:</w:t>
      </w:r>
    </w:p>
    <w:p w:rsidR="00EE58AA" w:rsidRDefault="00EE58AA" w:rsidP="00EE58AA">
      <w:pPr>
        <w:pStyle w:val="Corpodetexto"/>
        <w:ind w:firstLine="708"/>
        <w:rPr>
          <w:rFonts w:ascii="Verdana" w:hAnsi="Verdana"/>
          <w:sz w:val="20"/>
        </w:rPr>
      </w:pPr>
    </w:p>
    <w:p w:rsidR="00EE58AA" w:rsidRPr="00465424" w:rsidRDefault="00EE58AA" w:rsidP="00EE58AA">
      <w:pPr>
        <w:jc w:val="center"/>
        <w:rPr>
          <w:rFonts w:ascii="Verdana" w:hAnsi="Verdana"/>
          <w:sz w:val="20"/>
        </w:rPr>
      </w:pPr>
      <w:r w:rsidRPr="00465424">
        <w:rPr>
          <w:rFonts w:ascii="Verdana" w:hAnsi="Verdana"/>
          <w:noProof/>
          <w:position w:val="-72"/>
          <w:sz w:val="20"/>
        </w:rPr>
        <w:object w:dxaOrig="2500" w:dyaOrig="1560">
          <v:shape id="_x0000_i1049" type="#_x0000_t75" style="width:124.35pt;height:78.55pt" o:ole="" fillcolor="window">
            <v:imagedata r:id="rId71" o:title=""/>
          </v:shape>
          <o:OLEObject Type="Embed" ProgID="Equation.3" ShapeID="_x0000_i1049" DrawAspect="Content" ObjectID="_1619418310" r:id="rId72"/>
        </w:object>
      </w:r>
    </w:p>
    <w:p w:rsidR="00EE58AA" w:rsidRDefault="00EE58AA" w:rsidP="00EE58AA">
      <w:pPr>
        <w:pStyle w:val="Corpodetexto2"/>
        <w:ind w:firstLine="708"/>
        <w:rPr>
          <w:rFonts w:ascii="Verdana" w:hAnsi="Verdana"/>
          <w:sz w:val="20"/>
        </w:rPr>
      </w:pPr>
    </w:p>
    <w:p w:rsidR="00EE58AA" w:rsidRDefault="00EE58AA" w:rsidP="00EE58AA">
      <w:pPr>
        <w:pStyle w:val="Corpodetexto2"/>
        <w:ind w:firstLine="708"/>
        <w:rPr>
          <w:rFonts w:ascii="Verdana" w:hAnsi="Verdana"/>
          <w:sz w:val="20"/>
        </w:rPr>
      </w:pPr>
      <w:r w:rsidRPr="00465424">
        <w:rPr>
          <w:rFonts w:ascii="Verdana" w:hAnsi="Verdana"/>
          <w:sz w:val="20"/>
        </w:rPr>
        <w:t xml:space="preserve">Ou seja, o número de ativos válidos a atingirem a idade x é dado pelo número de sobreviventes de idade </w:t>
      </w:r>
      <w:r w:rsidRPr="00465424">
        <w:rPr>
          <w:rFonts w:ascii="Verdana" w:hAnsi="Verdana"/>
          <w:i/>
          <w:sz w:val="20"/>
        </w:rPr>
        <w:t>x</w:t>
      </w:r>
      <w:r w:rsidRPr="00465424">
        <w:rPr>
          <w:rFonts w:ascii="Verdana" w:hAnsi="Verdana"/>
          <w:sz w:val="20"/>
        </w:rPr>
        <w:t xml:space="preserve"> (válidos ou não) menos o número de inválidos de idade </w:t>
      </w:r>
      <w:r w:rsidRPr="00465424">
        <w:rPr>
          <w:rFonts w:ascii="Verdana" w:hAnsi="Verdana"/>
          <w:i/>
          <w:sz w:val="20"/>
        </w:rPr>
        <w:t>x</w:t>
      </w:r>
      <w:r w:rsidRPr="00465424">
        <w:rPr>
          <w:rFonts w:ascii="Verdana" w:hAnsi="Verdana"/>
          <w:sz w:val="20"/>
        </w:rPr>
        <w:t>.</w:t>
      </w:r>
    </w:p>
    <w:p w:rsidR="00EE58AA" w:rsidRPr="00465424" w:rsidRDefault="00EE58AA" w:rsidP="00EE58AA">
      <w:pPr>
        <w:pStyle w:val="Corpodetexto2"/>
        <w:ind w:firstLine="708"/>
        <w:rPr>
          <w:rFonts w:ascii="Verdana" w:hAnsi="Verdana"/>
          <w:sz w:val="20"/>
        </w:rPr>
      </w:pPr>
    </w:p>
    <w:p w:rsidR="00EE58AA" w:rsidRDefault="00EE58AA" w:rsidP="00EE58AA">
      <w:pPr>
        <w:ind w:firstLine="708"/>
        <w:jc w:val="both"/>
        <w:rPr>
          <w:rFonts w:ascii="Verdana" w:hAnsi="Verdana"/>
          <w:sz w:val="20"/>
        </w:rPr>
      </w:pPr>
      <w:r w:rsidRPr="00465424">
        <w:rPr>
          <w:rFonts w:ascii="Verdana" w:hAnsi="Verdana"/>
          <w:sz w:val="20"/>
        </w:rPr>
        <w:t xml:space="preserve">O número de indivíduos a atingirem </w:t>
      </w:r>
      <w:proofErr w:type="gramStart"/>
      <w:r w:rsidRPr="00465424">
        <w:rPr>
          <w:rFonts w:ascii="Verdana" w:hAnsi="Verdana"/>
          <w:sz w:val="20"/>
        </w:rPr>
        <w:t xml:space="preserve">inválidos a idade </w:t>
      </w:r>
      <w:r w:rsidRPr="00465424">
        <w:rPr>
          <w:rFonts w:ascii="Verdana" w:hAnsi="Verdana"/>
          <w:i/>
          <w:sz w:val="20"/>
        </w:rPr>
        <w:t>x</w:t>
      </w:r>
      <w:proofErr w:type="gramEnd"/>
      <w:r w:rsidRPr="00465424">
        <w:rPr>
          <w:rFonts w:ascii="Verdana" w:hAnsi="Verdana"/>
          <w:sz w:val="20"/>
        </w:rPr>
        <w:t xml:space="preserve"> é dado pelo somatório do número de inválidos de idade </w:t>
      </w:r>
      <w:r w:rsidRPr="00465424">
        <w:rPr>
          <w:rFonts w:ascii="Verdana" w:hAnsi="Verdana"/>
          <w:i/>
          <w:sz w:val="20"/>
        </w:rPr>
        <w:t>x-1</w:t>
      </w:r>
      <w:r w:rsidRPr="00465424">
        <w:rPr>
          <w:rFonts w:ascii="Verdana" w:hAnsi="Verdana"/>
          <w:sz w:val="20"/>
        </w:rPr>
        <w:t xml:space="preserve"> que sobreviveram à idade </w:t>
      </w:r>
      <w:r w:rsidRPr="00465424">
        <w:rPr>
          <w:rFonts w:ascii="Verdana" w:hAnsi="Verdana"/>
          <w:i/>
          <w:sz w:val="20"/>
        </w:rPr>
        <w:t>x</w:t>
      </w:r>
      <w:r w:rsidRPr="00465424">
        <w:rPr>
          <w:rFonts w:ascii="Verdana" w:hAnsi="Verdana"/>
          <w:sz w:val="20"/>
        </w:rPr>
        <w:t xml:space="preserve">, com o número de indivíduos ativos de idade </w:t>
      </w:r>
      <w:r w:rsidRPr="00465424">
        <w:rPr>
          <w:rFonts w:ascii="Verdana" w:hAnsi="Verdana"/>
          <w:i/>
          <w:sz w:val="20"/>
        </w:rPr>
        <w:t>x-1</w:t>
      </w:r>
      <w:r w:rsidRPr="00465424">
        <w:rPr>
          <w:rFonts w:ascii="Verdana" w:hAnsi="Verdana"/>
          <w:sz w:val="20"/>
        </w:rPr>
        <w:t xml:space="preserve"> que se invalidaram antes de atingir a idade </w:t>
      </w:r>
      <w:r w:rsidRPr="00465424">
        <w:rPr>
          <w:rFonts w:ascii="Verdana" w:hAnsi="Verdana"/>
          <w:i/>
          <w:sz w:val="20"/>
        </w:rPr>
        <w:t>x</w:t>
      </w:r>
      <w:r w:rsidRPr="00465424">
        <w:rPr>
          <w:rFonts w:ascii="Verdana" w:hAnsi="Verdana"/>
          <w:sz w:val="20"/>
        </w:rPr>
        <w:t>.</w:t>
      </w:r>
    </w:p>
    <w:p w:rsidR="00EE58AA" w:rsidRPr="00465424" w:rsidRDefault="00EE58AA" w:rsidP="00EE58AA">
      <w:pPr>
        <w:ind w:firstLine="708"/>
        <w:jc w:val="both"/>
        <w:rPr>
          <w:rFonts w:ascii="Verdana" w:hAnsi="Verdana"/>
          <w:sz w:val="20"/>
        </w:rPr>
      </w:pPr>
    </w:p>
    <w:p w:rsidR="00EE58AA" w:rsidRDefault="00EE58AA" w:rsidP="00EE58AA">
      <w:pPr>
        <w:ind w:firstLine="708"/>
        <w:jc w:val="both"/>
        <w:rPr>
          <w:rFonts w:ascii="Verdana" w:hAnsi="Verdana"/>
          <w:sz w:val="20"/>
        </w:rPr>
      </w:pPr>
      <w:r w:rsidRPr="00465424">
        <w:rPr>
          <w:rFonts w:ascii="Verdana" w:hAnsi="Verdana"/>
          <w:sz w:val="20"/>
        </w:rPr>
        <w:t>A probabilidade de sobrevivência de um inválido é computada diretamente como o complemento da probabilidade de mortalidade de inválido:</w:t>
      </w:r>
    </w:p>
    <w:p w:rsidR="004962E5" w:rsidRDefault="004962E5" w:rsidP="00EE58AA">
      <w:pPr>
        <w:ind w:firstLine="708"/>
        <w:jc w:val="both"/>
        <w:rPr>
          <w:rFonts w:ascii="Verdana" w:hAnsi="Verdana"/>
          <w:sz w:val="20"/>
        </w:rPr>
      </w:pPr>
    </w:p>
    <w:p w:rsidR="00EE58AA" w:rsidRPr="00465424" w:rsidRDefault="00EE58AA" w:rsidP="00EE58AA">
      <w:pPr>
        <w:jc w:val="center"/>
        <w:rPr>
          <w:rFonts w:ascii="Verdana" w:hAnsi="Verdana"/>
          <w:noProof/>
          <w:sz w:val="20"/>
        </w:rPr>
      </w:pPr>
      <w:r w:rsidRPr="00465424">
        <w:rPr>
          <w:rFonts w:ascii="Verdana" w:hAnsi="Verdana"/>
          <w:noProof/>
          <w:position w:val="-12"/>
          <w:sz w:val="20"/>
        </w:rPr>
        <w:object w:dxaOrig="1060" w:dyaOrig="380">
          <v:shape id="_x0000_i1050" type="#_x0000_t75" style="width:52.35pt;height:19.65pt" o:ole="" fillcolor="window">
            <v:imagedata r:id="rId73" o:title=""/>
          </v:shape>
          <o:OLEObject Type="Embed" ProgID="Equation.3" ShapeID="_x0000_i1050" DrawAspect="Content" ObjectID="_1619418311" r:id="rId74"/>
        </w:object>
      </w:r>
    </w:p>
    <w:p w:rsidR="00EE58AA" w:rsidRPr="00465424" w:rsidRDefault="00EE58AA" w:rsidP="00EE58AA">
      <w:pPr>
        <w:pStyle w:val="Corpodetexto2"/>
        <w:rPr>
          <w:rFonts w:ascii="Verdana" w:hAnsi="Verdana"/>
          <w:sz w:val="20"/>
        </w:rPr>
      </w:pPr>
    </w:p>
    <w:p w:rsidR="00EE58AA" w:rsidRPr="00465424" w:rsidRDefault="00EE58AA" w:rsidP="00EE58AA">
      <w:pPr>
        <w:pStyle w:val="Corpodetexto2"/>
        <w:ind w:firstLine="708"/>
        <w:rPr>
          <w:rFonts w:ascii="Verdana" w:hAnsi="Verdana"/>
          <w:sz w:val="20"/>
        </w:rPr>
      </w:pPr>
      <w:r w:rsidRPr="00465424">
        <w:rPr>
          <w:rFonts w:ascii="Verdana" w:hAnsi="Verdana"/>
          <w:sz w:val="20"/>
        </w:rPr>
        <w:t xml:space="preserve">Para se </w:t>
      </w:r>
      <w:proofErr w:type="gramStart"/>
      <w:r w:rsidRPr="00465424">
        <w:rPr>
          <w:rFonts w:ascii="Verdana" w:hAnsi="Verdana"/>
          <w:sz w:val="20"/>
        </w:rPr>
        <w:t>obter</w:t>
      </w:r>
      <w:proofErr w:type="gramEnd"/>
      <w:r w:rsidRPr="00465424">
        <w:rPr>
          <w:rFonts w:ascii="Verdana" w:hAnsi="Verdana"/>
          <w:sz w:val="20"/>
        </w:rPr>
        <w:t xml:space="preserve"> a probabilidade de sobrevivência de ativo que se invalida, subtrai-se da probabilidade de invalidez geral a probabilidade de um ativo se invalidar e falecer ainda no mesmo ano:</w:t>
      </w:r>
    </w:p>
    <w:p w:rsidR="00EE58AA" w:rsidRPr="00465424" w:rsidRDefault="00EE58AA" w:rsidP="00EE58AA">
      <w:pPr>
        <w:jc w:val="center"/>
        <w:rPr>
          <w:rFonts w:ascii="Verdana" w:hAnsi="Verdana"/>
          <w:sz w:val="20"/>
        </w:rPr>
      </w:pPr>
      <w:r w:rsidRPr="00465424">
        <w:rPr>
          <w:rFonts w:ascii="Verdana" w:hAnsi="Verdana"/>
          <w:position w:val="-12"/>
          <w:sz w:val="20"/>
        </w:rPr>
        <w:object w:dxaOrig="1260" w:dyaOrig="380">
          <v:shape id="_x0000_i1051" type="#_x0000_t75" style="width:63.6pt;height:19.65pt" o:ole="" fillcolor="window">
            <v:imagedata r:id="rId75" o:title=""/>
          </v:shape>
          <o:OLEObject Type="Embed" ProgID="Equation.3" ShapeID="_x0000_i1051" DrawAspect="Content" ObjectID="_1619418312" r:id="rId76"/>
        </w:object>
      </w:r>
    </w:p>
    <w:p w:rsidR="00EE58AA" w:rsidRPr="00465424" w:rsidRDefault="00EE58AA" w:rsidP="00EE58AA">
      <w:pPr>
        <w:jc w:val="center"/>
        <w:rPr>
          <w:rFonts w:ascii="Verdana" w:hAnsi="Verdana"/>
          <w:b/>
          <w:sz w:val="20"/>
        </w:rPr>
      </w:pPr>
    </w:p>
    <w:p w:rsidR="00EE58AA" w:rsidRPr="00465424" w:rsidRDefault="00EE58AA" w:rsidP="00EE58AA">
      <w:pPr>
        <w:ind w:firstLine="708"/>
        <w:rPr>
          <w:rFonts w:ascii="Verdana" w:hAnsi="Verdana"/>
          <w:sz w:val="20"/>
        </w:rPr>
      </w:pPr>
      <w:r w:rsidRPr="00465424">
        <w:rPr>
          <w:rFonts w:ascii="Verdana" w:hAnsi="Verdana"/>
          <w:sz w:val="20"/>
        </w:rPr>
        <w:t xml:space="preserve">A partir do método de </w:t>
      </w:r>
      <w:proofErr w:type="spellStart"/>
      <w:r w:rsidRPr="00465424">
        <w:rPr>
          <w:rFonts w:ascii="Verdana" w:hAnsi="Verdana"/>
          <w:sz w:val="20"/>
        </w:rPr>
        <w:t>Hamza</w:t>
      </w:r>
      <w:proofErr w:type="spellEnd"/>
      <w:r w:rsidRPr="00465424">
        <w:rPr>
          <w:rFonts w:ascii="Verdana" w:hAnsi="Verdana"/>
          <w:sz w:val="20"/>
        </w:rPr>
        <w:t xml:space="preserve">, consideramos a probabilidade de um ativo que se </w:t>
      </w:r>
      <w:r w:rsidRPr="00465424">
        <w:rPr>
          <w:rFonts w:ascii="Verdana" w:hAnsi="Verdana"/>
          <w:sz w:val="20"/>
        </w:rPr>
        <w:lastRenderedPageBreak/>
        <w:t>invalidou vir a falecer como sendo igual à metade da probabilidade de falecimento de um inválido:</w:t>
      </w:r>
    </w:p>
    <w:p w:rsidR="00EE58AA" w:rsidRPr="00465424" w:rsidRDefault="00EE58AA" w:rsidP="00EE58AA">
      <w:pPr>
        <w:pStyle w:val="Ttulo6"/>
        <w:jc w:val="center"/>
        <w:rPr>
          <w:rFonts w:ascii="Verdana" w:hAnsi="Verdana"/>
          <w:sz w:val="20"/>
        </w:rPr>
      </w:pPr>
    </w:p>
    <w:p w:rsidR="00EE58AA" w:rsidRPr="00465424" w:rsidRDefault="00EE58AA" w:rsidP="00EE58AA">
      <w:pPr>
        <w:pStyle w:val="Ttulo6"/>
        <w:jc w:val="center"/>
        <w:rPr>
          <w:rFonts w:ascii="Verdana" w:hAnsi="Verdana"/>
          <w:sz w:val="20"/>
        </w:rPr>
      </w:pPr>
      <w:r w:rsidRPr="00465424">
        <w:rPr>
          <w:rFonts w:ascii="Verdana" w:hAnsi="Verdana"/>
          <w:position w:val="-12"/>
          <w:sz w:val="20"/>
        </w:rPr>
        <w:object w:dxaOrig="1500" w:dyaOrig="380">
          <v:shape id="_x0000_i1052" type="#_x0000_t75" style="width:74.8pt;height:19.65pt" o:ole="" fillcolor="window">
            <v:imagedata r:id="rId77" o:title=""/>
          </v:shape>
          <o:OLEObject Type="Embed" ProgID="Equation.3" ShapeID="_x0000_i1052" DrawAspect="Content" ObjectID="_1619418313" r:id="rId78"/>
        </w:object>
      </w:r>
    </w:p>
    <w:p w:rsidR="00EE58AA" w:rsidRPr="00465424" w:rsidRDefault="00EE58AA" w:rsidP="00EE58AA">
      <w:pPr>
        <w:rPr>
          <w:rFonts w:ascii="Verdana" w:hAnsi="Verdana"/>
          <w:sz w:val="20"/>
        </w:rPr>
      </w:pPr>
    </w:p>
    <w:p w:rsidR="00EE58AA" w:rsidRDefault="00EE58AA" w:rsidP="00EE58AA">
      <w:pPr>
        <w:pStyle w:val="Corpodetexto2"/>
        <w:ind w:firstLine="708"/>
        <w:rPr>
          <w:rFonts w:ascii="Verdana" w:hAnsi="Verdana"/>
          <w:sz w:val="20"/>
        </w:rPr>
      </w:pPr>
      <w:r w:rsidRPr="00465424">
        <w:rPr>
          <w:rFonts w:ascii="Verdana" w:hAnsi="Verdana"/>
          <w:sz w:val="20"/>
        </w:rPr>
        <w:t xml:space="preserve">A probabilidade de um ativo válido enquanto tiver esta idade é dada pela razão entre o número de ativos válidos com idade x+1 e o número de ativos válidos com idade x: </w:t>
      </w:r>
    </w:p>
    <w:p w:rsidR="004962E5" w:rsidRPr="00465424" w:rsidRDefault="004962E5" w:rsidP="00EE58AA">
      <w:pPr>
        <w:pStyle w:val="Corpodetexto2"/>
        <w:ind w:firstLine="708"/>
        <w:rPr>
          <w:rFonts w:ascii="Verdana" w:hAnsi="Verdana"/>
          <w:sz w:val="20"/>
        </w:rPr>
      </w:pPr>
    </w:p>
    <w:p w:rsidR="00EE58AA" w:rsidRPr="00465424" w:rsidRDefault="00EE58AA" w:rsidP="00EE58AA">
      <w:pPr>
        <w:pStyle w:val="Ttulo6"/>
        <w:jc w:val="center"/>
        <w:rPr>
          <w:rFonts w:ascii="Verdana" w:hAnsi="Verdana"/>
          <w:sz w:val="20"/>
        </w:rPr>
      </w:pPr>
      <w:r w:rsidRPr="00465424">
        <w:rPr>
          <w:rFonts w:ascii="Verdana" w:hAnsi="Verdana"/>
          <w:position w:val="-30"/>
          <w:sz w:val="20"/>
        </w:rPr>
        <w:object w:dxaOrig="999" w:dyaOrig="720">
          <v:shape id="_x0000_i1053" type="#_x0000_t75" style="width:49.55pt;height:36.45pt" o:ole="" fillcolor="window">
            <v:imagedata r:id="rId79" o:title=""/>
          </v:shape>
          <o:OLEObject Type="Embed" ProgID="Equation.3" ShapeID="_x0000_i1053" DrawAspect="Content" ObjectID="_1619418314" r:id="rId80"/>
        </w:object>
      </w:r>
    </w:p>
    <w:p w:rsidR="00EE58AA" w:rsidRPr="00465424" w:rsidRDefault="00EE58AA" w:rsidP="00EE58AA">
      <w:pPr>
        <w:jc w:val="center"/>
        <w:rPr>
          <w:rFonts w:ascii="Verdana" w:hAnsi="Verdana"/>
          <w:sz w:val="20"/>
        </w:rPr>
      </w:pPr>
    </w:p>
    <w:p w:rsidR="00EE58AA" w:rsidRPr="00465424" w:rsidRDefault="00EE58AA" w:rsidP="00EE58AA">
      <w:pPr>
        <w:pStyle w:val="Corpodetexto"/>
        <w:ind w:firstLine="708"/>
        <w:rPr>
          <w:rFonts w:ascii="Verdana" w:hAnsi="Verdana"/>
          <w:sz w:val="20"/>
        </w:rPr>
      </w:pPr>
      <w:r w:rsidRPr="00465424">
        <w:rPr>
          <w:rFonts w:ascii="Verdana" w:hAnsi="Verdana"/>
          <w:sz w:val="20"/>
        </w:rPr>
        <w:t>Por último a probabilidade de um ativo válido vir a falecer ainda válido e antes de atingir a idade x+1 é dada pelo complemento do somatório da probabilidade de um ativo válido de idade</w:t>
      </w:r>
      <w:r w:rsidRPr="00465424">
        <w:rPr>
          <w:rFonts w:ascii="Verdana" w:hAnsi="Verdana"/>
          <w:i/>
          <w:sz w:val="20"/>
        </w:rPr>
        <w:t xml:space="preserve"> x </w:t>
      </w:r>
      <w:r w:rsidRPr="00465424">
        <w:rPr>
          <w:rFonts w:ascii="Verdana" w:hAnsi="Verdana"/>
          <w:sz w:val="20"/>
        </w:rPr>
        <w:t>sobreviver até atingir a idade x+1, com a probabilidade de um indivíduo (ativo ou não) de idade</w:t>
      </w:r>
      <w:r w:rsidRPr="00465424">
        <w:rPr>
          <w:rFonts w:ascii="Verdana" w:hAnsi="Verdana"/>
          <w:i/>
          <w:sz w:val="20"/>
        </w:rPr>
        <w:t xml:space="preserve"> x </w:t>
      </w:r>
      <w:r w:rsidRPr="00465424">
        <w:rPr>
          <w:rFonts w:ascii="Verdana" w:hAnsi="Verdana"/>
          <w:sz w:val="20"/>
        </w:rPr>
        <w:t>se invalidar enquanto ainda possuir esta idade:</w:t>
      </w:r>
    </w:p>
    <w:p w:rsidR="00EE58AA" w:rsidRPr="00465424" w:rsidRDefault="00EE58AA" w:rsidP="00EE58AA">
      <w:pPr>
        <w:rPr>
          <w:rFonts w:ascii="Verdana" w:hAnsi="Verdana"/>
          <w:sz w:val="20"/>
        </w:rPr>
      </w:pPr>
    </w:p>
    <w:p w:rsidR="00EE58AA" w:rsidRPr="00465424" w:rsidRDefault="00EE58AA" w:rsidP="00EE58AA">
      <w:pPr>
        <w:pStyle w:val="Ttulo6"/>
        <w:jc w:val="center"/>
        <w:rPr>
          <w:rFonts w:ascii="Verdana" w:hAnsi="Verdana"/>
          <w:sz w:val="20"/>
        </w:rPr>
      </w:pPr>
      <w:r w:rsidRPr="00465424">
        <w:rPr>
          <w:rFonts w:ascii="Verdana" w:hAnsi="Verdana"/>
          <w:position w:val="-12"/>
          <w:sz w:val="20"/>
        </w:rPr>
        <w:object w:dxaOrig="1760" w:dyaOrig="380">
          <v:shape id="_x0000_i1054" type="#_x0000_t75" style="width:87.9pt;height:19.65pt" o:ole="" fillcolor="window">
            <v:imagedata r:id="rId81" o:title=""/>
          </v:shape>
          <o:OLEObject Type="Embed" ProgID="Equation.3" ShapeID="_x0000_i1054" DrawAspect="Content" ObjectID="_1619418315" r:id="rId82"/>
        </w:object>
      </w:r>
    </w:p>
    <w:p w:rsidR="00EE58AA" w:rsidRPr="00465424" w:rsidRDefault="00EE58AA" w:rsidP="00EE58AA">
      <w:pPr>
        <w:jc w:val="center"/>
        <w:rPr>
          <w:rFonts w:ascii="Verdana" w:hAnsi="Verdana"/>
          <w:sz w:val="20"/>
        </w:rPr>
      </w:pPr>
    </w:p>
    <w:p w:rsidR="00EE58AA" w:rsidRPr="00465424" w:rsidRDefault="00EE58AA" w:rsidP="00EE58AA">
      <w:pPr>
        <w:pStyle w:val="Corpodetexto2"/>
        <w:ind w:firstLine="708"/>
        <w:rPr>
          <w:rFonts w:ascii="Verdana" w:hAnsi="Verdana"/>
          <w:sz w:val="20"/>
        </w:rPr>
      </w:pPr>
      <w:r w:rsidRPr="00465424">
        <w:rPr>
          <w:rFonts w:ascii="Verdana" w:hAnsi="Verdana"/>
          <w:sz w:val="20"/>
        </w:rPr>
        <w:t>Com base nas fórmulas apresentadas, constrói-se a tábua de serviço desejada.</w:t>
      </w:r>
    </w:p>
    <w:p w:rsidR="00EE58AA" w:rsidRDefault="00EE58AA" w:rsidP="00EE58AA">
      <w:pPr>
        <w:pStyle w:val="Corpodetexto2"/>
        <w:rPr>
          <w:rFonts w:ascii="Verdana" w:hAnsi="Verdana"/>
          <w:sz w:val="20"/>
        </w:rPr>
      </w:pPr>
    </w:p>
    <w:p w:rsidR="00EE58AA" w:rsidRPr="00465424" w:rsidRDefault="00EE58AA" w:rsidP="00EE58AA">
      <w:pPr>
        <w:pStyle w:val="Ttulo2"/>
        <w:rPr>
          <w:rFonts w:ascii="Verdana" w:hAnsi="Verdana"/>
          <w:sz w:val="20"/>
        </w:rPr>
      </w:pPr>
      <w:bookmarkStart w:id="194" w:name="_Toc421491578"/>
      <w:bookmarkStart w:id="195" w:name="_Toc5189602"/>
      <w:r w:rsidRPr="00465424">
        <w:rPr>
          <w:rFonts w:ascii="Verdana" w:hAnsi="Verdana"/>
          <w:sz w:val="20"/>
        </w:rPr>
        <w:t>Anuidades</w:t>
      </w:r>
      <w:bookmarkEnd w:id="194"/>
      <w:bookmarkEnd w:id="195"/>
    </w:p>
    <w:p w:rsidR="00EE58AA" w:rsidRPr="00465424" w:rsidRDefault="00EE58AA" w:rsidP="00EE58AA">
      <w:pPr>
        <w:jc w:val="both"/>
        <w:rPr>
          <w:rFonts w:ascii="Verdana" w:hAnsi="Verdana"/>
          <w:b/>
          <w:sz w:val="20"/>
        </w:rPr>
      </w:pPr>
    </w:p>
    <w:p w:rsidR="00EE58AA" w:rsidRDefault="00EE58AA" w:rsidP="00EE58AA">
      <w:pPr>
        <w:pStyle w:val="Corpodetexto2"/>
        <w:ind w:firstLine="708"/>
        <w:rPr>
          <w:rFonts w:ascii="Verdana" w:hAnsi="Verdana"/>
          <w:sz w:val="20"/>
        </w:rPr>
      </w:pPr>
      <w:r w:rsidRPr="00465424">
        <w:rPr>
          <w:rFonts w:ascii="Verdana" w:hAnsi="Verdana"/>
          <w:sz w:val="20"/>
        </w:rPr>
        <w:t>No âmbito atuarial, anuidades são valores probabilísticos atualizados do custo do pagamento de uma unidade monetária anual vitaliciamente a um indivíduo.</w:t>
      </w:r>
    </w:p>
    <w:p w:rsidR="00EE58AA" w:rsidRPr="00465424" w:rsidRDefault="00EE58AA" w:rsidP="00EE58AA">
      <w:pPr>
        <w:pStyle w:val="Corpodetexto2"/>
        <w:ind w:firstLine="708"/>
        <w:rPr>
          <w:rFonts w:ascii="Verdana" w:hAnsi="Verdana"/>
          <w:sz w:val="20"/>
        </w:rPr>
      </w:pPr>
    </w:p>
    <w:p w:rsidR="00EE58AA" w:rsidRDefault="00EE58AA" w:rsidP="00EE58AA">
      <w:pPr>
        <w:pStyle w:val="Corpodetexto2"/>
        <w:ind w:firstLine="708"/>
        <w:rPr>
          <w:rFonts w:ascii="Verdana" w:hAnsi="Verdana"/>
          <w:sz w:val="20"/>
        </w:rPr>
      </w:pPr>
      <w:r w:rsidRPr="00465424">
        <w:rPr>
          <w:rFonts w:ascii="Verdana" w:hAnsi="Verdana"/>
          <w:sz w:val="20"/>
        </w:rPr>
        <w:t xml:space="preserve">Descreveremos a seguir a formulação do cálculo das diversas anuidades utilizadas ao longo deste estudo. </w:t>
      </w:r>
    </w:p>
    <w:p w:rsidR="00EE58AA" w:rsidRPr="00465424" w:rsidRDefault="00EE58AA" w:rsidP="00EE58AA">
      <w:pPr>
        <w:pStyle w:val="Corpodetexto2"/>
        <w:ind w:firstLine="708"/>
        <w:rPr>
          <w:rFonts w:ascii="Verdana" w:hAnsi="Verdana"/>
          <w:sz w:val="20"/>
        </w:rPr>
      </w:pPr>
    </w:p>
    <w:p w:rsidR="00EE58AA" w:rsidRPr="00465424" w:rsidRDefault="00EE58AA" w:rsidP="00EE58AA">
      <w:pPr>
        <w:ind w:firstLine="708"/>
        <w:jc w:val="both"/>
        <w:rPr>
          <w:rFonts w:ascii="Verdana" w:hAnsi="Verdana"/>
          <w:sz w:val="20"/>
        </w:rPr>
      </w:pPr>
      <w:r w:rsidRPr="00465424">
        <w:rPr>
          <w:rFonts w:ascii="Verdana" w:hAnsi="Verdana"/>
          <w:sz w:val="20"/>
        </w:rPr>
        <w:t>Adotamos a hipótese de ocorrência dos sinistros no meio do exercício, ou seja, consideramos que a requisição dos benefícios se dê na metade do ano em que estes foram concedidos.</w:t>
      </w:r>
    </w:p>
    <w:p w:rsidR="00EE58AA" w:rsidRPr="00465424" w:rsidRDefault="00EE58AA" w:rsidP="00EE58AA">
      <w:pPr>
        <w:jc w:val="both"/>
        <w:rPr>
          <w:rFonts w:ascii="Verdana" w:hAnsi="Verdana"/>
          <w:sz w:val="20"/>
        </w:rPr>
      </w:pPr>
    </w:p>
    <w:p w:rsidR="00EE58AA" w:rsidRPr="00465424" w:rsidRDefault="00EE58AA" w:rsidP="00EE58AA">
      <w:pPr>
        <w:pStyle w:val="Ttulo3"/>
        <w:tabs>
          <w:tab w:val="clear" w:pos="3420"/>
          <w:tab w:val="num" w:pos="1800"/>
        </w:tabs>
        <w:ind w:left="1080"/>
        <w:rPr>
          <w:rFonts w:ascii="Verdana" w:hAnsi="Verdana"/>
          <w:sz w:val="20"/>
        </w:rPr>
      </w:pPr>
      <w:bookmarkStart w:id="196" w:name="_Toc421491579"/>
      <w:bookmarkStart w:id="197" w:name="_Toc5189603"/>
      <w:r w:rsidRPr="00465424">
        <w:rPr>
          <w:rFonts w:ascii="Verdana" w:hAnsi="Verdana"/>
          <w:sz w:val="20"/>
        </w:rPr>
        <w:t>Anuidade Certa</w:t>
      </w:r>
      <w:bookmarkEnd w:id="196"/>
      <w:bookmarkEnd w:id="197"/>
    </w:p>
    <w:p w:rsidR="00EE58AA" w:rsidRPr="00465424" w:rsidRDefault="00EE58AA" w:rsidP="00EE58AA">
      <w:pPr>
        <w:jc w:val="both"/>
        <w:rPr>
          <w:rFonts w:ascii="Verdana" w:hAnsi="Verdana"/>
          <w:b/>
          <w:sz w:val="20"/>
        </w:rPr>
      </w:pPr>
    </w:p>
    <w:p w:rsidR="00CF14F1" w:rsidRPr="00465424" w:rsidRDefault="00CF14F1" w:rsidP="00CF14F1">
      <w:pPr>
        <w:ind w:firstLine="708"/>
        <w:jc w:val="both"/>
        <w:rPr>
          <w:rFonts w:ascii="Verdana" w:hAnsi="Verdana"/>
          <w:sz w:val="20"/>
        </w:rPr>
      </w:pPr>
      <w:r w:rsidRPr="00465424">
        <w:rPr>
          <w:rFonts w:ascii="Verdana" w:hAnsi="Verdana"/>
          <w:sz w:val="20"/>
        </w:rPr>
        <w:t xml:space="preserve">Dimensiona o valor atual do custo do pagamento de </w:t>
      </w:r>
      <w:proofErr w:type="gramStart"/>
      <w:r w:rsidRPr="00465424">
        <w:rPr>
          <w:rFonts w:ascii="Verdana" w:hAnsi="Verdana"/>
          <w:sz w:val="20"/>
        </w:rPr>
        <w:t>uma certa</w:t>
      </w:r>
      <w:proofErr w:type="gramEnd"/>
      <w:r w:rsidRPr="00465424">
        <w:rPr>
          <w:rFonts w:ascii="Verdana" w:hAnsi="Verdana"/>
          <w:sz w:val="20"/>
        </w:rPr>
        <w:t xml:space="preserve"> unidade monetária anual por um período de</w:t>
      </w:r>
      <w:r w:rsidRPr="00465424">
        <w:rPr>
          <w:rFonts w:ascii="Verdana" w:hAnsi="Verdana"/>
          <w:i/>
          <w:sz w:val="20"/>
        </w:rPr>
        <w:t xml:space="preserve"> n </w:t>
      </w:r>
      <w:r w:rsidRPr="00465424">
        <w:rPr>
          <w:rFonts w:ascii="Verdana" w:hAnsi="Verdana"/>
          <w:sz w:val="20"/>
        </w:rPr>
        <w:t>anos.</w:t>
      </w:r>
    </w:p>
    <w:p w:rsidR="00CF14F1" w:rsidRPr="00465424" w:rsidRDefault="00CF14F1" w:rsidP="00CF14F1">
      <w:pPr>
        <w:pStyle w:val="Ttulo6"/>
        <w:jc w:val="center"/>
        <w:rPr>
          <w:rFonts w:ascii="Verdana" w:hAnsi="Verdana"/>
          <w:sz w:val="20"/>
        </w:rPr>
      </w:pPr>
      <w:r w:rsidRPr="00465424">
        <w:rPr>
          <w:rFonts w:ascii="Verdana" w:hAnsi="Verdana"/>
          <w:position w:val="-28"/>
          <w:sz w:val="20"/>
        </w:rPr>
        <w:object w:dxaOrig="1800" w:dyaOrig="700">
          <v:shape id="_x0000_i1055" type="#_x0000_t75" style="width:89.75pt;height:34.6pt" o:ole="" fillcolor="window">
            <v:imagedata r:id="rId83" o:title=""/>
          </v:shape>
          <o:OLEObject Type="Embed" ProgID="Equation.3" ShapeID="_x0000_i1055" DrawAspect="Content" ObjectID="_1619418316" r:id="rId84"/>
        </w:object>
      </w:r>
    </w:p>
    <w:p w:rsidR="00CF14F1" w:rsidRPr="00465424" w:rsidRDefault="00CF14F1" w:rsidP="00CF14F1">
      <w:pPr>
        <w:jc w:val="center"/>
        <w:rPr>
          <w:rFonts w:ascii="Verdana" w:hAnsi="Verdana"/>
          <w:sz w:val="20"/>
        </w:rPr>
      </w:pPr>
    </w:p>
    <w:p w:rsidR="00CF14F1" w:rsidRPr="00465424" w:rsidRDefault="00CF14F1" w:rsidP="00CF14F1">
      <w:pPr>
        <w:pStyle w:val="Corpodetexto2"/>
        <w:ind w:firstLine="708"/>
        <w:rPr>
          <w:rFonts w:ascii="Verdana" w:hAnsi="Verdana"/>
          <w:sz w:val="20"/>
        </w:rPr>
      </w:pPr>
      <w:r w:rsidRPr="00465424">
        <w:rPr>
          <w:rFonts w:ascii="Verdana" w:hAnsi="Verdana"/>
          <w:sz w:val="20"/>
        </w:rPr>
        <w:t xml:space="preserve">Na fórmula acima, </w:t>
      </w:r>
      <w:r w:rsidRPr="00465424">
        <w:rPr>
          <w:rFonts w:ascii="Verdana" w:hAnsi="Verdana"/>
          <w:i/>
          <w:sz w:val="20"/>
        </w:rPr>
        <w:t>v</w:t>
      </w:r>
      <w:r w:rsidRPr="00465424">
        <w:rPr>
          <w:rFonts w:ascii="Verdana" w:hAnsi="Verdana"/>
          <w:sz w:val="20"/>
        </w:rPr>
        <w:t xml:space="preserve"> corresponde ao fator de desconto financeiro e é dado por: </w:t>
      </w:r>
    </w:p>
    <w:p w:rsidR="00CF14F1" w:rsidRPr="00465424" w:rsidRDefault="00CF14F1" w:rsidP="00CF14F1">
      <w:pPr>
        <w:jc w:val="center"/>
        <w:rPr>
          <w:rFonts w:ascii="Verdana" w:hAnsi="Verdana"/>
          <w:b/>
          <w:sz w:val="20"/>
        </w:rPr>
      </w:pPr>
      <w:r w:rsidRPr="00465424">
        <w:rPr>
          <w:rFonts w:ascii="Verdana" w:hAnsi="Verdana"/>
          <w:position w:val="-10"/>
          <w:sz w:val="20"/>
        </w:rPr>
        <w:object w:dxaOrig="3840" w:dyaOrig="380">
          <v:shape id="_x0000_i1056" type="#_x0000_t75" style="width:192.6pt;height:19.65pt" o:ole="" fillcolor="window">
            <v:imagedata r:id="rId85" o:title=""/>
          </v:shape>
          <o:OLEObject Type="Embed" ProgID="Equation.3" ShapeID="_x0000_i1056" DrawAspect="Content" ObjectID="_1619418317" r:id="rId86"/>
        </w:object>
      </w:r>
    </w:p>
    <w:p w:rsidR="00CF14F1" w:rsidRPr="00465424" w:rsidRDefault="00CF14F1" w:rsidP="00CF14F1">
      <w:pPr>
        <w:jc w:val="both"/>
        <w:rPr>
          <w:rFonts w:ascii="Verdana" w:hAnsi="Verdana"/>
          <w:sz w:val="20"/>
        </w:rPr>
      </w:pPr>
    </w:p>
    <w:p w:rsidR="00CF14F1" w:rsidRPr="00465424" w:rsidRDefault="00CF14F1" w:rsidP="00CF14F1">
      <w:pPr>
        <w:pStyle w:val="Ttulo3"/>
        <w:rPr>
          <w:rFonts w:ascii="Verdana" w:hAnsi="Verdana"/>
          <w:sz w:val="20"/>
        </w:rPr>
      </w:pPr>
      <w:bookmarkStart w:id="198" w:name="_Toc421491580"/>
      <w:bookmarkStart w:id="199" w:name="_Toc449340720"/>
      <w:bookmarkStart w:id="200" w:name="_Toc5189604"/>
      <w:r w:rsidRPr="00465424">
        <w:rPr>
          <w:rFonts w:ascii="Verdana" w:hAnsi="Verdana"/>
          <w:sz w:val="20"/>
        </w:rPr>
        <w:t>Anuidade Simples</w:t>
      </w:r>
      <w:bookmarkEnd w:id="198"/>
      <w:bookmarkEnd w:id="199"/>
      <w:bookmarkEnd w:id="200"/>
    </w:p>
    <w:p w:rsidR="00CF14F1" w:rsidRPr="00465424" w:rsidRDefault="00CF14F1" w:rsidP="00CF14F1">
      <w:pPr>
        <w:pStyle w:val="Corpodetexto2"/>
        <w:rPr>
          <w:rFonts w:ascii="Verdana" w:hAnsi="Verdana"/>
          <w:sz w:val="20"/>
        </w:rPr>
      </w:pPr>
    </w:p>
    <w:p w:rsidR="00CF14F1" w:rsidRDefault="00CF14F1" w:rsidP="00CF14F1">
      <w:pPr>
        <w:pStyle w:val="Corpodetexto2"/>
        <w:ind w:firstLine="708"/>
        <w:rPr>
          <w:rFonts w:ascii="Verdana" w:hAnsi="Verdana"/>
          <w:sz w:val="20"/>
        </w:rPr>
      </w:pPr>
      <w:r w:rsidRPr="003C26AD">
        <w:rPr>
          <w:rFonts w:ascii="Verdana" w:hAnsi="Verdana"/>
          <w:sz w:val="20"/>
        </w:rPr>
        <w:t>Dimensionada a valor atual probabilístico do custo do pagamento de uma unidade monetária anual vitaliciamente ao indivíduo de idade x.</w:t>
      </w:r>
    </w:p>
    <w:p w:rsidR="00CF14F1" w:rsidRPr="003C26AD" w:rsidRDefault="00CF14F1" w:rsidP="00CF14F1">
      <w:pPr>
        <w:pStyle w:val="Corpodetexto2"/>
        <w:ind w:firstLine="708"/>
        <w:rPr>
          <w:rFonts w:ascii="Verdana" w:hAnsi="Verdana"/>
          <w:sz w:val="20"/>
        </w:rPr>
      </w:pPr>
    </w:p>
    <w:p w:rsidR="00CF14F1" w:rsidRPr="00CC1464" w:rsidRDefault="00CF14F1" w:rsidP="00CF14F1">
      <w:pPr>
        <w:pStyle w:val="Ttulo6"/>
        <w:jc w:val="center"/>
        <w:rPr>
          <w:rFonts w:ascii="Verdana" w:hAnsi="Verdana"/>
          <w:sz w:val="20"/>
        </w:rPr>
      </w:pPr>
      <w:r w:rsidRPr="001D0D6F">
        <w:rPr>
          <w:rFonts w:ascii="Verdana" w:hAnsi="Verdana"/>
          <w:position w:val="-36"/>
          <w:sz w:val="20"/>
        </w:rPr>
        <w:object w:dxaOrig="1320" w:dyaOrig="780">
          <v:shape id="_x0000_i1057" type="#_x0000_t75" style="width:65.45pt;height:38.35pt" o:ole="" fillcolor="window">
            <v:imagedata r:id="rId87" o:title=""/>
          </v:shape>
          <o:OLEObject Type="Embed" ProgID="Equation.3" ShapeID="_x0000_i1057" DrawAspect="Content" ObjectID="_1619418318" r:id="rId88"/>
        </w:object>
      </w:r>
    </w:p>
    <w:p w:rsidR="00CF14F1" w:rsidRPr="00CC1464" w:rsidRDefault="00CF14F1" w:rsidP="00CF14F1">
      <w:pPr>
        <w:pStyle w:val="Corpodetexto2"/>
        <w:rPr>
          <w:rFonts w:ascii="Verdana" w:hAnsi="Verdana"/>
          <w:sz w:val="20"/>
        </w:rPr>
      </w:pPr>
    </w:p>
    <w:p w:rsidR="00CF14F1" w:rsidRDefault="00CF14F1" w:rsidP="00CF14F1">
      <w:pPr>
        <w:jc w:val="center"/>
        <w:rPr>
          <w:rFonts w:ascii="Verdana" w:hAnsi="Verdana"/>
          <w:sz w:val="20"/>
        </w:rPr>
      </w:pPr>
      <w:r>
        <w:rPr>
          <w:rFonts w:ascii="Verdana" w:hAnsi="Verdana"/>
          <w:sz w:val="20"/>
        </w:rPr>
        <w:t xml:space="preserve">Onde </w:t>
      </w:r>
      <w:r w:rsidRPr="00EB2CFC">
        <w:rPr>
          <w:position w:val="-12"/>
        </w:rPr>
        <w:object w:dxaOrig="200" w:dyaOrig="360">
          <v:shape id="_x0000_i1058" type="#_x0000_t75" style="width:10.3pt;height:17.75pt" o:ole="">
            <v:imagedata r:id="rId89" o:title=""/>
          </v:shape>
          <o:OLEObject Type="Embed" ProgID="Equation.3" ShapeID="_x0000_i1058" DrawAspect="Content" ObjectID="_1619418319" r:id="rId90"/>
        </w:object>
      </w:r>
      <w:r>
        <w:t xml:space="preserve"> </w:t>
      </w:r>
      <w:r w:rsidRPr="001D0D6F">
        <w:rPr>
          <w:rFonts w:ascii="Verdana" w:hAnsi="Verdana"/>
          <w:sz w:val="20"/>
        </w:rPr>
        <w:t>é a ex</w:t>
      </w:r>
      <w:r>
        <w:rPr>
          <w:rFonts w:ascii="Verdana" w:hAnsi="Verdana"/>
          <w:sz w:val="20"/>
        </w:rPr>
        <w:t>pectativa de vida definida pela tábua de mortalidade.</w:t>
      </w:r>
    </w:p>
    <w:p w:rsidR="00CF14F1" w:rsidRDefault="00CF14F1" w:rsidP="00CF14F1">
      <w:pPr>
        <w:jc w:val="center"/>
        <w:rPr>
          <w:rFonts w:ascii="Verdana" w:hAnsi="Verdana"/>
          <w:sz w:val="20"/>
        </w:rPr>
      </w:pPr>
    </w:p>
    <w:p w:rsidR="00C82DB4" w:rsidRDefault="00C82DB4" w:rsidP="00CF14F1">
      <w:pPr>
        <w:jc w:val="center"/>
        <w:rPr>
          <w:rFonts w:ascii="Verdana" w:hAnsi="Verdana"/>
          <w:sz w:val="20"/>
        </w:rPr>
      </w:pPr>
    </w:p>
    <w:p w:rsidR="00C82DB4" w:rsidRPr="00465424" w:rsidRDefault="00C82DB4" w:rsidP="00CF14F1">
      <w:pPr>
        <w:jc w:val="center"/>
        <w:rPr>
          <w:rFonts w:ascii="Verdana" w:hAnsi="Verdana"/>
          <w:sz w:val="20"/>
        </w:rPr>
      </w:pPr>
    </w:p>
    <w:p w:rsidR="00CF14F1" w:rsidRPr="00465424" w:rsidRDefault="00CF14F1" w:rsidP="00CF14F1">
      <w:pPr>
        <w:pStyle w:val="Ttulo3"/>
        <w:rPr>
          <w:rFonts w:ascii="Verdana" w:hAnsi="Verdana"/>
          <w:sz w:val="20"/>
        </w:rPr>
      </w:pPr>
      <w:bookmarkStart w:id="201" w:name="_Toc421491581"/>
      <w:bookmarkStart w:id="202" w:name="_Toc449340721"/>
      <w:bookmarkStart w:id="203" w:name="_Toc5189605"/>
      <w:r w:rsidRPr="00465424">
        <w:rPr>
          <w:rFonts w:ascii="Verdana" w:hAnsi="Verdana"/>
          <w:sz w:val="20"/>
        </w:rPr>
        <w:lastRenderedPageBreak/>
        <w:t>Anuidade de Pensão Para Dependentes</w:t>
      </w:r>
      <w:bookmarkEnd w:id="201"/>
      <w:bookmarkEnd w:id="202"/>
      <w:bookmarkEnd w:id="203"/>
    </w:p>
    <w:p w:rsidR="00CF14F1" w:rsidRPr="00465424" w:rsidRDefault="00CF14F1" w:rsidP="00CF14F1">
      <w:pPr>
        <w:jc w:val="both"/>
        <w:rPr>
          <w:rFonts w:ascii="Verdana" w:hAnsi="Verdana"/>
          <w:b/>
          <w:sz w:val="20"/>
        </w:rPr>
      </w:pPr>
    </w:p>
    <w:p w:rsidR="00CF14F1" w:rsidRPr="00CC1464" w:rsidRDefault="00CF14F1" w:rsidP="00CF14F1">
      <w:pPr>
        <w:pStyle w:val="Corpodetexto2"/>
        <w:ind w:firstLine="708"/>
        <w:rPr>
          <w:rFonts w:ascii="Verdana" w:hAnsi="Verdana"/>
          <w:sz w:val="20"/>
        </w:rPr>
      </w:pPr>
      <w:r w:rsidRPr="00CC1464">
        <w:rPr>
          <w:rFonts w:ascii="Verdana" w:hAnsi="Verdana"/>
          <w:sz w:val="20"/>
        </w:rPr>
        <w:t>Dimensiona o valor atual probabilístico do pagamento de uma unidade monetária anual e vitalícia aos dependentes do servidor falecido com a idade x.</w:t>
      </w:r>
    </w:p>
    <w:p w:rsidR="00CF14F1" w:rsidRPr="00CC1464" w:rsidRDefault="00CF14F1" w:rsidP="00CF14F1">
      <w:pPr>
        <w:ind w:firstLine="708"/>
        <w:jc w:val="both"/>
        <w:rPr>
          <w:rFonts w:ascii="Verdana" w:hAnsi="Verdana"/>
          <w:sz w:val="20"/>
        </w:rPr>
      </w:pPr>
      <w:r w:rsidRPr="00CC1464">
        <w:rPr>
          <w:rFonts w:ascii="Verdana" w:hAnsi="Verdana"/>
          <w:sz w:val="20"/>
        </w:rPr>
        <w:t>Consideramos como evento gerador de morte a tábua de mortalidade apontada como premissa de expectativa de vida.</w:t>
      </w:r>
    </w:p>
    <w:p w:rsidR="00CF14F1" w:rsidRPr="00CC1464" w:rsidRDefault="00CF14F1" w:rsidP="00CF14F1">
      <w:pPr>
        <w:jc w:val="both"/>
        <w:rPr>
          <w:rFonts w:ascii="Verdana" w:hAnsi="Verdana"/>
          <w:sz w:val="20"/>
        </w:rPr>
      </w:pPr>
    </w:p>
    <w:p w:rsidR="00CF14F1" w:rsidRPr="00CC1464" w:rsidRDefault="00CF14F1" w:rsidP="00CF14F1">
      <w:pPr>
        <w:pStyle w:val="EstiloJustificadoPrimeiralinha125cm"/>
        <w:ind w:firstLine="708"/>
      </w:pPr>
      <w:r w:rsidRPr="00CC1464">
        <w:t xml:space="preserve">O Benefício de Pensão é concedido ao cônjuge e aos dependentes. Portanto, há a necessidade de se estudar a composição familiar dos servidores de acordo com suas idades. Só deste modo torna-se viável a previsão atuarial do tempo de concessão do benefício. Resumindo, para um indivíduo de idade </w:t>
      </w:r>
      <w:r w:rsidRPr="00CC1464">
        <w:rPr>
          <w:i/>
        </w:rPr>
        <w:t>x</w:t>
      </w:r>
      <w:r w:rsidRPr="00CC1464">
        <w:t>, necessitamos da idade e a descrição (cônjuge e filhos) de cada um de seus dependentes.</w:t>
      </w:r>
    </w:p>
    <w:p w:rsidR="00CF14F1" w:rsidRPr="00CC1464" w:rsidRDefault="00CF14F1" w:rsidP="00CF14F1">
      <w:pPr>
        <w:jc w:val="both"/>
        <w:rPr>
          <w:rFonts w:ascii="Verdana" w:hAnsi="Verdana"/>
          <w:sz w:val="20"/>
        </w:rPr>
      </w:pPr>
    </w:p>
    <w:p w:rsidR="00CF14F1" w:rsidRPr="00CC1464" w:rsidRDefault="00CF14F1" w:rsidP="00CF14F1">
      <w:pPr>
        <w:pStyle w:val="EstiloJustificadoPrimeiralinha125cm"/>
        <w:ind w:firstLine="708"/>
      </w:pPr>
      <w:r w:rsidRPr="00CC1464">
        <w:t xml:space="preserve">Os dados reais dos servidores e dependentes são utilizados sempre que são fornecidos, porém na ausência destas informações precisas sobre os dependentes trabalhamos com tábuas que já </w:t>
      </w:r>
      <w:proofErr w:type="spellStart"/>
      <w:r w:rsidRPr="00CC1464">
        <w:t>prevêem</w:t>
      </w:r>
      <w:proofErr w:type="spellEnd"/>
      <w:r w:rsidRPr="00CC1464">
        <w:t xml:space="preserve"> o valor da anuidade a partir de uma estimativa estatística da composição média familiar do indivíduo de idade x. Em nosso estudo estes valores serão denotados por </w:t>
      </w:r>
      <w:proofErr w:type="spellStart"/>
      <w:r w:rsidRPr="00CC1464">
        <w:rPr>
          <w:i/>
        </w:rPr>
        <w:t>Hx</w:t>
      </w:r>
      <w:proofErr w:type="spellEnd"/>
      <w:r w:rsidRPr="00CC1464">
        <w:t>.</w:t>
      </w:r>
    </w:p>
    <w:p w:rsidR="00CF14F1" w:rsidRPr="00CC1464" w:rsidRDefault="00CF14F1" w:rsidP="00CF14F1">
      <w:pPr>
        <w:jc w:val="both"/>
        <w:rPr>
          <w:rFonts w:ascii="Verdana" w:hAnsi="Verdana"/>
          <w:sz w:val="20"/>
        </w:rPr>
      </w:pPr>
    </w:p>
    <w:p w:rsidR="00CF14F1" w:rsidRPr="00CC1464" w:rsidRDefault="00CF14F1" w:rsidP="00CF14F1">
      <w:pPr>
        <w:ind w:firstLine="708"/>
        <w:jc w:val="both"/>
        <w:rPr>
          <w:rFonts w:ascii="Verdana" w:hAnsi="Verdana"/>
          <w:sz w:val="20"/>
        </w:rPr>
      </w:pPr>
      <w:r w:rsidRPr="00CC1464">
        <w:rPr>
          <w:rFonts w:ascii="Verdana" w:hAnsi="Verdana"/>
          <w:sz w:val="20"/>
        </w:rPr>
        <w:t>Considerando a ocorrência do falecimento e o pagamento mensal do benefício, iremos trabalhar com:</w:t>
      </w:r>
    </w:p>
    <w:p w:rsidR="00CF14F1" w:rsidRPr="00CC1464" w:rsidRDefault="00CF14F1" w:rsidP="00CF14F1">
      <w:pPr>
        <w:pStyle w:val="Ttulo6"/>
        <w:jc w:val="center"/>
        <w:rPr>
          <w:rFonts w:ascii="Verdana" w:hAnsi="Verdana"/>
          <w:sz w:val="20"/>
        </w:rPr>
      </w:pPr>
      <w:r w:rsidRPr="00CC1464">
        <w:rPr>
          <w:rFonts w:ascii="Verdana" w:hAnsi="Verdana"/>
          <w:position w:val="-10"/>
          <w:sz w:val="20"/>
        </w:rPr>
        <w:object w:dxaOrig="180" w:dyaOrig="340">
          <v:shape id="_x0000_i1059" type="#_x0000_t75" style="width:8.4pt;height:15.9pt" o:ole="" fillcolor="window">
            <v:imagedata r:id="rId91" o:title=""/>
          </v:shape>
          <o:OLEObject Type="Embed" ProgID="Equation.3" ShapeID="_x0000_i1059" DrawAspect="Content" ObjectID="_1619418320" r:id="rId92"/>
        </w:object>
      </w:r>
      <w:r w:rsidRPr="00CC1464">
        <w:rPr>
          <w:position w:val="-14"/>
        </w:rPr>
        <w:object w:dxaOrig="1540" w:dyaOrig="400">
          <v:shape id="_x0000_i1060" type="#_x0000_t75" style="width:76.7pt;height:19.65pt" o:ole="">
            <v:imagedata r:id="rId93" o:title=""/>
          </v:shape>
          <o:OLEObject Type="Embed" ProgID="Equation.3" ShapeID="_x0000_i1060" DrawAspect="Content" ObjectID="_1619418321" r:id="rId94"/>
        </w:object>
      </w:r>
    </w:p>
    <w:p w:rsidR="00CF14F1" w:rsidRPr="00CC1464" w:rsidRDefault="00CF14F1" w:rsidP="00CF14F1">
      <w:pPr>
        <w:jc w:val="both"/>
        <w:rPr>
          <w:rFonts w:ascii="Verdana" w:hAnsi="Verdana"/>
          <w:sz w:val="20"/>
        </w:rPr>
      </w:pPr>
    </w:p>
    <w:p w:rsidR="00CF14F1" w:rsidRPr="00CC1464" w:rsidRDefault="00CF14F1" w:rsidP="00CF14F1">
      <w:pPr>
        <w:spacing w:line="360" w:lineRule="auto"/>
        <w:ind w:firstLine="1134"/>
        <w:jc w:val="both"/>
        <w:rPr>
          <w:rFonts w:ascii="Verdana" w:hAnsi="Verdana"/>
          <w:noProof/>
          <w:sz w:val="20"/>
        </w:rPr>
      </w:pPr>
      <w:r w:rsidRPr="00CC1464">
        <w:rPr>
          <w:rFonts w:ascii="Verdana" w:hAnsi="Verdana"/>
          <w:noProof/>
          <w:sz w:val="20"/>
        </w:rPr>
        <w:t>em que</w:t>
      </w:r>
    </w:p>
    <w:p w:rsidR="00CF14F1" w:rsidRPr="00CC1464" w:rsidRDefault="00CF14F1" w:rsidP="00CF14F1">
      <w:pPr>
        <w:spacing w:line="360" w:lineRule="auto"/>
        <w:ind w:firstLine="1134"/>
        <w:jc w:val="both"/>
        <w:rPr>
          <w:rFonts w:ascii="Verdana" w:hAnsi="Verdana"/>
          <w:noProof/>
          <w:sz w:val="20"/>
        </w:rPr>
      </w:pPr>
      <w:r w:rsidRPr="00CC1464">
        <w:rPr>
          <w:position w:val="-12"/>
        </w:rPr>
        <w:object w:dxaOrig="260" w:dyaOrig="360">
          <v:shape id="_x0000_i1061" type="#_x0000_t75" style="width:14.05pt;height:17.75pt" o:ole="">
            <v:imagedata r:id="rId95" o:title=""/>
          </v:shape>
          <o:OLEObject Type="Embed" ProgID="Equation.3" ShapeID="_x0000_i1061" DrawAspect="Content" ObjectID="_1619418322" r:id="rId96"/>
        </w:object>
      </w:r>
      <w:r w:rsidRPr="00CC1464">
        <w:rPr>
          <w:rFonts w:ascii="Verdana" w:hAnsi="Verdana"/>
          <w:noProof/>
          <w:sz w:val="20"/>
        </w:rPr>
        <w:t xml:space="preserve"> = anuidade do servidor;</w:t>
      </w:r>
    </w:p>
    <w:p w:rsidR="00CF14F1" w:rsidRPr="00CC1464" w:rsidRDefault="00CF14F1" w:rsidP="00CF14F1">
      <w:pPr>
        <w:spacing w:line="360" w:lineRule="auto"/>
        <w:ind w:firstLine="1134"/>
        <w:jc w:val="both"/>
        <w:rPr>
          <w:rFonts w:ascii="Verdana" w:hAnsi="Verdana"/>
          <w:noProof/>
          <w:sz w:val="20"/>
        </w:rPr>
      </w:pPr>
      <w:r w:rsidRPr="00CC1464">
        <w:rPr>
          <w:position w:val="-14"/>
        </w:rPr>
        <w:object w:dxaOrig="340" w:dyaOrig="380">
          <v:shape id="_x0000_i1062" type="#_x0000_t75" style="width:15.9pt;height:19.65pt" o:ole="">
            <v:imagedata r:id="rId97" o:title=""/>
          </v:shape>
          <o:OLEObject Type="Embed" ProgID="Equation.3" ShapeID="_x0000_i1062" DrawAspect="Content" ObjectID="_1619418323" r:id="rId98"/>
        </w:object>
      </w:r>
      <w:r w:rsidRPr="00CC1464">
        <w:rPr>
          <w:rFonts w:ascii="Verdana" w:hAnsi="Verdana"/>
          <w:noProof/>
          <w:sz w:val="20"/>
        </w:rPr>
        <w:t xml:space="preserve">= anuidade </w:t>
      </w:r>
      <w:r>
        <w:rPr>
          <w:rFonts w:ascii="Verdana" w:hAnsi="Verdana"/>
          <w:noProof/>
          <w:sz w:val="20"/>
        </w:rPr>
        <w:t>vidas conjuntas</w:t>
      </w:r>
      <w:r w:rsidRPr="00CC1464">
        <w:rPr>
          <w:rFonts w:ascii="Verdana" w:hAnsi="Verdana"/>
          <w:noProof/>
          <w:sz w:val="20"/>
        </w:rPr>
        <w:t>;</w:t>
      </w:r>
    </w:p>
    <w:p w:rsidR="00EE58AA" w:rsidRPr="00465424" w:rsidRDefault="00EE58AA" w:rsidP="00EE58AA">
      <w:pPr>
        <w:pStyle w:val="Ttulo3"/>
        <w:tabs>
          <w:tab w:val="clear" w:pos="3420"/>
          <w:tab w:val="num" w:pos="1800"/>
        </w:tabs>
        <w:ind w:left="1080"/>
        <w:rPr>
          <w:rFonts w:ascii="Verdana" w:hAnsi="Verdana"/>
          <w:sz w:val="20"/>
        </w:rPr>
      </w:pPr>
      <w:bookmarkStart w:id="204" w:name="_Toc421491582"/>
      <w:bookmarkStart w:id="205" w:name="_Toc5189606"/>
      <w:r w:rsidRPr="00465424">
        <w:rPr>
          <w:rFonts w:ascii="Verdana" w:hAnsi="Verdana"/>
          <w:sz w:val="20"/>
        </w:rPr>
        <w:t>Anuidade de Pensão Para Inválidos</w:t>
      </w:r>
      <w:bookmarkEnd w:id="204"/>
      <w:bookmarkEnd w:id="205"/>
    </w:p>
    <w:p w:rsidR="00EE58AA" w:rsidRPr="00465424" w:rsidRDefault="00EE58AA" w:rsidP="00EE58AA">
      <w:pPr>
        <w:jc w:val="both"/>
        <w:rPr>
          <w:rFonts w:ascii="Verdana" w:hAnsi="Verdana"/>
          <w:b/>
          <w:sz w:val="20"/>
        </w:rPr>
      </w:pPr>
    </w:p>
    <w:p w:rsidR="00EE58AA" w:rsidRPr="00CC1464" w:rsidRDefault="00EE58AA" w:rsidP="00EE58AA">
      <w:pPr>
        <w:pStyle w:val="Corpodetexto2"/>
        <w:ind w:firstLine="708"/>
        <w:rPr>
          <w:rFonts w:ascii="Verdana" w:hAnsi="Verdana"/>
          <w:sz w:val="20"/>
        </w:rPr>
      </w:pPr>
      <w:r w:rsidRPr="00CC1464">
        <w:rPr>
          <w:rFonts w:ascii="Verdana" w:hAnsi="Verdana"/>
          <w:sz w:val="20"/>
        </w:rPr>
        <w:t>Dimensiona o valor atual probabilístico do pagamento anual de uma unidade monetária vitalícia aos pensionistas do inválido falecido de idade x. Sabendo ser o pagamento do benefício efetuado em parcelas mensais, temos:</w:t>
      </w:r>
    </w:p>
    <w:p w:rsidR="00EE58AA" w:rsidRPr="00CC1464" w:rsidRDefault="00EE58AA" w:rsidP="00EE58AA">
      <w:pPr>
        <w:pStyle w:val="Corpodetexto2"/>
        <w:ind w:firstLine="708"/>
        <w:rPr>
          <w:rFonts w:ascii="Verdana" w:hAnsi="Verdana"/>
          <w:sz w:val="20"/>
        </w:rPr>
      </w:pPr>
    </w:p>
    <w:p w:rsidR="00EE58AA" w:rsidRPr="00CC1464" w:rsidRDefault="00EE58AA" w:rsidP="00EE58AA">
      <w:pPr>
        <w:pStyle w:val="Ttulo6"/>
        <w:jc w:val="center"/>
        <w:rPr>
          <w:rFonts w:ascii="Verdana" w:hAnsi="Verdana"/>
          <w:sz w:val="20"/>
        </w:rPr>
      </w:pPr>
      <w:r w:rsidRPr="00CC1464">
        <w:rPr>
          <w:rFonts w:ascii="Verdana" w:hAnsi="Verdana"/>
          <w:position w:val="-28"/>
          <w:sz w:val="20"/>
        </w:rPr>
        <w:object w:dxaOrig="2280" w:dyaOrig="680">
          <v:shape id="_x0000_i1063" type="#_x0000_t75" style="width:114.1pt;height:34.6pt" o:ole="" fillcolor="window">
            <v:imagedata r:id="rId99" o:title=""/>
          </v:shape>
          <o:OLEObject Type="Embed" ProgID="Equation.3" ShapeID="_x0000_i1063" DrawAspect="Content" ObjectID="_1619418324" r:id="rId100"/>
        </w:object>
      </w:r>
    </w:p>
    <w:p w:rsidR="00EE58AA" w:rsidRPr="00CC1464" w:rsidRDefault="00EE58AA" w:rsidP="00EE58AA">
      <w:pPr>
        <w:jc w:val="center"/>
        <w:rPr>
          <w:rFonts w:ascii="Verdana" w:hAnsi="Verdana"/>
          <w:sz w:val="20"/>
        </w:rPr>
      </w:pPr>
    </w:p>
    <w:p w:rsidR="00EE58AA" w:rsidRPr="00CC1464" w:rsidRDefault="00EE58AA" w:rsidP="00EE58AA">
      <w:pPr>
        <w:pStyle w:val="Corpodetexto2"/>
        <w:ind w:firstLine="708"/>
        <w:rPr>
          <w:rFonts w:ascii="Verdana" w:hAnsi="Verdana"/>
          <w:sz w:val="20"/>
        </w:rPr>
      </w:pPr>
      <w:r w:rsidRPr="00CC1464">
        <w:rPr>
          <w:rFonts w:ascii="Verdana" w:hAnsi="Verdana"/>
          <w:sz w:val="20"/>
        </w:rPr>
        <w:t xml:space="preserve">Na fórmula anterior, a primeira probabilidade seleciona os indivíduos que, uma vez inválidos ao atingirem a idade x, assim permaneçam (não venham a falecer) até atingirem a </w:t>
      </w:r>
      <w:proofErr w:type="spellStart"/>
      <w:r w:rsidRPr="00CC1464">
        <w:rPr>
          <w:rFonts w:ascii="Verdana" w:hAnsi="Verdana"/>
          <w:i/>
          <w:sz w:val="20"/>
        </w:rPr>
        <w:t>x+t</w:t>
      </w:r>
      <w:proofErr w:type="spellEnd"/>
      <w:r w:rsidRPr="00CC1464">
        <w:rPr>
          <w:rFonts w:ascii="Verdana" w:hAnsi="Verdana"/>
          <w:sz w:val="20"/>
        </w:rPr>
        <w:t xml:space="preserve"> anos de idade. Dentro deste grupo, selecionamos aqueles que irão falecer aos </w:t>
      </w:r>
      <w:proofErr w:type="spellStart"/>
      <w:r w:rsidRPr="00CC1464">
        <w:rPr>
          <w:rFonts w:ascii="Verdana" w:hAnsi="Verdana"/>
          <w:i/>
          <w:sz w:val="20"/>
        </w:rPr>
        <w:t>x+t</w:t>
      </w:r>
      <w:proofErr w:type="spellEnd"/>
      <w:r w:rsidRPr="00CC1464">
        <w:rPr>
          <w:rFonts w:ascii="Verdana" w:hAnsi="Verdana"/>
          <w:sz w:val="20"/>
        </w:rPr>
        <w:t xml:space="preserve"> anos, o que é feito pela Segunda probabilidade. O fator desconto financeiro recua o valor da anuidade de pensão até o tempo atual.</w:t>
      </w:r>
    </w:p>
    <w:p w:rsidR="00EE58AA" w:rsidRPr="00465424" w:rsidRDefault="00EE58AA" w:rsidP="00EE58AA">
      <w:pPr>
        <w:jc w:val="both"/>
        <w:rPr>
          <w:rFonts w:ascii="Verdana" w:hAnsi="Verdana"/>
          <w:sz w:val="20"/>
        </w:rPr>
      </w:pPr>
    </w:p>
    <w:p w:rsidR="00EE58AA" w:rsidRPr="00465424" w:rsidRDefault="00EE58AA" w:rsidP="00EE58AA">
      <w:pPr>
        <w:pStyle w:val="Ttulo2"/>
        <w:rPr>
          <w:rFonts w:ascii="Verdana" w:hAnsi="Verdana"/>
          <w:sz w:val="20"/>
        </w:rPr>
      </w:pPr>
      <w:bookmarkStart w:id="206" w:name="_Toc421491583"/>
      <w:bookmarkStart w:id="207" w:name="_Toc5189607"/>
      <w:r w:rsidRPr="00465424">
        <w:rPr>
          <w:rFonts w:ascii="Verdana" w:hAnsi="Verdana"/>
          <w:sz w:val="20"/>
        </w:rPr>
        <w:t>O Cálculo dos Encargos</w:t>
      </w:r>
      <w:bookmarkEnd w:id="206"/>
      <w:bookmarkEnd w:id="207"/>
    </w:p>
    <w:p w:rsidR="00EE58AA" w:rsidRPr="00465424" w:rsidRDefault="00EE58AA" w:rsidP="00EE58AA">
      <w:pPr>
        <w:jc w:val="both"/>
        <w:rPr>
          <w:rFonts w:ascii="Verdana" w:hAnsi="Verdana"/>
          <w:b/>
          <w:sz w:val="20"/>
        </w:rPr>
      </w:pPr>
    </w:p>
    <w:p w:rsidR="00EE58AA" w:rsidRPr="00465424" w:rsidRDefault="00EE58AA" w:rsidP="00EE58AA">
      <w:pPr>
        <w:pStyle w:val="Corpodetexto2"/>
        <w:ind w:firstLine="708"/>
        <w:rPr>
          <w:rFonts w:ascii="Verdana" w:hAnsi="Verdana"/>
          <w:sz w:val="20"/>
        </w:rPr>
      </w:pPr>
      <w:r w:rsidRPr="00465424">
        <w:rPr>
          <w:rFonts w:ascii="Verdana" w:hAnsi="Verdana"/>
          <w:sz w:val="20"/>
        </w:rPr>
        <w:t>Reunindo os dados fornecidos até então estamos aptos a estimar os custos do sistema, decorrentes do cumprimento do Plano de Benefícios. Devemos deixar claro que o ônus relativo a estes encargos é de responsabilidade do Município, que pode e deve introduzir mecanismo visando o equacionamento da questão.</w:t>
      </w:r>
    </w:p>
    <w:p w:rsidR="00EE58AA" w:rsidRPr="00465424" w:rsidRDefault="00EE58AA" w:rsidP="00EE58AA">
      <w:pPr>
        <w:jc w:val="both"/>
        <w:rPr>
          <w:rFonts w:ascii="Verdana" w:hAnsi="Verdana"/>
          <w:sz w:val="20"/>
        </w:rPr>
      </w:pPr>
    </w:p>
    <w:p w:rsidR="00EE58AA" w:rsidRDefault="00EE58AA" w:rsidP="00EE58AA">
      <w:pPr>
        <w:ind w:firstLine="708"/>
        <w:jc w:val="both"/>
        <w:rPr>
          <w:rFonts w:ascii="Verdana" w:hAnsi="Verdana"/>
          <w:sz w:val="20"/>
        </w:rPr>
      </w:pPr>
      <w:r w:rsidRPr="00465424">
        <w:rPr>
          <w:rFonts w:ascii="Verdana" w:hAnsi="Verdana"/>
          <w:sz w:val="20"/>
        </w:rPr>
        <w:t>O Regime Financeiro aplicado no cálculo dos encargos foi o de Capitalização pelo método do Crédito Unitário Projetado.</w:t>
      </w:r>
    </w:p>
    <w:p w:rsidR="00EE58AA" w:rsidRPr="00465424" w:rsidRDefault="00EE58AA" w:rsidP="00EE58AA">
      <w:pPr>
        <w:ind w:firstLine="708"/>
        <w:jc w:val="both"/>
        <w:rPr>
          <w:rFonts w:ascii="Verdana" w:hAnsi="Verdana"/>
          <w:sz w:val="20"/>
        </w:rPr>
      </w:pPr>
    </w:p>
    <w:p w:rsidR="00EE58AA" w:rsidRPr="00465424" w:rsidRDefault="00EE58AA" w:rsidP="00EE58AA">
      <w:pPr>
        <w:pStyle w:val="Ttulo3"/>
        <w:tabs>
          <w:tab w:val="clear" w:pos="3420"/>
          <w:tab w:val="num" w:pos="1800"/>
        </w:tabs>
        <w:ind w:left="1080"/>
        <w:rPr>
          <w:rFonts w:ascii="Verdana" w:hAnsi="Verdana"/>
          <w:sz w:val="20"/>
        </w:rPr>
      </w:pPr>
      <w:bookmarkStart w:id="208" w:name="_Toc421491584"/>
      <w:bookmarkStart w:id="209" w:name="_Toc5189608"/>
      <w:r w:rsidRPr="00465424">
        <w:rPr>
          <w:rFonts w:ascii="Verdana" w:hAnsi="Verdana"/>
          <w:sz w:val="20"/>
        </w:rPr>
        <w:t>Encargos com a Aposentadoria Por Tempo de Serviço</w:t>
      </w:r>
      <w:bookmarkEnd w:id="208"/>
      <w:bookmarkEnd w:id="209"/>
    </w:p>
    <w:p w:rsidR="00EE58AA" w:rsidRPr="00465424" w:rsidRDefault="00EE58AA" w:rsidP="00EE58AA">
      <w:pPr>
        <w:jc w:val="both"/>
        <w:rPr>
          <w:rFonts w:ascii="Verdana" w:hAnsi="Verdana"/>
          <w:b/>
          <w:sz w:val="20"/>
        </w:rPr>
      </w:pPr>
    </w:p>
    <w:p w:rsidR="00EE58AA" w:rsidRDefault="00EE58AA" w:rsidP="00EE58AA">
      <w:pPr>
        <w:pStyle w:val="Corpodetexto2"/>
        <w:ind w:firstLine="708"/>
        <w:rPr>
          <w:rFonts w:ascii="Verdana" w:hAnsi="Verdana"/>
          <w:sz w:val="20"/>
        </w:rPr>
      </w:pPr>
      <w:r w:rsidRPr="00465424">
        <w:rPr>
          <w:rFonts w:ascii="Verdana" w:hAnsi="Verdana"/>
          <w:sz w:val="20"/>
        </w:rPr>
        <w:t>Estes custos podem ser divididos em duas classes: aqueles correspondentes aos servidores que porventura já fizerem jus ao benefício (caso denominados elegíveis) e os responsáveis por cobrir os benefícios futuros dos servidores ativos.</w:t>
      </w:r>
      <w:r>
        <w:rPr>
          <w:rFonts w:ascii="Verdana" w:hAnsi="Verdana"/>
          <w:sz w:val="20"/>
        </w:rPr>
        <w:t xml:space="preserve"> Além disto, devemos </w:t>
      </w:r>
      <w:r>
        <w:rPr>
          <w:rFonts w:ascii="Verdana" w:hAnsi="Verdana"/>
          <w:sz w:val="20"/>
        </w:rPr>
        <w:lastRenderedPageBreak/>
        <w:t>considerar</w:t>
      </w:r>
      <w:r w:rsidRPr="00465424">
        <w:rPr>
          <w:rFonts w:ascii="Verdana" w:hAnsi="Verdana"/>
          <w:sz w:val="20"/>
        </w:rPr>
        <w:t xml:space="preserve"> também, os custos decorrentes da reversão da aposentadoria para pensão.</w:t>
      </w:r>
    </w:p>
    <w:p w:rsidR="00CB74B4" w:rsidRPr="00465424" w:rsidRDefault="00CB74B4" w:rsidP="00EE58AA">
      <w:pPr>
        <w:pStyle w:val="Corpodetexto2"/>
        <w:ind w:firstLine="708"/>
        <w:rPr>
          <w:rFonts w:ascii="Verdana" w:hAnsi="Verdana"/>
          <w:sz w:val="20"/>
        </w:rPr>
      </w:pPr>
    </w:p>
    <w:p w:rsidR="00EE58AA" w:rsidRPr="00465424" w:rsidRDefault="00EE58AA" w:rsidP="00EE58AA">
      <w:pPr>
        <w:pStyle w:val="Ttulo4"/>
        <w:rPr>
          <w:rFonts w:ascii="Verdana" w:hAnsi="Verdana"/>
          <w:sz w:val="20"/>
        </w:rPr>
      </w:pPr>
      <w:r w:rsidRPr="00465424">
        <w:rPr>
          <w:rFonts w:ascii="Verdana" w:hAnsi="Verdana"/>
          <w:sz w:val="20"/>
        </w:rPr>
        <w:t>Elegíveis</w:t>
      </w:r>
    </w:p>
    <w:p w:rsidR="00EE58AA" w:rsidRPr="00465424" w:rsidRDefault="00EE58AA" w:rsidP="00EE58AA">
      <w:pPr>
        <w:jc w:val="both"/>
        <w:rPr>
          <w:rFonts w:ascii="Verdana" w:hAnsi="Verdana"/>
          <w:b/>
          <w:sz w:val="20"/>
        </w:rPr>
      </w:pPr>
    </w:p>
    <w:p w:rsidR="00EE58AA" w:rsidRPr="00465424" w:rsidRDefault="00EE58AA" w:rsidP="00EE58AA">
      <w:pPr>
        <w:ind w:firstLine="708"/>
        <w:jc w:val="both"/>
        <w:rPr>
          <w:rFonts w:ascii="Verdana" w:hAnsi="Verdana"/>
          <w:sz w:val="20"/>
        </w:rPr>
      </w:pPr>
      <w:r w:rsidRPr="00465424">
        <w:rPr>
          <w:rFonts w:ascii="Verdana" w:hAnsi="Verdana"/>
          <w:sz w:val="20"/>
        </w:rPr>
        <w:t xml:space="preserve">Os encargos com os elegíveis, aqui computados, constituirão uma parte da chamada </w:t>
      </w:r>
      <w:r w:rsidRPr="00465424">
        <w:rPr>
          <w:rFonts w:ascii="Verdana" w:hAnsi="Verdana"/>
          <w:i/>
          <w:sz w:val="20"/>
        </w:rPr>
        <w:t>Reserva de Benefícios a Conceder,</w:t>
      </w:r>
      <w:r w:rsidRPr="00465424">
        <w:rPr>
          <w:rFonts w:ascii="Verdana" w:hAnsi="Verdana"/>
          <w:sz w:val="20"/>
        </w:rPr>
        <w:t xml:space="preserve"> dada pela equação a seguir, onde</w:t>
      </w:r>
      <w:r w:rsidRPr="00465424">
        <w:rPr>
          <w:rFonts w:ascii="Verdana" w:hAnsi="Verdana"/>
          <w:i/>
          <w:sz w:val="20"/>
        </w:rPr>
        <w:t xml:space="preserve"> x </w:t>
      </w:r>
      <w:r w:rsidRPr="00465424">
        <w:rPr>
          <w:rFonts w:ascii="Verdana" w:hAnsi="Verdana"/>
          <w:sz w:val="20"/>
        </w:rPr>
        <w:t>corresponde à idade do servidor:</w:t>
      </w:r>
    </w:p>
    <w:p w:rsidR="00EE58AA" w:rsidRPr="00465424" w:rsidRDefault="00EE58AA" w:rsidP="00EE58AA">
      <w:pPr>
        <w:pStyle w:val="Ttulo6"/>
        <w:jc w:val="center"/>
        <w:rPr>
          <w:rFonts w:ascii="Verdana" w:hAnsi="Verdana"/>
          <w:sz w:val="20"/>
        </w:rPr>
      </w:pPr>
      <w:r w:rsidRPr="00465424">
        <w:rPr>
          <w:rFonts w:ascii="Verdana" w:hAnsi="Verdana"/>
          <w:position w:val="-12"/>
          <w:sz w:val="20"/>
        </w:rPr>
        <w:object w:dxaOrig="3220" w:dyaOrig="380">
          <v:shape id="_x0000_i1064" type="#_x0000_t75" style="width:159.9pt;height:19.65pt" o:ole="" fillcolor="window">
            <v:imagedata r:id="rId101" o:title=""/>
          </v:shape>
          <o:OLEObject Type="Embed" ProgID="Equation.3" ShapeID="_x0000_i1064" DrawAspect="Content" ObjectID="_1619418325" r:id="rId102"/>
        </w:object>
      </w:r>
    </w:p>
    <w:p w:rsidR="00EE58AA" w:rsidRPr="00465424" w:rsidRDefault="00EE58AA" w:rsidP="00EE58AA">
      <w:pPr>
        <w:jc w:val="center"/>
        <w:rPr>
          <w:rFonts w:ascii="Verdana" w:hAnsi="Verdana"/>
          <w:sz w:val="20"/>
        </w:rPr>
      </w:pPr>
    </w:p>
    <w:p w:rsidR="00EE58AA" w:rsidRDefault="00EE58AA" w:rsidP="00EE58AA">
      <w:pPr>
        <w:pStyle w:val="Corpodetexto2"/>
        <w:ind w:firstLine="708"/>
        <w:rPr>
          <w:rFonts w:ascii="Verdana" w:hAnsi="Verdana"/>
          <w:sz w:val="20"/>
        </w:rPr>
      </w:pPr>
      <w:r w:rsidRPr="00465424">
        <w:rPr>
          <w:rFonts w:ascii="Verdana" w:hAnsi="Verdana"/>
          <w:sz w:val="20"/>
        </w:rPr>
        <w:t>O valor do benefício de Aposentadoria por Tempo de Serviço é multiplicado por 13 para levar em consideração os 12 meses de pagamento mensal mais o décimo terceiro salário.</w:t>
      </w:r>
    </w:p>
    <w:p w:rsidR="00EE58AA" w:rsidRDefault="00EE58AA" w:rsidP="00EE58AA">
      <w:pPr>
        <w:pStyle w:val="Corpodetexto2"/>
        <w:ind w:firstLine="708"/>
        <w:rPr>
          <w:rFonts w:ascii="Verdana" w:hAnsi="Verdana"/>
          <w:sz w:val="20"/>
        </w:rPr>
      </w:pPr>
    </w:p>
    <w:p w:rsidR="00EE58AA" w:rsidRPr="00465424" w:rsidRDefault="00EE58AA" w:rsidP="00EE58AA">
      <w:pPr>
        <w:pStyle w:val="Ttulo4"/>
        <w:rPr>
          <w:rFonts w:ascii="Verdana" w:hAnsi="Verdana"/>
          <w:sz w:val="20"/>
        </w:rPr>
      </w:pPr>
      <w:r w:rsidRPr="00465424">
        <w:rPr>
          <w:rFonts w:ascii="Verdana" w:hAnsi="Verdana"/>
          <w:sz w:val="20"/>
        </w:rPr>
        <w:t>Servidores Ativos</w:t>
      </w:r>
    </w:p>
    <w:p w:rsidR="00EE58AA" w:rsidRPr="00465424" w:rsidRDefault="00EE58AA" w:rsidP="00EE58AA">
      <w:pPr>
        <w:jc w:val="both"/>
        <w:rPr>
          <w:rFonts w:ascii="Verdana" w:hAnsi="Verdana"/>
          <w:b/>
          <w:sz w:val="20"/>
        </w:rPr>
      </w:pPr>
    </w:p>
    <w:p w:rsidR="00EE58AA" w:rsidRPr="00CC1464" w:rsidRDefault="00EE58AA" w:rsidP="00EE58AA">
      <w:pPr>
        <w:pStyle w:val="Corpodetexto2"/>
        <w:ind w:firstLine="708"/>
        <w:rPr>
          <w:rFonts w:ascii="Verdana" w:hAnsi="Verdana"/>
          <w:sz w:val="20"/>
        </w:rPr>
      </w:pPr>
      <w:r w:rsidRPr="00CC1464">
        <w:rPr>
          <w:rFonts w:ascii="Verdana" w:hAnsi="Verdana"/>
          <w:sz w:val="20"/>
        </w:rPr>
        <w:t>Os encargos com a Aposentadoria por Tempo de Serviço para servidores ativos que ainda não atendem aos requisitos mínimos de concessão de benefícios são expressos pela fórmula:</w:t>
      </w:r>
    </w:p>
    <w:p w:rsidR="00EE58AA" w:rsidRPr="00CC1464" w:rsidRDefault="00EE58AA" w:rsidP="00EE58AA">
      <w:pPr>
        <w:jc w:val="center"/>
        <w:rPr>
          <w:rFonts w:ascii="Verdana" w:hAnsi="Verdana"/>
          <w:b/>
          <w:sz w:val="20"/>
        </w:rPr>
      </w:pPr>
      <w:r w:rsidRPr="00CC1464">
        <w:rPr>
          <w:rFonts w:ascii="Verdana" w:hAnsi="Verdana"/>
          <w:position w:val="-36"/>
          <w:sz w:val="20"/>
        </w:rPr>
        <w:object w:dxaOrig="4080" w:dyaOrig="620">
          <v:shape id="_x0000_i1065" type="#_x0000_t75" style="width:203.85pt;height:30.85pt" o:ole="" fillcolor="window">
            <v:imagedata r:id="rId103" o:title=""/>
          </v:shape>
          <o:OLEObject Type="Embed" ProgID="Equation.3" ShapeID="_x0000_i1065" DrawAspect="Content" ObjectID="_1619418326" r:id="rId104"/>
        </w:object>
      </w:r>
    </w:p>
    <w:p w:rsidR="00EE58AA" w:rsidRPr="00CC1464" w:rsidRDefault="00EE58AA" w:rsidP="00EE58AA">
      <w:pPr>
        <w:jc w:val="center"/>
        <w:rPr>
          <w:rFonts w:ascii="Verdana" w:hAnsi="Verdana"/>
          <w:sz w:val="20"/>
        </w:rPr>
      </w:pPr>
    </w:p>
    <w:p w:rsidR="00EE58AA" w:rsidRDefault="00EE58AA" w:rsidP="00EE58AA">
      <w:pPr>
        <w:pStyle w:val="EstiloJustificadoPrimeiralinha125cm"/>
        <w:ind w:firstLine="708"/>
      </w:pPr>
      <w:r w:rsidRPr="00CC1464">
        <w:t>O valor</w:t>
      </w:r>
      <w:r w:rsidRPr="00CC1464">
        <w:rPr>
          <w:i/>
        </w:rPr>
        <w:t xml:space="preserve"> x </w:t>
      </w:r>
      <w:r w:rsidRPr="00CC1464">
        <w:t xml:space="preserve">é a idade do servidor no momento da avaliação, ao passo que </w:t>
      </w:r>
      <w:r w:rsidRPr="00CC1464">
        <w:rPr>
          <w:i/>
        </w:rPr>
        <w:t xml:space="preserve">tf </w:t>
      </w:r>
      <w:r w:rsidRPr="00CC1464">
        <w:t>indica o tempo que falta para a aposentadoria deste. A primeira probabilidade indica o percentual de indivíduos ativos de idade</w:t>
      </w:r>
      <w:r w:rsidRPr="00CC1464">
        <w:rPr>
          <w:i/>
        </w:rPr>
        <w:t xml:space="preserve"> x </w:t>
      </w:r>
      <w:r w:rsidRPr="00CC1464">
        <w:t>que sobreviverão ativos até completar o tempo de serviço necessário à sua aposentadoria. O fator de desconto financeiro traz à data presente o valor da anuidade, expressa em meses com base na expectativa de sobrevivência do servidor, na época de sua aposentadoria e FC é o fator que exprime o poder de compra do benefício.</w:t>
      </w:r>
    </w:p>
    <w:p w:rsidR="004962E5" w:rsidRPr="00CC1464" w:rsidRDefault="004962E5" w:rsidP="00EE58AA">
      <w:pPr>
        <w:pStyle w:val="EstiloJustificadoPrimeiralinha125cm"/>
        <w:ind w:firstLine="708"/>
      </w:pPr>
    </w:p>
    <w:p w:rsidR="00EE58AA" w:rsidRPr="00465424" w:rsidRDefault="00EE58AA" w:rsidP="00EE58AA">
      <w:pPr>
        <w:pStyle w:val="Ttulo4"/>
        <w:rPr>
          <w:rFonts w:ascii="Verdana" w:hAnsi="Verdana"/>
          <w:sz w:val="20"/>
        </w:rPr>
      </w:pPr>
      <w:r w:rsidRPr="00465424">
        <w:rPr>
          <w:rFonts w:ascii="Verdana" w:hAnsi="Verdana"/>
          <w:sz w:val="20"/>
        </w:rPr>
        <w:t>Reversão para Pensão</w:t>
      </w:r>
    </w:p>
    <w:p w:rsidR="00EE58AA" w:rsidRPr="00465424" w:rsidRDefault="00EE58AA" w:rsidP="00EE58AA">
      <w:pPr>
        <w:jc w:val="both"/>
        <w:rPr>
          <w:rFonts w:ascii="Verdana" w:hAnsi="Verdana"/>
          <w:b/>
          <w:sz w:val="20"/>
        </w:rPr>
      </w:pPr>
    </w:p>
    <w:p w:rsidR="00EE58AA" w:rsidRPr="00CC1464" w:rsidRDefault="00EE58AA" w:rsidP="00EE58AA">
      <w:pPr>
        <w:pStyle w:val="Corpodetexto2"/>
        <w:ind w:firstLine="708"/>
        <w:rPr>
          <w:rFonts w:ascii="Verdana" w:hAnsi="Verdana"/>
          <w:sz w:val="20"/>
        </w:rPr>
      </w:pPr>
      <w:r w:rsidRPr="00CC1464">
        <w:rPr>
          <w:rFonts w:ascii="Verdana" w:hAnsi="Verdana"/>
          <w:sz w:val="20"/>
        </w:rPr>
        <w:t>São somadas neste item as despesas com a cobertura do pagamento de pensões aos dependentes de aposentadoria por Tempo de Serviço dos servidores públicos que vierem a falecer.</w:t>
      </w:r>
    </w:p>
    <w:p w:rsidR="00EE58AA" w:rsidRPr="00CC1464" w:rsidRDefault="00EE58AA" w:rsidP="00EE58AA">
      <w:pPr>
        <w:jc w:val="center"/>
        <w:rPr>
          <w:rFonts w:ascii="Verdana" w:hAnsi="Verdana"/>
          <w:sz w:val="20"/>
        </w:rPr>
      </w:pPr>
    </w:p>
    <w:p w:rsidR="00EE58AA" w:rsidRDefault="00EE58AA" w:rsidP="00EE58AA">
      <w:pPr>
        <w:jc w:val="center"/>
        <w:rPr>
          <w:rFonts w:ascii="Verdana" w:hAnsi="Verdana"/>
          <w:sz w:val="20"/>
        </w:rPr>
      </w:pPr>
      <w:r w:rsidRPr="00CC1464">
        <w:rPr>
          <w:rFonts w:ascii="Verdana" w:hAnsi="Verdana"/>
          <w:position w:val="-14"/>
          <w:sz w:val="20"/>
        </w:rPr>
        <w:object w:dxaOrig="4120" w:dyaOrig="400">
          <v:shape id="_x0000_i1066" type="#_x0000_t75" style="width:205.7pt;height:19.65pt" o:ole="" fillcolor="window">
            <v:imagedata r:id="rId105" o:title=""/>
          </v:shape>
          <o:OLEObject Type="Embed" ProgID="Equation.3" ShapeID="_x0000_i1066" DrawAspect="Content" ObjectID="_1619418327" r:id="rId106"/>
        </w:object>
      </w:r>
    </w:p>
    <w:p w:rsidR="00EE58AA" w:rsidRPr="00CC1464" w:rsidRDefault="00EE58AA" w:rsidP="00EE58AA">
      <w:pPr>
        <w:jc w:val="center"/>
        <w:rPr>
          <w:rFonts w:ascii="Verdana" w:hAnsi="Verdana"/>
          <w:sz w:val="20"/>
        </w:rPr>
      </w:pPr>
    </w:p>
    <w:p w:rsidR="00EE58AA" w:rsidRPr="00CC1464" w:rsidRDefault="00EE58AA" w:rsidP="00EE58AA">
      <w:pPr>
        <w:jc w:val="center"/>
      </w:pPr>
      <w:r w:rsidRPr="00CC1464">
        <w:rPr>
          <w:position w:val="-14"/>
        </w:rPr>
        <w:object w:dxaOrig="1540" w:dyaOrig="400">
          <v:shape id="_x0000_i1067" type="#_x0000_t75" style="width:76.7pt;height:19.65pt" o:ole="">
            <v:imagedata r:id="rId107" o:title=""/>
          </v:shape>
          <o:OLEObject Type="Embed" ProgID="Equation.3" ShapeID="_x0000_i1067" DrawAspect="Content" ObjectID="_1619418328" r:id="rId108"/>
        </w:object>
      </w:r>
    </w:p>
    <w:p w:rsidR="00EE58AA" w:rsidRPr="00CC1464" w:rsidRDefault="00EE58AA" w:rsidP="00EE58AA">
      <w:pPr>
        <w:jc w:val="center"/>
        <w:rPr>
          <w:rFonts w:ascii="Verdana" w:hAnsi="Verdana"/>
          <w:b/>
          <w:sz w:val="20"/>
        </w:rPr>
      </w:pPr>
    </w:p>
    <w:p w:rsidR="00EE58AA" w:rsidRPr="00CC1464" w:rsidRDefault="00EE58AA" w:rsidP="00EE58AA">
      <w:pPr>
        <w:pStyle w:val="EstiloJustificadoPrimeiralinha125cm"/>
      </w:pPr>
      <w:r w:rsidRPr="00CC1464">
        <w:t xml:space="preserve">No cômputo de </w:t>
      </w:r>
      <w:r w:rsidRPr="00CC1464">
        <w:rPr>
          <w:i/>
        </w:rPr>
        <w:t>ENCATSRVCAP, y=</w:t>
      </w:r>
      <w:proofErr w:type="spellStart"/>
      <w:r w:rsidRPr="00CC1464">
        <w:rPr>
          <w:i/>
        </w:rPr>
        <w:t>x+tf</w:t>
      </w:r>
      <w:proofErr w:type="spellEnd"/>
      <w:r w:rsidRPr="00CC1464">
        <w:rPr>
          <w:i/>
        </w:rPr>
        <w:t xml:space="preserve"> </w:t>
      </w:r>
      <w:r w:rsidRPr="00CC1464">
        <w:t>é a idade de aposentadoria do servidor sendo analisada. Para o benefício é necessário que o servidor ativo de idade</w:t>
      </w:r>
      <w:r w:rsidRPr="00CC1464">
        <w:rPr>
          <w:i/>
        </w:rPr>
        <w:t xml:space="preserve"> x </w:t>
      </w:r>
      <w:r w:rsidRPr="00CC1464">
        <w:t xml:space="preserve">tenha sobrevivido à </w:t>
      </w:r>
      <w:proofErr w:type="gramStart"/>
      <w:r w:rsidRPr="00CC1464">
        <w:t>idade de aposentadoria (</w:t>
      </w:r>
      <w:r w:rsidRPr="00CC1464">
        <w:rPr>
          <w:i/>
        </w:rPr>
        <w:t>y</w:t>
      </w:r>
      <w:r w:rsidRPr="00CC1464">
        <w:t>) ainda ativo</w:t>
      </w:r>
      <w:proofErr w:type="gramEnd"/>
      <w:r w:rsidRPr="00CC1464">
        <w:t xml:space="preserve"> (o que nos é dado pela primeira probabilidade da fórmula acima). Além disto, após se aposentar, ele deverá ter sobrevivido à idade </w:t>
      </w:r>
      <w:proofErr w:type="spellStart"/>
      <w:r w:rsidRPr="00CC1464">
        <w:t>y+t</w:t>
      </w:r>
      <w:proofErr w:type="spellEnd"/>
      <w:r w:rsidRPr="00CC1464">
        <w:t xml:space="preserve"> (isto é feito pela segunda probabilidade da equação dada), quando só então sucede seu falecimento (terceira probabilidade da fórmula). Por fim, o fator de desconto financeiro traz ao tempo atual o valor da anuidade de pensão concedida aos dependentes.</w:t>
      </w:r>
    </w:p>
    <w:p w:rsidR="00EE58AA" w:rsidRDefault="00EE58AA" w:rsidP="00EE58AA">
      <w:pPr>
        <w:jc w:val="both"/>
        <w:rPr>
          <w:rFonts w:ascii="Verdana" w:hAnsi="Verdana"/>
          <w:sz w:val="20"/>
        </w:rPr>
      </w:pPr>
    </w:p>
    <w:p w:rsidR="00EE58AA" w:rsidRPr="00465424" w:rsidRDefault="00EE58AA" w:rsidP="00EE58AA">
      <w:pPr>
        <w:pStyle w:val="Ttulo3"/>
        <w:tabs>
          <w:tab w:val="clear" w:pos="3420"/>
          <w:tab w:val="num" w:pos="1800"/>
        </w:tabs>
        <w:ind w:left="1080"/>
        <w:rPr>
          <w:rFonts w:ascii="Verdana" w:hAnsi="Verdana"/>
          <w:sz w:val="20"/>
        </w:rPr>
      </w:pPr>
      <w:bookmarkStart w:id="210" w:name="_Toc421491585"/>
      <w:bookmarkStart w:id="211" w:name="_Toc5189609"/>
      <w:r w:rsidRPr="00465424">
        <w:rPr>
          <w:rFonts w:ascii="Verdana" w:hAnsi="Verdana"/>
          <w:sz w:val="20"/>
        </w:rPr>
        <w:t>Encargos com a Aposentadoria por Idade</w:t>
      </w:r>
      <w:bookmarkEnd w:id="210"/>
      <w:bookmarkEnd w:id="211"/>
      <w:r w:rsidRPr="00465424">
        <w:rPr>
          <w:rFonts w:ascii="Verdana" w:hAnsi="Verdana"/>
          <w:sz w:val="20"/>
        </w:rPr>
        <w:t xml:space="preserve"> </w:t>
      </w:r>
    </w:p>
    <w:p w:rsidR="00EE58AA" w:rsidRPr="00465424" w:rsidRDefault="00EE58AA" w:rsidP="00EE58AA">
      <w:pPr>
        <w:jc w:val="both"/>
        <w:rPr>
          <w:rFonts w:ascii="Verdana" w:hAnsi="Verdana"/>
          <w:b/>
          <w:sz w:val="20"/>
        </w:rPr>
      </w:pPr>
    </w:p>
    <w:p w:rsidR="00EE58AA" w:rsidRDefault="00EE58AA" w:rsidP="00EE58AA">
      <w:pPr>
        <w:pStyle w:val="Corpodetexto2"/>
        <w:ind w:firstLine="708"/>
        <w:rPr>
          <w:rFonts w:ascii="Verdana" w:hAnsi="Verdana"/>
          <w:sz w:val="20"/>
        </w:rPr>
      </w:pPr>
      <w:r w:rsidRPr="00CC1464">
        <w:rPr>
          <w:rFonts w:ascii="Verdana" w:hAnsi="Verdana"/>
          <w:sz w:val="20"/>
        </w:rPr>
        <w:t xml:space="preserve">Neste tipo de Aposentadoria o custo será calculado </w:t>
      </w:r>
      <w:smartTag w:uri="urn:schemas-microsoft-com:office:smarttags" w:element="PersonName">
        <w:smartTagPr>
          <w:attr w:name="ProductID" w:val="em Regime Financeiro"/>
        </w:smartTagPr>
        <w:r w:rsidRPr="00CC1464">
          <w:rPr>
            <w:rFonts w:ascii="Verdana" w:hAnsi="Verdana"/>
            <w:sz w:val="20"/>
          </w:rPr>
          <w:t>em Regime Financeiro</w:t>
        </w:r>
      </w:smartTag>
      <w:r w:rsidRPr="00CC1464">
        <w:rPr>
          <w:rFonts w:ascii="Verdana" w:hAnsi="Verdana"/>
          <w:sz w:val="20"/>
        </w:rPr>
        <w:t xml:space="preserve"> de Repartição de Capitais de Cobertura.</w:t>
      </w:r>
    </w:p>
    <w:p w:rsidR="00EE58AA" w:rsidRPr="00CC1464" w:rsidRDefault="00EE58AA" w:rsidP="00EE58AA">
      <w:pPr>
        <w:pStyle w:val="Corpodetexto2"/>
        <w:ind w:firstLine="708"/>
        <w:rPr>
          <w:rFonts w:ascii="Verdana" w:hAnsi="Verdana"/>
          <w:sz w:val="20"/>
        </w:rPr>
      </w:pPr>
    </w:p>
    <w:p w:rsidR="00EE58AA" w:rsidRPr="00CC1464" w:rsidRDefault="00EE58AA" w:rsidP="00EE58AA">
      <w:pPr>
        <w:pStyle w:val="Ttulo4"/>
        <w:rPr>
          <w:rFonts w:ascii="Verdana" w:hAnsi="Verdana"/>
          <w:sz w:val="20"/>
        </w:rPr>
      </w:pPr>
      <w:r w:rsidRPr="00CC1464">
        <w:rPr>
          <w:rFonts w:ascii="Verdana" w:hAnsi="Verdana"/>
          <w:sz w:val="20"/>
        </w:rPr>
        <w:t xml:space="preserve">Servidores Ativos </w:t>
      </w:r>
    </w:p>
    <w:p w:rsidR="00EE58AA" w:rsidRPr="00CC1464" w:rsidRDefault="00EE58AA" w:rsidP="00EE58AA">
      <w:pPr>
        <w:jc w:val="both"/>
        <w:rPr>
          <w:rFonts w:ascii="Verdana" w:hAnsi="Verdana"/>
          <w:b/>
          <w:sz w:val="20"/>
        </w:rPr>
      </w:pPr>
    </w:p>
    <w:p w:rsidR="00EE58AA" w:rsidRPr="00CC1464" w:rsidRDefault="00EE58AA" w:rsidP="00EE58AA">
      <w:pPr>
        <w:pStyle w:val="Corpodetexto2"/>
        <w:ind w:firstLine="708"/>
        <w:rPr>
          <w:rFonts w:ascii="Verdana" w:hAnsi="Verdana"/>
          <w:sz w:val="20"/>
        </w:rPr>
      </w:pPr>
      <w:r w:rsidRPr="00CC1464">
        <w:rPr>
          <w:rFonts w:ascii="Verdana" w:hAnsi="Verdana"/>
          <w:sz w:val="20"/>
        </w:rPr>
        <w:t>O Custo Normal com a Aposentadoria por Invalidez para servidores ativos são expressos pela fórmula:</w:t>
      </w:r>
    </w:p>
    <w:p w:rsidR="00EE58AA" w:rsidRDefault="00EE58AA" w:rsidP="00EE58AA">
      <w:pPr>
        <w:pStyle w:val="form1"/>
        <w:jc w:val="center"/>
      </w:pPr>
      <w:r w:rsidRPr="00CC1464">
        <w:rPr>
          <w:position w:val="-10"/>
        </w:rPr>
        <w:object w:dxaOrig="780" w:dyaOrig="320">
          <v:shape id="_x0000_i1068" type="#_x0000_t75" style="width:38.35pt;height:15.9pt" o:ole="">
            <v:imagedata r:id="rId109" o:title=""/>
          </v:shape>
          <o:OLEObject Type="Embed" ProgID="Equation.2" ShapeID="_x0000_i1068" DrawAspect="Content" ObjectID="_1619418329" r:id="rId110"/>
        </w:object>
      </w:r>
      <w:r w:rsidRPr="00CC1464">
        <w:rPr>
          <w:position w:val="-20"/>
        </w:rPr>
        <w:object w:dxaOrig="2439" w:dyaOrig="560">
          <v:shape id="_x0000_i1069" type="#_x0000_t75" style="width:121.55pt;height:29pt" o:ole="">
            <v:imagedata r:id="rId111" o:title=""/>
          </v:shape>
          <o:OLEObject Type="Embed" ProgID="Equation.3" ShapeID="_x0000_i1069" DrawAspect="Content" ObjectID="_1619418330" r:id="rId112"/>
        </w:object>
      </w:r>
    </w:p>
    <w:p w:rsidR="00EE58AA" w:rsidRPr="00CC1464" w:rsidRDefault="00EE58AA" w:rsidP="00EE58AA">
      <w:pPr>
        <w:pStyle w:val="Ttulo4"/>
        <w:rPr>
          <w:rFonts w:ascii="Verdana" w:hAnsi="Verdana"/>
          <w:sz w:val="20"/>
        </w:rPr>
      </w:pPr>
      <w:r w:rsidRPr="00CC1464">
        <w:rPr>
          <w:rFonts w:ascii="Verdana" w:hAnsi="Verdana"/>
          <w:sz w:val="20"/>
        </w:rPr>
        <w:lastRenderedPageBreak/>
        <w:t>Reversão para Pensão</w:t>
      </w:r>
    </w:p>
    <w:p w:rsidR="00EE58AA" w:rsidRPr="00CC1464" w:rsidRDefault="00EE58AA" w:rsidP="00EE58AA">
      <w:pPr>
        <w:jc w:val="both"/>
        <w:rPr>
          <w:rFonts w:ascii="Verdana" w:hAnsi="Verdana"/>
          <w:b/>
          <w:sz w:val="20"/>
        </w:rPr>
      </w:pPr>
    </w:p>
    <w:p w:rsidR="00EE58AA" w:rsidRPr="00CC1464" w:rsidRDefault="00EE58AA" w:rsidP="00EE58AA">
      <w:pPr>
        <w:pStyle w:val="Corpodetexto2"/>
        <w:ind w:firstLine="708"/>
        <w:rPr>
          <w:rFonts w:ascii="Verdana" w:hAnsi="Verdana"/>
          <w:sz w:val="20"/>
        </w:rPr>
      </w:pPr>
      <w:r w:rsidRPr="00CC1464">
        <w:rPr>
          <w:rFonts w:ascii="Verdana" w:hAnsi="Verdana"/>
          <w:sz w:val="20"/>
        </w:rPr>
        <w:t>São aqui computadas as despesas com o pagamento das pensões a ser concedida aos dependentes de aposentadoria por invalidez dos servidores públicos que vierem a falecer.</w:t>
      </w:r>
    </w:p>
    <w:p w:rsidR="00EE58AA" w:rsidRPr="00CC1464" w:rsidRDefault="00EE58AA" w:rsidP="00EE58AA">
      <w:pPr>
        <w:pStyle w:val="Corpodetexto2"/>
        <w:ind w:firstLine="708"/>
        <w:rPr>
          <w:rFonts w:ascii="Verdana" w:hAnsi="Verdana"/>
          <w:sz w:val="20"/>
        </w:rPr>
      </w:pPr>
    </w:p>
    <w:p w:rsidR="00EE58AA" w:rsidRDefault="00EE58AA" w:rsidP="00EE58AA">
      <w:pPr>
        <w:pStyle w:val="form1"/>
        <w:jc w:val="center"/>
      </w:pPr>
      <w:r w:rsidRPr="00CC1464">
        <w:rPr>
          <w:position w:val="-10"/>
        </w:rPr>
        <w:object w:dxaOrig="780" w:dyaOrig="320">
          <v:shape id="_x0000_i1070" type="#_x0000_t75" style="width:38.35pt;height:15.9pt" o:ole="">
            <v:imagedata r:id="rId109" o:title=""/>
          </v:shape>
          <o:OLEObject Type="Embed" ProgID="Equation.2" ShapeID="_x0000_i1070" DrawAspect="Content" ObjectID="_1619418331" r:id="rId113"/>
        </w:object>
      </w:r>
      <w:r w:rsidRPr="00CC1464">
        <w:rPr>
          <w:position w:val="-18"/>
        </w:rPr>
        <w:object w:dxaOrig="2700" w:dyaOrig="540">
          <v:shape id="_x0000_i1071" type="#_x0000_t75" style="width:135.6pt;height:27.1pt" o:ole="">
            <v:imagedata r:id="rId114" o:title=""/>
          </v:shape>
          <o:OLEObject Type="Embed" ProgID="Equation.3" ShapeID="_x0000_i1071" DrawAspect="Content" ObjectID="_1619418332" r:id="rId115"/>
        </w:object>
      </w:r>
    </w:p>
    <w:p w:rsidR="00EE58AA" w:rsidRPr="00465424" w:rsidRDefault="00EE58AA" w:rsidP="00EE58AA">
      <w:pPr>
        <w:pStyle w:val="Ttulo3"/>
        <w:tabs>
          <w:tab w:val="clear" w:pos="3420"/>
          <w:tab w:val="num" w:pos="1800"/>
        </w:tabs>
        <w:ind w:left="1080"/>
        <w:rPr>
          <w:rFonts w:ascii="Verdana" w:hAnsi="Verdana"/>
          <w:sz w:val="20"/>
        </w:rPr>
      </w:pPr>
      <w:bookmarkStart w:id="212" w:name="_Toc421491586"/>
      <w:bookmarkStart w:id="213" w:name="_Toc5189610"/>
      <w:r w:rsidRPr="00465424">
        <w:rPr>
          <w:rFonts w:ascii="Verdana" w:hAnsi="Verdana"/>
          <w:sz w:val="20"/>
        </w:rPr>
        <w:t>Encargos com Pensão por Morte em Atividade</w:t>
      </w:r>
      <w:bookmarkEnd w:id="212"/>
      <w:bookmarkEnd w:id="213"/>
    </w:p>
    <w:p w:rsidR="00EE58AA" w:rsidRPr="00465424" w:rsidRDefault="00EE58AA" w:rsidP="00EE58AA">
      <w:pPr>
        <w:jc w:val="both"/>
        <w:rPr>
          <w:rFonts w:ascii="Verdana" w:hAnsi="Verdana"/>
          <w:b/>
          <w:sz w:val="20"/>
        </w:rPr>
      </w:pPr>
    </w:p>
    <w:p w:rsidR="00EE58AA" w:rsidRPr="00CC1464" w:rsidRDefault="00EE58AA" w:rsidP="00EE58AA">
      <w:pPr>
        <w:pStyle w:val="Corpodetexto2"/>
        <w:ind w:firstLine="708"/>
        <w:rPr>
          <w:rFonts w:ascii="Verdana" w:hAnsi="Verdana"/>
          <w:sz w:val="20"/>
        </w:rPr>
      </w:pPr>
      <w:r w:rsidRPr="00CC1464">
        <w:rPr>
          <w:rFonts w:ascii="Verdana" w:hAnsi="Verdana"/>
          <w:sz w:val="20"/>
        </w:rPr>
        <w:t>São contabilizados, para efeito deste montante, os gastos com as pensões concedidas aos dependentes de servidores falecidos em atividade.</w:t>
      </w:r>
    </w:p>
    <w:p w:rsidR="00EE58AA" w:rsidRPr="00CC1464" w:rsidRDefault="00EE58AA" w:rsidP="00EE58AA">
      <w:pPr>
        <w:pStyle w:val="Corpodetexto2"/>
        <w:ind w:firstLine="708"/>
        <w:rPr>
          <w:rFonts w:ascii="Verdana" w:hAnsi="Verdana"/>
          <w:sz w:val="20"/>
        </w:rPr>
      </w:pPr>
    </w:p>
    <w:p w:rsidR="00EE58AA" w:rsidRPr="00CC1464" w:rsidRDefault="00EE58AA" w:rsidP="00EE58AA">
      <w:pPr>
        <w:pStyle w:val="form1"/>
        <w:jc w:val="center"/>
      </w:pPr>
      <w:r w:rsidRPr="00CC1464">
        <w:rPr>
          <w:position w:val="-10"/>
        </w:rPr>
        <w:object w:dxaOrig="780" w:dyaOrig="320">
          <v:shape id="_x0000_i1072" type="#_x0000_t75" style="width:38.35pt;height:15.9pt" o:ole="">
            <v:imagedata r:id="rId109" o:title=""/>
          </v:shape>
          <o:OLEObject Type="Embed" ProgID="Equation.2" ShapeID="_x0000_i1072" DrawAspect="Content" ObjectID="_1619418333" r:id="rId116"/>
        </w:object>
      </w:r>
      <w:r w:rsidRPr="00CC1464">
        <w:rPr>
          <w:position w:val="-18"/>
        </w:rPr>
        <w:object w:dxaOrig="2700" w:dyaOrig="540">
          <v:shape id="_x0000_i1073" type="#_x0000_t75" style="width:135.6pt;height:27.1pt" o:ole="">
            <v:imagedata r:id="rId117" o:title=""/>
          </v:shape>
          <o:OLEObject Type="Embed" ProgID="Equation.3" ShapeID="_x0000_i1073" DrawAspect="Content" ObjectID="_1619418334" r:id="rId118"/>
        </w:object>
      </w:r>
    </w:p>
    <w:p w:rsidR="00EE58AA" w:rsidRDefault="00EE58AA" w:rsidP="00EE58AA">
      <w:pPr>
        <w:pStyle w:val="form1"/>
        <w:jc w:val="center"/>
      </w:pPr>
      <w:r w:rsidRPr="00CC1464">
        <w:rPr>
          <w:position w:val="-20"/>
        </w:rPr>
        <w:object w:dxaOrig="1939" w:dyaOrig="460">
          <v:shape id="_x0000_i1074" type="#_x0000_t75" style="width:97.25pt;height:22.45pt" o:ole="">
            <v:imagedata r:id="rId119" o:title=""/>
          </v:shape>
          <o:OLEObject Type="Embed" ProgID="Equation.3" ShapeID="_x0000_i1074" DrawAspect="Content" ObjectID="_1619418335" r:id="rId120"/>
        </w:object>
      </w:r>
    </w:p>
    <w:p w:rsidR="00EE58AA" w:rsidRPr="00CC1464" w:rsidRDefault="00EE58AA" w:rsidP="00EE58AA">
      <w:pPr>
        <w:pStyle w:val="Corpodetexto2"/>
        <w:ind w:firstLine="708"/>
        <w:rPr>
          <w:rFonts w:ascii="Verdana" w:hAnsi="Verdana"/>
          <w:sz w:val="20"/>
        </w:rPr>
      </w:pPr>
      <w:r w:rsidRPr="00CC1464">
        <w:rPr>
          <w:rFonts w:ascii="Verdana" w:hAnsi="Verdana"/>
          <w:sz w:val="20"/>
        </w:rPr>
        <w:t>Adotada a hipótese de que o grupo família é constituído por um cônjuge e um filho mais novo.</w:t>
      </w:r>
    </w:p>
    <w:p w:rsidR="00EE58AA" w:rsidRPr="00CC1464" w:rsidRDefault="00EE58AA" w:rsidP="00EE58AA">
      <w:pPr>
        <w:pStyle w:val="Corpodetexto2"/>
        <w:ind w:firstLine="708"/>
        <w:rPr>
          <w:rFonts w:ascii="Verdana" w:hAnsi="Verdana"/>
          <w:sz w:val="20"/>
        </w:rPr>
      </w:pPr>
    </w:p>
    <w:p w:rsidR="00EE58AA" w:rsidRDefault="00EE58AA" w:rsidP="00EE58AA">
      <w:pPr>
        <w:pStyle w:val="Corpodetexto2"/>
        <w:ind w:firstLine="708"/>
        <w:rPr>
          <w:rFonts w:ascii="Verdana" w:hAnsi="Verdana"/>
          <w:sz w:val="20"/>
        </w:rPr>
      </w:pPr>
      <w:r>
        <w:rPr>
          <w:rFonts w:ascii="Verdana" w:hAnsi="Verdana"/>
          <w:sz w:val="20"/>
        </w:rPr>
        <w:t>Tal benefício é calculado pelo regime financeiro de repartição de capitais de cobertura.</w:t>
      </w:r>
    </w:p>
    <w:p w:rsidR="00EE58AA" w:rsidRDefault="00EE58AA" w:rsidP="00EE58AA">
      <w:pPr>
        <w:jc w:val="both"/>
        <w:rPr>
          <w:rFonts w:ascii="Verdana" w:hAnsi="Verdana"/>
          <w:sz w:val="20"/>
        </w:rPr>
      </w:pPr>
    </w:p>
    <w:p w:rsidR="00EE58AA" w:rsidRPr="00465424" w:rsidRDefault="00EE58AA" w:rsidP="00EE58AA">
      <w:pPr>
        <w:pStyle w:val="Ttulo2"/>
        <w:rPr>
          <w:rFonts w:ascii="Verdana" w:hAnsi="Verdana"/>
          <w:sz w:val="20"/>
        </w:rPr>
      </w:pPr>
      <w:bookmarkStart w:id="214" w:name="_Toc421491587"/>
      <w:bookmarkStart w:id="215" w:name="_Toc5189611"/>
      <w:r w:rsidRPr="00465424">
        <w:rPr>
          <w:rFonts w:ascii="Verdana" w:hAnsi="Verdana"/>
          <w:sz w:val="20"/>
        </w:rPr>
        <w:t>Cálculo da Folha de Salários</w:t>
      </w:r>
      <w:bookmarkEnd w:id="214"/>
      <w:bookmarkEnd w:id="215"/>
    </w:p>
    <w:p w:rsidR="00EE58AA" w:rsidRPr="00465424" w:rsidRDefault="00EE58AA" w:rsidP="00EE58AA">
      <w:pPr>
        <w:jc w:val="both"/>
        <w:rPr>
          <w:rFonts w:ascii="Verdana" w:hAnsi="Verdana"/>
          <w:b/>
          <w:sz w:val="20"/>
        </w:rPr>
      </w:pPr>
    </w:p>
    <w:p w:rsidR="00EE58AA" w:rsidRPr="00465424" w:rsidRDefault="00EE58AA" w:rsidP="00EE58AA">
      <w:pPr>
        <w:pStyle w:val="Corpodetexto2"/>
        <w:ind w:firstLine="708"/>
        <w:rPr>
          <w:rFonts w:ascii="Verdana" w:hAnsi="Verdana"/>
          <w:sz w:val="20"/>
        </w:rPr>
      </w:pPr>
      <w:r w:rsidRPr="00465424">
        <w:rPr>
          <w:rFonts w:ascii="Verdana" w:hAnsi="Verdana"/>
          <w:sz w:val="20"/>
        </w:rPr>
        <w:t>Uma previsão atuarial para a folha salarial dos ativos e inativos ao longo dos anos vindouros baseia-se nas remunerações e proventos atuais dos servidores e é dada pela expressão:</w:t>
      </w:r>
    </w:p>
    <w:p w:rsidR="00EE58AA" w:rsidRPr="00465424" w:rsidRDefault="00EE58AA" w:rsidP="00EE58AA">
      <w:pPr>
        <w:jc w:val="center"/>
        <w:rPr>
          <w:rFonts w:ascii="Verdana" w:hAnsi="Verdana"/>
          <w:sz w:val="20"/>
        </w:rPr>
      </w:pPr>
      <w:r w:rsidRPr="00465424">
        <w:rPr>
          <w:rFonts w:ascii="Verdana" w:hAnsi="Verdana"/>
          <w:position w:val="-28"/>
          <w:sz w:val="20"/>
        </w:rPr>
        <w:object w:dxaOrig="7060" w:dyaOrig="680">
          <v:shape id="_x0000_i1075" type="#_x0000_t75" style="width:352.5pt;height:34.6pt" o:ole="" fillcolor="window">
            <v:imagedata r:id="rId121" o:title=""/>
          </v:shape>
          <o:OLEObject Type="Embed" ProgID="Equation.3" ShapeID="_x0000_i1075" DrawAspect="Content" ObjectID="_1619418336" r:id="rId122"/>
        </w:object>
      </w:r>
    </w:p>
    <w:p w:rsidR="00EE58AA" w:rsidRDefault="00EE58AA" w:rsidP="00EE58AA">
      <w:pPr>
        <w:pStyle w:val="EstiloJustificadoPrimeiralinha125cm"/>
        <w:ind w:firstLine="708"/>
      </w:pPr>
    </w:p>
    <w:p w:rsidR="00EE58AA" w:rsidRPr="00465424" w:rsidRDefault="00EE58AA" w:rsidP="00EE58AA">
      <w:pPr>
        <w:pStyle w:val="EstiloJustificadoPrimeiralinha125cm"/>
        <w:ind w:firstLine="708"/>
      </w:pPr>
      <w:r w:rsidRPr="00465424">
        <w:t xml:space="preserve">Onde </w:t>
      </w:r>
      <w:proofErr w:type="spellStart"/>
      <w:proofErr w:type="gramStart"/>
      <w:r w:rsidRPr="00465424">
        <w:rPr>
          <w:i/>
        </w:rPr>
        <w:t>NumServ</w:t>
      </w:r>
      <w:proofErr w:type="spellEnd"/>
      <w:proofErr w:type="gramEnd"/>
      <w:r w:rsidRPr="00465424">
        <w:t xml:space="preserve"> é o número total de servidores ativos, REMUNERAÇÃO/PROVENTOS </w:t>
      </w:r>
      <w:r w:rsidRPr="00465424">
        <w:rPr>
          <w:i/>
        </w:rPr>
        <w:t>(</w:t>
      </w:r>
      <w:proofErr w:type="spellStart"/>
      <w:r w:rsidRPr="00465424">
        <w:rPr>
          <w:i/>
        </w:rPr>
        <w:t>s,t</w:t>
      </w:r>
      <w:proofErr w:type="spellEnd"/>
      <w:r w:rsidRPr="00465424">
        <w:rPr>
          <w:i/>
        </w:rPr>
        <w:t>)</w:t>
      </w:r>
      <w:r w:rsidRPr="00465424">
        <w:t xml:space="preserve"> é a remuneração atual do servidor s projetada atuarialmente para o tempo </w:t>
      </w:r>
      <w:r w:rsidRPr="00465424">
        <w:rPr>
          <w:i/>
        </w:rPr>
        <w:t>t</w:t>
      </w:r>
      <w:r w:rsidRPr="00465424">
        <w:t>. A probabilidade considerada é a do servidor de idade</w:t>
      </w:r>
      <w:r w:rsidRPr="00465424">
        <w:rPr>
          <w:i/>
        </w:rPr>
        <w:t xml:space="preserve"> x </w:t>
      </w:r>
      <w:r w:rsidRPr="00465424">
        <w:t xml:space="preserve">permanecer ativo até a idade </w:t>
      </w:r>
      <w:proofErr w:type="spellStart"/>
      <w:r w:rsidRPr="00465424">
        <w:rPr>
          <w:i/>
        </w:rPr>
        <w:t>x+t</w:t>
      </w:r>
      <w:proofErr w:type="spellEnd"/>
      <w:r w:rsidRPr="00465424">
        <w:t>.</w:t>
      </w:r>
    </w:p>
    <w:p w:rsidR="00EE58AA" w:rsidRPr="00465424" w:rsidRDefault="00EE58AA" w:rsidP="00EE58AA">
      <w:pPr>
        <w:jc w:val="both"/>
        <w:rPr>
          <w:rFonts w:ascii="Verdana" w:hAnsi="Verdana"/>
          <w:sz w:val="20"/>
        </w:rPr>
      </w:pPr>
    </w:p>
    <w:p w:rsidR="00EE58AA" w:rsidRDefault="00EE58AA" w:rsidP="00EE58AA">
      <w:pPr>
        <w:ind w:firstLine="708"/>
        <w:jc w:val="both"/>
        <w:rPr>
          <w:rFonts w:ascii="Verdana" w:hAnsi="Verdana"/>
          <w:sz w:val="20"/>
        </w:rPr>
      </w:pPr>
      <w:r w:rsidRPr="00465424">
        <w:rPr>
          <w:rFonts w:ascii="Verdana" w:hAnsi="Verdana"/>
          <w:sz w:val="20"/>
        </w:rPr>
        <w:t>A projeção atuarial da remuneração atual do servidor é feita levando em conta a taxa real anual de juros em conjunto com a curva salarial adotada.</w:t>
      </w:r>
    </w:p>
    <w:p w:rsidR="00EE58AA" w:rsidRPr="00465424" w:rsidRDefault="00EE58AA" w:rsidP="00EE58AA">
      <w:pPr>
        <w:ind w:firstLine="708"/>
        <w:jc w:val="both"/>
        <w:rPr>
          <w:rFonts w:ascii="Verdana" w:hAnsi="Verdana"/>
          <w:sz w:val="20"/>
        </w:rPr>
      </w:pPr>
    </w:p>
    <w:p w:rsidR="00EE58AA" w:rsidRDefault="00EE58AA" w:rsidP="00EE58AA">
      <w:pPr>
        <w:ind w:firstLine="708"/>
        <w:jc w:val="both"/>
        <w:rPr>
          <w:rFonts w:ascii="Verdana" w:hAnsi="Verdana"/>
          <w:sz w:val="20"/>
        </w:rPr>
      </w:pPr>
      <w:r w:rsidRPr="00465424">
        <w:rPr>
          <w:rFonts w:ascii="Verdana" w:hAnsi="Verdana"/>
          <w:sz w:val="20"/>
        </w:rPr>
        <w:t>Ao computarmos a folha salarial total, devemos trazer ao tempo atual os montantes encontrados em cada ano:</w:t>
      </w:r>
    </w:p>
    <w:p w:rsidR="00EE58AA" w:rsidRDefault="00EE58AA" w:rsidP="00EE58AA">
      <w:pPr>
        <w:ind w:firstLine="708"/>
        <w:jc w:val="both"/>
        <w:rPr>
          <w:rFonts w:ascii="Verdana" w:hAnsi="Verdana"/>
          <w:sz w:val="20"/>
        </w:rPr>
      </w:pPr>
    </w:p>
    <w:p w:rsidR="00EE58AA" w:rsidRDefault="00EE58AA" w:rsidP="00EE58AA">
      <w:pPr>
        <w:jc w:val="center"/>
        <w:rPr>
          <w:rFonts w:ascii="Verdana" w:hAnsi="Verdana"/>
          <w:sz w:val="20"/>
        </w:rPr>
      </w:pPr>
      <w:r w:rsidRPr="00465424">
        <w:rPr>
          <w:rFonts w:ascii="Verdana" w:hAnsi="Verdana"/>
          <w:position w:val="-28"/>
          <w:sz w:val="20"/>
        </w:rPr>
        <w:object w:dxaOrig="3460" w:dyaOrig="700">
          <v:shape id="_x0000_i1076" type="#_x0000_t75" style="width:172.05pt;height:34.6pt" o:ole="" fillcolor="window">
            <v:imagedata r:id="rId123" o:title=""/>
          </v:shape>
          <o:OLEObject Type="Embed" ProgID="Equation.3" ShapeID="_x0000_i1076" DrawAspect="Content" ObjectID="_1619418337" r:id="rId124"/>
        </w:object>
      </w:r>
    </w:p>
    <w:p w:rsidR="00EE58AA" w:rsidRPr="00465424" w:rsidRDefault="00EE58AA" w:rsidP="00EE58AA">
      <w:pPr>
        <w:jc w:val="center"/>
        <w:rPr>
          <w:rFonts w:ascii="Verdana" w:hAnsi="Verdana"/>
          <w:sz w:val="20"/>
        </w:rPr>
      </w:pPr>
    </w:p>
    <w:p w:rsidR="00EE58AA" w:rsidRPr="00465424" w:rsidRDefault="00EE58AA" w:rsidP="00EE58AA">
      <w:pPr>
        <w:pStyle w:val="Corpodetexto2"/>
        <w:ind w:firstLine="708"/>
        <w:rPr>
          <w:rFonts w:ascii="Verdana" w:hAnsi="Verdana"/>
          <w:sz w:val="20"/>
        </w:rPr>
      </w:pPr>
      <w:r w:rsidRPr="00465424">
        <w:rPr>
          <w:rFonts w:ascii="Verdana" w:hAnsi="Verdana"/>
          <w:sz w:val="20"/>
        </w:rPr>
        <w:t>Note que estes valores correspondem ao montante atualizado das projeções salariais de toda a massa de ativos e inativos do Município até a entrada em aposentadoria/pensão ou ocorrência de sinistro.</w:t>
      </w:r>
    </w:p>
    <w:p w:rsidR="00EE58AA" w:rsidRPr="00465424" w:rsidRDefault="00EE58AA" w:rsidP="00EE58AA">
      <w:pPr>
        <w:pStyle w:val="Corpodetexto2"/>
        <w:rPr>
          <w:rFonts w:ascii="Verdana" w:hAnsi="Verdana"/>
          <w:sz w:val="20"/>
        </w:rPr>
      </w:pPr>
    </w:p>
    <w:p w:rsidR="00EE58AA" w:rsidRPr="00465424" w:rsidRDefault="00EE58AA" w:rsidP="00EE58AA">
      <w:pPr>
        <w:pStyle w:val="Ttulo2"/>
        <w:rPr>
          <w:rFonts w:ascii="Verdana" w:hAnsi="Verdana"/>
          <w:sz w:val="20"/>
        </w:rPr>
      </w:pPr>
      <w:bookmarkStart w:id="216" w:name="_Toc421491588"/>
      <w:bookmarkStart w:id="217" w:name="_Toc5189612"/>
      <w:r w:rsidRPr="00465424">
        <w:rPr>
          <w:rFonts w:ascii="Verdana" w:hAnsi="Verdana"/>
          <w:sz w:val="20"/>
        </w:rPr>
        <w:t>Cálculo das Taxas de Contribuição</w:t>
      </w:r>
      <w:bookmarkEnd w:id="216"/>
      <w:bookmarkEnd w:id="217"/>
    </w:p>
    <w:p w:rsidR="00EE58AA" w:rsidRPr="00465424" w:rsidRDefault="00EE58AA" w:rsidP="00EE58AA">
      <w:pPr>
        <w:jc w:val="both"/>
        <w:rPr>
          <w:rFonts w:ascii="Verdana" w:hAnsi="Verdana"/>
          <w:b/>
          <w:sz w:val="20"/>
        </w:rPr>
      </w:pPr>
    </w:p>
    <w:p w:rsidR="00EE58AA" w:rsidRPr="00465424" w:rsidRDefault="00EE58AA" w:rsidP="00EE58AA">
      <w:pPr>
        <w:pStyle w:val="Corpodetexto2"/>
        <w:ind w:firstLine="708"/>
        <w:rPr>
          <w:rFonts w:ascii="Verdana" w:hAnsi="Verdana"/>
          <w:sz w:val="20"/>
        </w:rPr>
      </w:pPr>
      <w:r w:rsidRPr="00465424">
        <w:rPr>
          <w:rFonts w:ascii="Verdana" w:hAnsi="Verdana"/>
          <w:sz w:val="20"/>
        </w:rPr>
        <w:t xml:space="preserve">As taxas de contribuição, calculadas em percentuais sobre a remuneração do servidor ativo, são computadas como vistas a suprir as despesas com os benefícios expressos no item </w:t>
      </w:r>
      <w:r>
        <w:rPr>
          <w:rFonts w:ascii="Verdana" w:hAnsi="Verdana"/>
          <w:sz w:val="20"/>
        </w:rPr>
        <w:t>3</w:t>
      </w:r>
      <w:r w:rsidRPr="00465424">
        <w:rPr>
          <w:rFonts w:ascii="Verdana" w:hAnsi="Verdana"/>
          <w:sz w:val="20"/>
        </w:rPr>
        <w:t>.</w:t>
      </w:r>
      <w:r>
        <w:rPr>
          <w:rFonts w:ascii="Verdana" w:hAnsi="Verdana"/>
          <w:sz w:val="20"/>
        </w:rPr>
        <w:t>1</w:t>
      </w:r>
      <w:r w:rsidRPr="00465424">
        <w:rPr>
          <w:rFonts w:ascii="Verdana" w:hAnsi="Verdana"/>
          <w:sz w:val="20"/>
        </w:rPr>
        <w:t xml:space="preserve">.. </w:t>
      </w:r>
    </w:p>
    <w:p w:rsidR="00EE58AA" w:rsidRDefault="00EE58AA" w:rsidP="00EE58AA"/>
    <w:p w:rsidR="006E27EC" w:rsidRDefault="006E27EC" w:rsidP="00EE58AA"/>
    <w:p w:rsidR="006E27EC" w:rsidRDefault="006E27EC" w:rsidP="00EE58AA"/>
    <w:p w:rsidR="00EE58AA" w:rsidRDefault="00EE58AA" w:rsidP="00EE58AA">
      <w:pPr>
        <w:pStyle w:val="Ttulo2"/>
        <w:rPr>
          <w:rFonts w:ascii="Verdana" w:hAnsi="Verdana"/>
          <w:sz w:val="20"/>
        </w:rPr>
      </w:pPr>
      <w:bookmarkStart w:id="218" w:name="_Toc421491589"/>
      <w:bookmarkStart w:id="219" w:name="_Toc5189613"/>
      <w:r>
        <w:rPr>
          <w:rFonts w:ascii="Verdana" w:hAnsi="Verdana"/>
          <w:sz w:val="20"/>
        </w:rPr>
        <w:lastRenderedPageBreak/>
        <w:t>Pre</w:t>
      </w:r>
      <w:r w:rsidRPr="00465424">
        <w:rPr>
          <w:rFonts w:ascii="Verdana" w:hAnsi="Verdana"/>
          <w:sz w:val="20"/>
        </w:rPr>
        <w:t>missas da Nota Técnica Atuarial</w:t>
      </w:r>
      <w:bookmarkEnd w:id="218"/>
      <w:bookmarkEnd w:id="219"/>
    </w:p>
    <w:p w:rsidR="00EE58AA" w:rsidRPr="004F6728" w:rsidRDefault="00EE58AA" w:rsidP="00EE58AA"/>
    <w:p w:rsidR="00EE58AA" w:rsidRDefault="00EE58AA" w:rsidP="00EE58AA">
      <w:pPr>
        <w:pStyle w:val="Corpodetexto2"/>
        <w:spacing w:after="240"/>
        <w:ind w:firstLine="708"/>
        <w:rPr>
          <w:rFonts w:ascii="Verdana" w:hAnsi="Verdana"/>
          <w:sz w:val="20"/>
        </w:rPr>
      </w:pPr>
      <w:r w:rsidRPr="00465424">
        <w:rPr>
          <w:rFonts w:ascii="Verdana" w:hAnsi="Verdana"/>
          <w:sz w:val="20"/>
        </w:rPr>
        <w:t>O presente estudo atuarial foi realizado tendo como referência os seguintes pressupostos legais e premissas financeiro-atuariais:</w:t>
      </w:r>
    </w:p>
    <w:p w:rsidR="00EE58AA" w:rsidRDefault="00EE58AA" w:rsidP="00EE58AA">
      <w:pPr>
        <w:pStyle w:val="Ttulo3"/>
        <w:tabs>
          <w:tab w:val="clear" w:pos="3420"/>
          <w:tab w:val="num" w:pos="1800"/>
        </w:tabs>
        <w:ind w:left="1080"/>
        <w:rPr>
          <w:rFonts w:ascii="Verdana" w:hAnsi="Verdana"/>
          <w:sz w:val="20"/>
        </w:rPr>
      </w:pPr>
      <w:bookmarkStart w:id="220" w:name="_Toc421491590"/>
      <w:bookmarkStart w:id="221" w:name="_Toc5189614"/>
      <w:r w:rsidRPr="00465424">
        <w:rPr>
          <w:rFonts w:ascii="Verdana" w:hAnsi="Verdana"/>
          <w:sz w:val="20"/>
        </w:rPr>
        <w:t>Pressupostos Legais Básicos:</w:t>
      </w:r>
      <w:bookmarkEnd w:id="220"/>
      <w:bookmarkEnd w:id="221"/>
    </w:p>
    <w:p w:rsidR="00C82DB4" w:rsidRPr="00C82DB4" w:rsidRDefault="00C82DB4" w:rsidP="00C82DB4"/>
    <w:p w:rsidR="00EE58AA" w:rsidRPr="00465424" w:rsidRDefault="00EE58AA" w:rsidP="00EE58AA">
      <w:pPr>
        <w:numPr>
          <w:ilvl w:val="0"/>
          <w:numId w:val="4"/>
        </w:numPr>
        <w:tabs>
          <w:tab w:val="clear" w:pos="720"/>
          <w:tab w:val="num" w:pos="-540"/>
        </w:tabs>
        <w:spacing w:after="60"/>
        <w:ind w:hanging="720"/>
        <w:jc w:val="both"/>
        <w:rPr>
          <w:rFonts w:ascii="Verdana" w:hAnsi="Verdana"/>
          <w:sz w:val="20"/>
        </w:rPr>
      </w:pPr>
      <w:r w:rsidRPr="00465424">
        <w:rPr>
          <w:rFonts w:ascii="Verdana" w:hAnsi="Verdana"/>
          <w:sz w:val="20"/>
        </w:rPr>
        <w:t>Constituição Federal com as alterações realizadas, em especial, pela E.C. n</w:t>
      </w:r>
      <w:r w:rsidRPr="00465424">
        <w:rPr>
          <w:rFonts w:ascii="Verdana" w:hAnsi="Verdana"/>
          <w:sz w:val="20"/>
        </w:rPr>
        <w:sym w:font="Symbol" w:char="F0B0"/>
      </w:r>
      <w:r w:rsidRPr="00465424">
        <w:rPr>
          <w:rFonts w:ascii="Verdana" w:hAnsi="Verdana"/>
          <w:sz w:val="20"/>
        </w:rPr>
        <w:t xml:space="preserve"> 20/98, E.C. n.º 41/03, E.C. n.º 47/05, E.C. n.º </w:t>
      </w:r>
      <w:r>
        <w:rPr>
          <w:rFonts w:ascii="Verdana" w:hAnsi="Verdana"/>
          <w:sz w:val="20"/>
        </w:rPr>
        <w:t>70</w:t>
      </w:r>
      <w:r w:rsidRPr="00465424">
        <w:rPr>
          <w:rFonts w:ascii="Verdana" w:hAnsi="Verdana"/>
          <w:sz w:val="20"/>
        </w:rPr>
        <w:t>/</w:t>
      </w:r>
      <w:r>
        <w:rPr>
          <w:rFonts w:ascii="Verdana" w:hAnsi="Verdana"/>
          <w:sz w:val="20"/>
        </w:rPr>
        <w:t>12</w:t>
      </w:r>
      <w:r w:rsidRPr="00465424">
        <w:rPr>
          <w:rFonts w:ascii="Verdana" w:hAnsi="Verdana"/>
          <w:sz w:val="20"/>
        </w:rPr>
        <w:t xml:space="preserve"> e Lei Complementar n.º 10.887/04;</w:t>
      </w:r>
    </w:p>
    <w:p w:rsidR="00EE58AA" w:rsidRPr="00465424" w:rsidRDefault="00EE58AA" w:rsidP="00EE58AA">
      <w:pPr>
        <w:numPr>
          <w:ilvl w:val="0"/>
          <w:numId w:val="4"/>
        </w:numPr>
        <w:tabs>
          <w:tab w:val="clear" w:pos="720"/>
          <w:tab w:val="num" w:pos="-540"/>
        </w:tabs>
        <w:spacing w:after="60"/>
        <w:ind w:left="0" w:firstLine="0"/>
        <w:jc w:val="both"/>
        <w:rPr>
          <w:rFonts w:ascii="Verdana" w:hAnsi="Verdana"/>
          <w:sz w:val="20"/>
        </w:rPr>
      </w:pPr>
      <w:r w:rsidRPr="00465424">
        <w:rPr>
          <w:rFonts w:ascii="Verdana" w:hAnsi="Verdana"/>
          <w:sz w:val="20"/>
        </w:rPr>
        <w:t>Lei Federal n</w:t>
      </w:r>
      <w:r w:rsidRPr="00465424">
        <w:rPr>
          <w:rFonts w:ascii="Verdana" w:hAnsi="Verdana"/>
          <w:sz w:val="20"/>
        </w:rPr>
        <w:sym w:font="Symbol" w:char="F0B0"/>
      </w:r>
      <w:r w:rsidRPr="00465424">
        <w:rPr>
          <w:rFonts w:ascii="Verdana" w:hAnsi="Verdana"/>
          <w:sz w:val="20"/>
        </w:rPr>
        <w:t xml:space="preserve"> 9.717, de 27.11.1998 com suas alterações posteriores;</w:t>
      </w:r>
    </w:p>
    <w:p w:rsidR="00EE58AA" w:rsidRPr="00465424" w:rsidRDefault="00EE58AA" w:rsidP="00EE58AA">
      <w:pPr>
        <w:numPr>
          <w:ilvl w:val="0"/>
          <w:numId w:val="4"/>
        </w:numPr>
        <w:tabs>
          <w:tab w:val="clear" w:pos="720"/>
          <w:tab w:val="num" w:pos="-540"/>
        </w:tabs>
        <w:spacing w:after="60"/>
        <w:ind w:hanging="720"/>
        <w:jc w:val="both"/>
        <w:rPr>
          <w:rFonts w:ascii="Verdana" w:hAnsi="Verdana"/>
          <w:sz w:val="20"/>
        </w:rPr>
      </w:pPr>
      <w:r w:rsidRPr="00465424">
        <w:rPr>
          <w:rFonts w:ascii="Verdana" w:hAnsi="Verdana"/>
          <w:sz w:val="20"/>
        </w:rPr>
        <w:t>Portaria MPAS n</w:t>
      </w:r>
      <w:r w:rsidRPr="00465424">
        <w:rPr>
          <w:rFonts w:ascii="Verdana" w:hAnsi="Verdana"/>
          <w:sz w:val="20"/>
        </w:rPr>
        <w:sym w:font="Symbol" w:char="F0B0"/>
      </w:r>
      <w:r w:rsidRPr="00465424">
        <w:rPr>
          <w:rFonts w:ascii="Verdana" w:hAnsi="Verdana"/>
          <w:sz w:val="20"/>
        </w:rPr>
        <w:t xml:space="preserve"> 4.992, de 05.02.1999 com suas alterações posteriores;</w:t>
      </w:r>
    </w:p>
    <w:p w:rsidR="00EE58AA" w:rsidRPr="00465424" w:rsidRDefault="00EE58AA" w:rsidP="00EE58AA">
      <w:pPr>
        <w:numPr>
          <w:ilvl w:val="0"/>
          <w:numId w:val="4"/>
        </w:numPr>
        <w:tabs>
          <w:tab w:val="clear" w:pos="720"/>
          <w:tab w:val="num" w:pos="-540"/>
        </w:tabs>
        <w:spacing w:after="60"/>
        <w:ind w:left="0" w:firstLine="0"/>
        <w:jc w:val="both"/>
        <w:rPr>
          <w:rFonts w:ascii="Verdana" w:hAnsi="Verdana"/>
          <w:sz w:val="20"/>
        </w:rPr>
      </w:pPr>
      <w:r w:rsidRPr="00465424">
        <w:rPr>
          <w:rFonts w:ascii="Verdana" w:hAnsi="Verdana"/>
          <w:sz w:val="20"/>
        </w:rPr>
        <w:t>Lei Federal nº 9.796, de 05.05.1999 (</w:t>
      </w:r>
      <w:r w:rsidR="0061125E">
        <w:rPr>
          <w:rFonts w:ascii="Verdana" w:hAnsi="Verdana"/>
          <w:sz w:val="20"/>
        </w:rPr>
        <w:t>Compensação Previdenciária</w:t>
      </w:r>
      <w:r w:rsidRPr="00465424">
        <w:rPr>
          <w:rFonts w:ascii="Verdana" w:hAnsi="Verdana"/>
          <w:sz w:val="20"/>
        </w:rPr>
        <w:t>);</w:t>
      </w:r>
    </w:p>
    <w:p w:rsidR="00EE58AA" w:rsidRPr="00465424" w:rsidRDefault="00EE58AA" w:rsidP="00EE58AA">
      <w:pPr>
        <w:numPr>
          <w:ilvl w:val="0"/>
          <w:numId w:val="4"/>
        </w:numPr>
        <w:tabs>
          <w:tab w:val="clear" w:pos="720"/>
          <w:tab w:val="num" w:pos="-540"/>
        </w:tabs>
        <w:spacing w:after="60"/>
        <w:ind w:left="0" w:firstLine="0"/>
        <w:jc w:val="both"/>
        <w:rPr>
          <w:rFonts w:ascii="Verdana" w:hAnsi="Verdana"/>
          <w:sz w:val="20"/>
        </w:rPr>
      </w:pPr>
      <w:r w:rsidRPr="00465424">
        <w:rPr>
          <w:rFonts w:ascii="Verdana" w:hAnsi="Verdana"/>
          <w:sz w:val="20"/>
        </w:rPr>
        <w:t>Decreto nº 3.112, de 06.07.1999 (que regulamente a Lei nº 9.796);</w:t>
      </w:r>
    </w:p>
    <w:p w:rsidR="00EE58AA" w:rsidRDefault="00EE58AA" w:rsidP="00EE58AA">
      <w:pPr>
        <w:numPr>
          <w:ilvl w:val="0"/>
          <w:numId w:val="4"/>
        </w:numPr>
        <w:tabs>
          <w:tab w:val="clear" w:pos="720"/>
          <w:tab w:val="num" w:pos="-540"/>
        </w:tabs>
        <w:spacing w:after="60"/>
        <w:ind w:left="0" w:firstLine="0"/>
        <w:jc w:val="both"/>
        <w:rPr>
          <w:rFonts w:ascii="Verdana" w:hAnsi="Verdana"/>
          <w:sz w:val="20"/>
        </w:rPr>
      </w:pPr>
      <w:r w:rsidRPr="00465424">
        <w:rPr>
          <w:rFonts w:ascii="Verdana" w:hAnsi="Verdana"/>
          <w:sz w:val="20"/>
        </w:rPr>
        <w:t>Lei Orgânica do Município;</w:t>
      </w:r>
    </w:p>
    <w:p w:rsidR="00EE58AA" w:rsidRPr="001E345B" w:rsidRDefault="00EE58AA" w:rsidP="00EE58AA">
      <w:pPr>
        <w:numPr>
          <w:ilvl w:val="0"/>
          <w:numId w:val="4"/>
        </w:numPr>
        <w:tabs>
          <w:tab w:val="clear" w:pos="720"/>
          <w:tab w:val="num" w:pos="-540"/>
        </w:tabs>
        <w:spacing w:after="60"/>
        <w:ind w:left="0" w:firstLine="0"/>
        <w:jc w:val="both"/>
        <w:rPr>
          <w:rFonts w:ascii="Verdana" w:hAnsi="Verdana"/>
          <w:sz w:val="20"/>
        </w:rPr>
      </w:pPr>
      <w:bookmarkStart w:id="222" w:name="OLE_LINK17"/>
      <w:r w:rsidRPr="001E345B">
        <w:rPr>
          <w:rFonts w:ascii="Verdana" w:hAnsi="Verdana"/>
          <w:sz w:val="20"/>
        </w:rPr>
        <w:t>Lei Complementar Municipal;</w:t>
      </w:r>
    </w:p>
    <w:bookmarkEnd w:id="222"/>
    <w:p w:rsidR="00EE58AA" w:rsidRPr="00465424" w:rsidRDefault="00EE58AA" w:rsidP="00EE58AA">
      <w:pPr>
        <w:numPr>
          <w:ilvl w:val="0"/>
          <w:numId w:val="4"/>
        </w:numPr>
        <w:tabs>
          <w:tab w:val="clear" w:pos="720"/>
          <w:tab w:val="num" w:pos="-540"/>
        </w:tabs>
        <w:spacing w:after="60"/>
        <w:ind w:left="0" w:firstLine="0"/>
        <w:jc w:val="both"/>
        <w:rPr>
          <w:rFonts w:ascii="Verdana" w:hAnsi="Verdana"/>
          <w:sz w:val="20"/>
        </w:rPr>
      </w:pPr>
      <w:r>
        <w:rPr>
          <w:rFonts w:ascii="Verdana" w:hAnsi="Verdana"/>
          <w:sz w:val="20"/>
        </w:rPr>
        <w:t>Portaria MPS n</w:t>
      </w:r>
      <w:r w:rsidRPr="00465424">
        <w:rPr>
          <w:rFonts w:ascii="Verdana" w:hAnsi="Verdana"/>
          <w:sz w:val="20"/>
        </w:rPr>
        <w:t>º 402, de 10.12.2008</w:t>
      </w:r>
      <w:r>
        <w:rPr>
          <w:rFonts w:ascii="Verdana" w:hAnsi="Verdana"/>
          <w:sz w:val="20"/>
        </w:rPr>
        <w:t>;</w:t>
      </w:r>
    </w:p>
    <w:p w:rsidR="00EE58AA" w:rsidRDefault="00EE58AA" w:rsidP="00EE58AA">
      <w:pPr>
        <w:numPr>
          <w:ilvl w:val="0"/>
          <w:numId w:val="4"/>
        </w:numPr>
        <w:tabs>
          <w:tab w:val="clear" w:pos="720"/>
          <w:tab w:val="num" w:pos="-540"/>
        </w:tabs>
        <w:spacing w:after="60"/>
        <w:ind w:left="0" w:firstLine="0"/>
        <w:jc w:val="both"/>
        <w:rPr>
          <w:rFonts w:ascii="Verdana" w:hAnsi="Verdana"/>
          <w:sz w:val="20"/>
        </w:rPr>
      </w:pPr>
      <w:r>
        <w:rPr>
          <w:rFonts w:ascii="Verdana" w:hAnsi="Verdana"/>
          <w:sz w:val="20"/>
        </w:rPr>
        <w:t>Portaria MPS n</w:t>
      </w:r>
      <w:r w:rsidRPr="00465424">
        <w:rPr>
          <w:rFonts w:ascii="Verdana" w:hAnsi="Verdana"/>
          <w:sz w:val="20"/>
        </w:rPr>
        <w:t>º 4</w:t>
      </w:r>
      <w:r w:rsidR="00925A9E">
        <w:rPr>
          <w:rFonts w:ascii="Verdana" w:hAnsi="Verdana"/>
          <w:sz w:val="20"/>
        </w:rPr>
        <w:t>64</w:t>
      </w:r>
      <w:r w:rsidRPr="00465424">
        <w:rPr>
          <w:rFonts w:ascii="Verdana" w:hAnsi="Verdana"/>
          <w:sz w:val="20"/>
        </w:rPr>
        <w:t>, de 1</w:t>
      </w:r>
      <w:r w:rsidR="00925A9E">
        <w:rPr>
          <w:rFonts w:ascii="Verdana" w:hAnsi="Verdana"/>
          <w:sz w:val="20"/>
        </w:rPr>
        <w:t>9</w:t>
      </w:r>
      <w:r w:rsidRPr="00465424">
        <w:rPr>
          <w:rFonts w:ascii="Verdana" w:hAnsi="Verdana"/>
          <w:sz w:val="20"/>
        </w:rPr>
        <w:t>.1</w:t>
      </w:r>
      <w:r w:rsidR="00925A9E">
        <w:rPr>
          <w:rFonts w:ascii="Verdana" w:hAnsi="Verdana"/>
          <w:sz w:val="20"/>
        </w:rPr>
        <w:t>1</w:t>
      </w:r>
      <w:r w:rsidRPr="00465424">
        <w:rPr>
          <w:rFonts w:ascii="Verdana" w:hAnsi="Verdana"/>
          <w:sz w:val="20"/>
        </w:rPr>
        <w:t>.20</w:t>
      </w:r>
      <w:r w:rsidR="00925A9E">
        <w:rPr>
          <w:rFonts w:ascii="Verdana" w:hAnsi="Verdana"/>
          <w:sz w:val="20"/>
        </w:rPr>
        <w:t>1</w:t>
      </w:r>
      <w:r w:rsidRPr="00465424">
        <w:rPr>
          <w:rFonts w:ascii="Verdana" w:hAnsi="Verdana"/>
          <w:sz w:val="20"/>
        </w:rPr>
        <w:t>8</w:t>
      </w:r>
      <w:r>
        <w:rPr>
          <w:rFonts w:ascii="Verdana" w:hAnsi="Verdana"/>
          <w:sz w:val="20"/>
        </w:rPr>
        <w:t>;</w:t>
      </w:r>
    </w:p>
    <w:p w:rsidR="00EE58AA" w:rsidRDefault="00EE58AA" w:rsidP="00EE58AA">
      <w:pPr>
        <w:spacing w:after="60"/>
        <w:jc w:val="both"/>
        <w:rPr>
          <w:rFonts w:ascii="Verdana" w:hAnsi="Verdana"/>
          <w:sz w:val="20"/>
        </w:rPr>
      </w:pPr>
    </w:p>
    <w:p w:rsidR="00EE58AA" w:rsidRDefault="00EE58AA" w:rsidP="00EE58AA">
      <w:pPr>
        <w:pStyle w:val="Ttulo3"/>
        <w:tabs>
          <w:tab w:val="clear" w:pos="3420"/>
          <w:tab w:val="num" w:pos="1800"/>
        </w:tabs>
        <w:ind w:left="1080"/>
        <w:rPr>
          <w:rFonts w:ascii="Verdana" w:hAnsi="Verdana"/>
          <w:sz w:val="20"/>
        </w:rPr>
      </w:pPr>
      <w:bookmarkStart w:id="223" w:name="_Toc421491591"/>
      <w:bookmarkStart w:id="224" w:name="_Toc5189615"/>
      <w:r w:rsidRPr="00A35B17">
        <w:rPr>
          <w:rFonts w:ascii="Verdana" w:hAnsi="Verdana"/>
          <w:sz w:val="20"/>
        </w:rPr>
        <w:t>Premissas financeiro-atuariais</w:t>
      </w:r>
      <w:bookmarkEnd w:id="223"/>
      <w:bookmarkEnd w:id="224"/>
    </w:p>
    <w:p w:rsidR="00C82DB4" w:rsidRPr="00C82DB4" w:rsidRDefault="00C82DB4" w:rsidP="00C82DB4"/>
    <w:p w:rsidR="00EE58AA" w:rsidRPr="00465424" w:rsidRDefault="00EE58AA" w:rsidP="00EE58AA">
      <w:pPr>
        <w:numPr>
          <w:ilvl w:val="0"/>
          <w:numId w:val="4"/>
        </w:numPr>
        <w:tabs>
          <w:tab w:val="clear" w:pos="720"/>
          <w:tab w:val="num" w:pos="-540"/>
        </w:tabs>
        <w:spacing w:after="60"/>
        <w:ind w:left="0" w:firstLine="0"/>
        <w:jc w:val="both"/>
        <w:rPr>
          <w:rFonts w:ascii="Verdana" w:hAnsi="Verdana"/>
          <w:sz w:val="20"/>
        </w:rPr>
      </w:pPr>
      <w:r w:rsidRPr="00465424">
        <w:rPr>
          <w:rFonts w:ascii="Verdana" w:hAnsi="Verdana"/>
          <w:sz w:val="20"/>
        </w:rPr>
        <w:t>Taxa real de juros de 6% aa. (máximo legalmente permitido);</w:t>
      </w:r>
    </w:p>
    <w:p w:rsidR="00EE58AA" w:rsidRDefault="00EE58AA" w:rsidP="00EE58AA">
      <w:pPr>
        <w:numPr>
          <w:ilvl w:val="0"/>
          <w:numId w:val="4"/>
        </w:numPr>
        <w:tabs>
          <w:tab w:val="clear" w:pos="720"/>
          <w:tab w:val="num" w:pos="-540"/>
        </w:tabs>
        <w:spacing w:after="60"/>
        <w:ind w:hanging="720"/>
        <w:jc w:val="both"/>
        <w:rPr>
          <w:rFonts w:ascii="Verdana" w:hAnsi="Verdana"/>
          <w:sz w:val="20"/>
        </w:rPr>
      </w:pPr>
      <w:r w:rsidRPr="00465424">
        <w:rPr>
          <w:rFonts w:ascii="Verdana" w:hAnsi="Verdana"/>
          <w:sz w:val="20"/>
        </w:rPr>
        <w:t xml:space="preserve">Crescimento salarial real conforme legislação municipal e simulação com evolução salarial de </w:t>
      </w:r>
      <w:r>
        <w:rPr>
          <w:rFonts w:ascii="Verdana" w:hAnsi="Verdana"/>
          <w:sz w:val="20"/>
        </w:rPr>
        <w:t>1%</w:t>
      </w:r>
      <w:r w:rsidRPr="00465424">
        <w:rPr>
          <w:rFonts w:ascii="Verdana" w:hAnsi="Verdana"/>
          <w:sz w:val="20"/>
        </w:rPr>
        <w:t xml:space="preserve"> aa.;</w:t>
      </w:r>
    </w:p>
    <w:p w:rsidR="00EE58AA" w:rsidRDefault="00EE58AA" w:rsidP="00EE58AA">
      <w:pPr>
        <w:numPr>
          <w:ilvl w:val="0"/>
          <w:numId w:val="4"/>
        </w:numPr>
        <w:tabs>
          <w:tab w:val="clear" w:pos="720"/>
          <w:tab w:val="num" w:pos="-540"/>
        </w:tabs>
        <w:spacing w:after="60"/>
        <w:ind w:hanging="720"/>
        <w:jc w:val="both"/>
        <w:rPr>
          <w:rFonts w:ascii="Verdana" w:hAnsi="Verdana"/>
          <w:sz w:val="20"/>
        </w:rPr>
      </w:pPr>
      <w:r>
        <w:rPr>
          <w:rFonts w:ascii="Verdana" w:hAnsi="Verdana"/>
          <w:sz w:val="20"/>
        </w:rPr>
        <w:t>Crescimento real dos benefícios do plano 0% aa.;</w:t>
      </w:r>
    </w:p>
    <w:p w:rsidR="00EE58AA" w:rsidRPr="00465424" w:rsidRDefault="00EE58AA" w:rsidP="00EE58AA">
      <w:pPr>
        <w:numPr>
          <w:ilvl w:val="0"/>
          <w:numId w:val="4"/>
        </w:numPr>
        <w:tabs>
          <w:tab w:val="clear" w:pos="720"/>
          <w:tab w:val="num" w:pos="-540"/>
        </w:tabs>
        <w:spacing w:after="60"/>
        <w:ind w:hanging="720"/>
        <w:jc w:val="both"/>
        <w:rPr>
          <w:rFonts w:ascii="Verdana" w:hAnsi="Verdana"/>
          <w:sz w:val="20"/>
        </w:rPr>
      </w:pPr>
      <w:r w:rsidRPr="00465424">
        <w:rPr>
          <w:rFonts w:ascii="Verdana" w:hAnsi="Verdana"/>
          <w:sz w:val="20"/>
        </w:rPr>
        <w:t xml:space="preserve">Tábuas biométricas utilizadas: </w:t>
      </w:r>
      <w:r w:rsidR="001703AA">
        <w:rPr>
          <w:rFonts w:ascii="Verdana" w:hAnsi="Verdana" w:cs="Microsoft Sans Serif"/>
          <w:b/>
          <w:sz w:val="20"/>
        </w:rPr>
        <w:t>IBGE 201</w:t>
      </w:r>
      <w:r w:rsidR="00C27897">
        <w:rPr>
          <w:rFonts w:ascii="Verdana" w:hAnsi="Verdana" w:cs="Microsoft Sans Serif"/>
          <w:b/>
          <w:sz w:val="20"/>
        </w:rPr>
        <w:t>7</w:t>
      </w:r>
      <w:r w:rsidRPr="00465424">
        <w:rPr>
          <w:rFonts w:ascii="Verdana" w:hAnsi="Verdana"/>
          <w:sz w:val="20"/>
        </w:rPr>
        <w:t xml:space="preserve"> (mortalidade de válidos e inválidos) e AV (entrada em invalidez);</w:t>
      </w:r>
    </w:p>
    <w:p w:rsidR="00EE58AA" w:rsidRPr="00465424" w:rsidRDefault="0061125E" w:rsidP="00EE58AA">
      <w:pPr>
        <w:numPr>
          <w:ilvl w:val="0"/>
          <w:numId w:val="4"/>
        </w:numPr>
        <w:tabs>
          <w:tab w:val="clear" w:pos="720"/>
          <w:tab w:val="num" w:pos="-540"/>
        </w:tabs>
        <w:spacing w:after="60"/>
        <w:ind w:left="0" w:firstLine="0"/>
        <w:jc w:val="both"/>
        <w:rPr>
          <w:rFonts w:ascii="Verdana" w:hAnsi="Verdana"/>
          <w:sz w:val="20"/>
        </w:rPr>
      </w:pPr>
      <w:r>
        <w:rPr>
          <w:rFonts w:ascii="Verdana" w:hAnsi="Verdana"/>
          <w:sz w:val="20"/>
        </w:rPr>
        <w:t>Compensação Previdenciária</w:t>
      </w:r>
      <w:r w:rsidR="00EE58AA" w:rsidRPr="00465424">
        <w:rPr>
          <w:rFonts w:ascii="Verdana" w:hAnsi="Verdana"/>
          <w:sz w:val="20"/>
        </w:rPr>
        <w:t>;</w:t>
      </w:r>
    </w:p>
    <w:p w:rsidR="00EE58AA" w:rsidRPr="00465424" w:rsidRDefault="00EE58AA" w:rsidP="00EE58AA">
      <w:pPr>
        <w:numPr>
          <w:ilvl w:val="0"/>
          <w:numId w:val="4"/>
        </w:numPr>
        <w:tabs>
          <w:tab w:val="clear" w:pos="720"/>
          <w:tab w:val="num" w:pos="-540"/>
        </w:tabs>
        <w:spacing w:after="60"/>
        <w:ind w:left="0" w:firstLine="0"/>
        <w:jc w:val="both"/>
        <w:rPr>
          <w:rFonts w:ascii="Verdana" w:hAnsi="Verdana"/>
          <w:sz w:val="20"/>
        </w:rPr>
      </w:pPr>
      <w:r w:rsidRPr="00465424">
        <w:rPr>
          <w:rFonts w:ascii="Verdana" w:hAnsi="Verdana"/>
          <w:sz w:val="20"/>
        </w:rPr>
        <w:t>Tempo de serviço anterior real;</w:t>
      </w:r>
    </w:p>
    <w:p w:rsidR="00EE58AA" w:rsidRPr="00465424" w:rsidRDefault="00EE58AA" w:rsidP="00EE58AA">
      <w:pPr>
        <w:numPr>
          <w:ilvl w:val="0"/>
          <w:numId w:val="4"/>
        </w:numPr>
        <w:tabs>
          <w:tab w:val="clear" w:pos="720"/>
          <w:tab w:val="num" w:pos="-540"/>
        </w:tabs>
        <w:spacing w:after="60"/>
        <w:ind w:left="0" w:firstLine="0"/>
        <w:jc w:val="both"/>
        <w:rPr>
          <w:rFonts w:ascii="Verdana" w:hAnsi="Verdana"/>
          <w:sz w:val="20"/>
        </w:rPr>
      </w:pPr>
      <w:r w:rsidRPr="00465424">
        <w:rPr>
          <w:rFonts w:ascii="Verdana" w:hAnsi="Verdana"/>
          <w:sz w:val="20"/>
        </w:rPr>
        <w:t>Proventos de aposentad</w:t>
      </w:r>
      <w:r w:rsidR="00DD401D">
        <w:rPr>
          <w:rFonts w:ascii="Verdana" w:hAnsi="Verdana"/>
          <w:sz w:val="20"/>
        </w:rPr>
        <w:t>oria e pensão</w:t>
      </w:r>
      <w:r w:rsidRPr="00465424">
        <w:rPr>
          <w:rFonts w:ascii="Verdana" w:hAnsi="Verdana"/>
          <w:sz w:val="20"/>
        </w:rPr>
        <w:t>;</w:t>
      </w:r>
    </w:p>
    <w:p w:rsidR="00EE58AA" w:rsidRPr="00465424" w:rsidRDefault="00EE58AA" w:rsidP="00EE58AA">
      <w:pPr>
        <w:numPr>
          <w:ilvl w:val="0"/>
          <w:numId w:val="4"/>
        </w:numPr>
        <w:tabs>
          <w:tab w:val="clear" w:pos="720"/>
          <w:tab w:val="num" w:pos="-540"/>
        </w:tabs>
        <w:spacing w:after="60"/>
        <w:ind w:left="0" w:firstLine="0"/>
        <w:jc w:val="both"/>
        <w:rPr>
          <w:rFonts w:ascii="Verdana" w:hAnsi="Verdana"/>
          <w:sz w:val="20"/>
        </w:rPr>
      </w:pPr>
      <w:r w:rsidRPr="00465424">
        <w:rPr>
          <w:rFonts w:ascii="Verdana" w:hAnsi="Verdana"/>
          <w:sz w:val="20"/>
        </w:rPr>
        <w:t>Pagamento de 13 proventos anuais;</w:t>
      </w:r>
    </w:p>
    <w:p w:rsidR="00EE58AA" w:rsidRPr="00465424" w:rsidRDefault="00EE58AA" w:rsidP="00EE58AA">
      <w:pPr>
        <w:numPr>
          <w:ilvl w:val="0"/>
          <w:numId w:val="4"/>
        </w:numPr>
        <w:tabs>
          <w:tab w:val="clear" w:pos="720"/>
          <w:tab w:val="num" w:pos="-540"/>
        </w:tabs>
        <w:spacing w:after="60"/>
        <w:ind w:left="0" w:firstLine="0"/>
        <w:jc w:val="both"/>
        <w:rPr>
          <w:rFonts w:ascii="Verdana" w:hAnsi="Verdana"/>
          <w:sz w:val="20"/>
        </w:rPr>
      </w:pPr>
      <w:r w:rsidRPr="00465424">
        <w:rPr>
          <w:rFonts w:ascii="Verdana" w:hAnsi="Verdana"/>
          <w:sz w:val="20"/>
        </w:rPr>
        <w:t>Contribuição dos ativos e inativos sobre 13 remunerações anuais;</w:t>
      </w:r>
    </w:p>
    <w:p w:rsidR="00EE58AA" w:rsidRPr="00465424" w:rsidRDefault="00EE58AA" w:rsidP="00EE58AA">
      <w:pPr>
        <w:numPr>
          <w:ilvl w:val="0"/>
          <w:numId w:val="4"/>
        </w:numPr>
        <w:tabs>
          <w:tab w:val="clear" w:pos="720"/>
          <w:tab w:val="num" w:pos="-540"/>
        </w:tabs>
        <w:spacing w:after="60"/>
        <w:ind w:left="0" w:firstLine="0"/>
        <w:jc w:val="both"/>
        <w:rPr>
          <w:rFonts w:ascii="Verdana" w:hAnsi="Verdana"/>
          <w:sz w:val="20"/>
        </w:rPr>
      </w:pPr>
      <w:r w:rsidRPr="00465424">
        <w:rPr>
          <w:rFonts w:ascii="Verdana" w:hAnsi="Verdana"/>
          <w:sz w:val="20"/>
        </w:rPr>
        <w:t xml:space="preserve">Taxa de contribuição </w:t>
      </w:r>
      <w:r>
        <w:rPr>
          <w:rFonts w:ascii="Verdana" w:hAnsi="Verdana"/>
          <w:sz w:val="20"/>
        </w:rPr>
        <w:t xml:space="preserve">dos </w:t>
      </w:r>
      <w:r w:rsidRPr="00465424">
        <w:rPr>
          <w:rFonts w:ascii="Verdana" w:hAnsi="Verdana"/>
          <w:sz w:val="20"/>
        </w:rPr>
        <w:t>servidores ativos e inativos;</w:t>
      </w:r>
    </w:p>
    <w:p w:rsidR="00EE58AA" w:rsidRDefault="00EE58AA" w:rsidP="00EE58AA">
      <w:pPr>
        <w:numPr>
          <w:ilvl w:val="0"/>
          <w:numId w:val="4"/>
        </w:numPr>
        <w:tabs>
          <w:tab w:val="clear" w:pos="720"/>
          <w:tab w:val="num" w:pos="-540"/>
        </w:tabs>
        <w:spacing w:after="60"/>
        <w:ind w:hanging="720"/>
        <w:jc w:val="both"/>
        <w:rPr>
          <w:rFonts w:ascii="Verdana" w:hAnsi="Verdana"/>
          <w:sz w:val="20"/>
        </w:rPr>
      </w:pPr>
      <w:r w:rsidRPr="00465424">
        <w:rPr>
          <w:rFonts w:ascii="Verdana" w:hAnsi="Verdana"/>
          <w:sz w:val="20"/>
        </w:rPr>
        <w:t>Grupo familiar (para efeitos de pensão) real.</w:t>
      </w:r>
    </w:p>
    <w:p w:rsidR="00EE58AA" w:rsidRPr="00465424" w:rsidRDefault="00EE58AA" w:rsidP="00EE58AA">
      <w:pPr>
        <w:numPr>
          <w:ilvl w:val="0"/>
          <w:numId w:val="4"/>
        </w:numPr>
        <w:tabs>
          <w:tab w:val="clear" w:pos="720"/>
          <w:tab w:val="num" w:pos="-540"/>
        </w:tabs>
        <w:spacing w:after="60"/>
        <w:ind w:hanging="720"/>
        <w:jc w:val="both"/>
        <w:rPr>
          <w:rFonts w:ascii="Verdana" w:hAnsi="Verdana"/>
          <w:sz w:val="20"/>
        </w:rPr>
      </w:pPr>
      <w:r w:rsidRPr="00465424">
        <w:rPr>
          <w:rFonts w:ascii="Verdana" w:hAnsi="Verdana"/>
          <w:sz w:val="20"/>
        </w:rPr>
        <w:t>Custo administrativo/ taxa de administração igual a 2%.</w:t>
      </w:r>
    </w:p>
    <w:p w:rsidR="004962E5" w:rsidRPr="002C5AF5" w:rsidRDefault="004962E5" w:rsidP="009F2B6F">
      <w:pPr>
        <w:spacing w:after="60" w:line="276" w:lineRule="auto"/>
        <w:ind w:left="360"/>
        <w:jc w:val="both"/>
        <w:rPr>
          <w:rFonts w:ascii="Verdana" w:hAnsi="Verdana"/>
          <w:sz w:val="20"/>
        </w:rPr>
      </w:pPr>
    </w:p>
    <w:p w:rsidR="000A4F78" w:rsidRPr="002C5AF5" w:rsidRDefault="000A4F78" w:rsidP="009F2B6F">
      <w:pPr>
        <w:pStyle w:val="Ttulo1"/>
        <w:spacing w:line="276" w:lineRule="auto"/>
        <w:rPr>
          <w:rFonts w:ascii="Verdana" w:hAnsi="Verdana"/>
          <w:sz w:val="20"/>
        </w:rPr>
      </w:pPr>
      <w:bookmarkStart w:id="225" w:name="_Toc5189616"/>
      <w:r w:rsidRPr="002C5AF5">
        <w:rPr>
          <w:rFonts w:ascii="Verdana" w:hAnsi="Verdana"/>
          <w:sz w:val="20"/>
        </w:rPr>
        <w:t>Avaliação Atuarial</w:t>
      </w:r>
      <w:bookmarkEnd w:id="225"/>
    </w:p>
    <w:p w:rsidR="000A4F78" w:rsidRPr="002C5AF5" w:rsidRDefault="000A4F78" w:rsidP="009F2B6F">
      <w:pPr>
        <w:spacing w:line="276" w:lineRule="auto"/>
        <w:jc w:val="both"/>
        <w:rPr>
          <w:rFonts w:ascii="Verdana" w:hAnsi="Verdana"/>
          <w:b/>
          <w:sz w:val="20"/>
        </w:rPr>
      </w:pPr>
    </w:p>
    <w:p w:rsidR="000A4F78" w:rsidRPr="002C5AF5" w:rsidRDefault="000A4F78" w:rsidP="009F2B6F">
      <w:pPr>
        <w:pStyle w:val="Ttulo2"/>
        <w:spacing w:line="276" w:lineRule="auto"/>
        <w:rPr>
          <w:rFonts w:ascii="Verdana" w:hAnsi="Verdana"/>
          <w:sz w:val="20"/>
        </w:rPr>
      </w:pPr>
      <w:bookmarkStart w:id="226" w:name="_Toc5189617"/>
      <w:r w:rsidRPr="002C5AF5">
        <w:rPr>
          <w:rFonts w:ascii="Verdana" w:hAnsi="Verdana"/>
          <w:sz w:val="20"/>
        </w:rPr>
        <w:t>Introdução</w:t>
      </w:r>
      <w:bookmarkEnd w:id="226"/>
    </w:p>
    <w:p w:rsidR="000A4F78" w:rsidRPr="002C5AF5" w:rsidRDefault="000A4F78" w:rsidP="009F2B6F">
      <w:pPr>
        <w:spacing w:line="276" w:lineRule="auto"/>
        <w:jc w:val="both"/>
        <w:rPr>
          <w:rFonts w:ascii="Verdana" w:hAnsi="Verdana"/>
          <w:b/>
          <w:sz w:val="20"/>
        </w:rPr>
      </w:pPr>
    </w:p>
    <w:p w:rsidR="000A4F78" w:rsidRPr="002C5AF5" w:rsidRDefault="000A4F78" w:rsidP="009F2B6F">
      <w:pPr>
        <w:pStyle w:val="Corpodetexto"/>
        <w:spacing w:line="276" w:lineRule="auto"/>
        <w:ind w:firstLine="720"/>
        <w:rPr>
          <w:rFonts w:ascii="Verdana" w:hAnsi="Verdana"/>
          <w:sz w:val="20"/>
        </w:rPr>
      </w:pPr>
      <w:r w:rsidRPr="002C5AF5">
        <w:rPr>
          <w:rFonts w:ascii="Verdana" w:hAnsi="Verdana"/>
          <w:sz w:val="20"/>
        </w:rPr>
        <w:t>Uma avaliação atuarial tem como elementos principais:</w:t>
      </w:r>
    </w:p>
    <w:p w:rsidR="000A4F78" w:rsidRPr="002C5AF5" w:rsidRDefault="000A4F78" w:rsidP="00A304FA">
      <w:pPr>
        <w:numPr>
          <w:ilvl w:val="0"/>
          <w:numId w:val="4"/>
        </w:numPr>
        <w:tabs>
          <w:tab w:val="clear" w:pos="720"/>
          <w:tab w:val="num" w:pos="-540"/>
        </w:tabs>
        <w:spacing w:after="60" w:line="276" w:lineRule="auto"/>
        <w:jc w:val="both"/>
        <w:rPr>
          <w:rFonts w:ascii="Verdana" w:hAnsi="Verdana"/>
          <w:sz w:val="20"/>
        </w:rPr>
      </w:pPr>
      <w:r w:rsidRPr="002C5AF5">
        <w:rPr>
          <w:rFonts w:ascii="Verdana" w:hAnsi="Verdana"/>
          <w:sz w:val="20"/>
        </w:rPr>
        <w:t>As informações dos servidores referentes a datas de nascimento e de admissão, tempo de serviço, dependentes e remuneração;</w:t>
      </w:r>
    </w:p>
    <w:p w:rsidR="000A4F78" w:rsidRPr="002C5AF5" w:rsidRDefault="000A4F78" w:rsidP="00A304FA">
      <w:pPr>
        <w:numPr>
          <w:ilvl w:val="0"/>
          <w:numId w:val="4"/>
        </w:numPr>
        <w:tabs>
          <w:tab w:val="clear" w:pos="720"/>
          <w:tab w:val="num" w:pos="-540"/>
        </w:tabs>
        <w:spacing w:after="60" w:line="276" w:lineRule="auto"/>
        <w:jc w:val="both"/>
        <w:rPr>
          <w:rFonts w:ascii="Verdana" w:hAnsi="Verdana"/>
          <w:sz w:val="20"/>
        </w:rPr>
      </w:pPr>
      <w:r w:rsidRPr="002C5AF5">
        <w:rPr>
          <w:rFonts w:ascii="Verdana" w:hAnsi="Verdana"/>
          <w:sz w:val="20"/>
        </w:rPr>
        <w:t>Os parâmetros definidos a partir da legislação e dos objetivos no Município, tais como o Plano de Benefícios, a evolução salarial e o regime jurídico dos servidores;</w:t>
      </w:r>
    </w:p>
    <w:p w:rsidR="000A4F78" w:rsidRPr="002C5AF5" w:rsidRDefault="000A4F78" w:rsidP="00A304FA">
      <w:pPr>
        <w:numPr>
          <w:ilvl w:val="0"/>
          <w:numId w:val="4"/>
        </w:numPr>
        <w:tabs>
          <w:tab w:val="clear" w:pos="720"/>
          <w:tab w:val="num" w:pos="-540"/>
        </w:tabs>
        <w:spacing w:after="60" w:line="276" w:lineRule="auto"/>
        <w:jc w:val="both"/>
        <w:rPr>
          <w:rFonts w:ascii="Verdana" w:hAnsi="Verdana"/>
          <w:sz w:val="20"/>
        </w:rPr>
      </w:pPr>
      <w:r w:rsidRPr="002C5AF5">
        <w:rPr>
          <w:rFonts w:ascii="Verdana" w:hAnsi="Verdana"/>
          <w:sz w:val="20"/>
        </w:rPr>
        <w:t>Os fatos atuariais calculados de acordo com as bases técnicas e a metodologia escolhida.</w:t>
      </w:r>
    </w:p>
    <w:p w:rsidR="000A4F78" w:rsidRPr="002C5AF5" w:rsidRDefault="000A4F78" w:rsidP="009F2B6F">
      <w:pPr>
        <w:spacing w:line="276" w:lineRule="auto"/>
        <w:jc w:val="both"/>
        <w:rPr>
          <w:rFonts w:ascii="Verdana" w:hAnsi="Verdana"/>
          <w:sz w:val="20"/>
        </w:rPr>
      </w:pPr>
    </w:p>
    <w:p w:rsidR="000A4F78" w:rsidRPr="002C5AF5" w:rsidRDefault="000A4F78" w:rsidP="009F2B6F">
      <w:pPr>
        <w:spacing w:line="276" w:lineRule="auto"/>
        <w:ind w:firstLine="720"/>
        <w:jc w:val="both"/>
        <w:rPr>
          <w:rFonts w:ascii="Verdana" w:hAnsi="Verdana"/>
          <w:sz w:val="20"/>
        </w:rPr>
      </w:pPr>
      <w:r w:rsidRPr="002C5AF5">
        <w:rPr>
          <w:rFonts w:ascii="Verdana" w:hAnsi="Verdana"/>
          <w:sz w:val="20"/>
        </w:rPr>
        <w:t>Cabe destacar a importância dos dados dos servidores, pois deles depende a confiabilidade dos resultados obtidos. De nada vale a adoção de modelos complexos sem que haja consistência nas informações utilizadas.</w:t>
      </w:r>
    </w:p>
    <w:p w:rsidR="000A4F78" w:rsidRPr="002C5AF5" w:rsidRDefault="000A4F78" w:rsidP="009F2B6F">
      <w:pPr>
        <w:spacing w:line="276" w:lineRule="auto"/>
        <w:ind w:firstLine="720"/>
        <w:jc w:val="both"/>
        <w:rPr>
          <w:rFonts w:ascii="Verdana" w:hAnsi="Verdana"/>
          <w:sz w:val="20"/>
        </w:rPr>
      </w:pPr>
      <w:r w:rsidRPr="002C5AF5">
        <w:rPr>
          <w:rFonts w:ascii="Verdana" w:hAnsi="Verdana"/>
          <w:sz w:val="20"/>
        </w:rPr>
        <w:lastRenderedPageBreak/>
        <w:t xml:space="preserve">Neste trabalho elaboraremos o plano de custeio do Sistema Previdenciário do Município a partir do conjunto de parâmetros atuariais e financeiros (taxas de juros, de contribuição de Servidores Ativos, </w:t>
      </w:r>
      <w:r w:rsidR="0061125E">
        <w:rPr>
          <w:rFonts w:ascii="Verdana" w:hAnsi="Verdana"/>
          <w:sz w:val="20"/>
        </w:rPr>
        <w:t>Compensação Previdenciária</w:t>
      </w:r>
      <w:r w:rsidRPr="002C5AF5">
        <w:rPr>
          <w:rFonts w:ascii="Verdana" w:hAnsi="Verdana"/>
          <w:sz w:val="20"/>
        </w:rPr>
        <w:t>, adoção de carência, etc.) expostos e utilizados no decorrer deste processo de Avaliação Atuarial.</w:t>
      </w:r>
    </w:p>
    <w:p w:rsidR="000A4F78" w:rsidRPr="002C5AF5" w:rsidRDefault="000A4F78" w:rsidP="009F2B6F">
      <w:pPr>
        <w:spacing w:line="276" w:lineRule="auto"/>
        <w:jc w:val="both"/>
        <w:rPr>
          <w:rFonts w:ascii="Verdana" w:hAnsi="Verdana"/>
          <w:sz w:val="20"/>
        </w:rPr>
      </w:pPr>
    </w:p>
    <w:p w:rsidR="000A4F78" w:rsidRPr="002C5AF5" w:rsidRDefault="000A4F78" w:rsidP="009F2B6F">
      <w:pPr>
        <w:pStyle w:val="Ttulo2"/>
        <w:spacing w:line="276" w:lineRule="auto"/>
        <w:rPr>
          <w:rFonts w:ascii="Verdana" w:hAnsi="Verdana"/>
          <w:sz w:val="20"/>
        </w:rPr>
      </w:pPr>
      <w:bookmarkStart w:id="227" w:name="_Toc5189618"/>
      <w:r w:rsidRPr="002C5AF5">
        <w:rPr>
          <w:rFonts w:ascii="Verdana" w:hAnsi="Verdana"/>
          <w:sz w:val="20"/>
        </w:rPr>
        <w:t>Resultados</w:t>
      </w:r>
      <w:bookmarkEnd w:id="227"/>
    </w:p>
    <w:p w:rsidR="000A4F78" w:rsidRPr="002C5AF5" w:rsidRDefault="000A4F78" w:rsidP="009F2B6F">
      <w:pPr>
        <w:spacing w:line="276" w:lineRule="auto"/>
        <w:jc w:val="both"/>
        <w:rPr>
          <w:rFonts w:ascii="Verdana" w:hAnsi="Verdana"/>
          <w:b/>
          <w:noProof/>
          <w:sz w:val="20"/>
        </w:rPr>
      </w:pPr>
    </w:p>
    <w:p w:rsidR="000A4F78" w:rsidRPr="002C5AF5" w:rsidRDefault="000A4F78" w:rsidP="009F2B6F">
      <w:pPr>
        <w:pStyle w:val="Corpodetexto"/>
        <w:spacing w:line="276" w:lineRule="auto"/>
        <w:ind w:firstLine="708"/>
        <w:rPr>
          <w:rFonts w:ascii="Verdana" w:hAnsi="Verdana"/>
          <w:noProof/>
          <w:sz w:val="20"/>
        </w:rPr>
      </w:pPr>
      <w:r w:rsidRPr="002C5AF5">
        <w:rPr>
          <w:rFonts w:ascii="Verdana" w:hAnsi="Verdana"/>
          <w:noProof/>
          <w:sz w:val="20"/>
        </w:rPr>
        <w:t>Apresentaremos nesta seção, o Plano de Custeio obtido para o cenário proposto, computados com base na metodologia exposta neste documento. Todos os percentuais exibidos estão em função da folha de pagamento dos servidores ativos e inativos.</w:t>
      </w:r>
    </w:p>
    <w:p w:rsidR="000A4F78" w:rsidRPr="002C5AF5" w:rsidRDefault="000A4F78" w:rsidP="009F2B6F">
      <w:pPr>
        <w:spacing w:line="276" w:lineRule="auto"/>
        <w:jc w:val="both"/>
        <w:rPr>
          <w:rFonts w:ascii="Verdana" w:hAnsi="Verdana"/>
          <w:noProof/>
          <w:sz w:val="20"/>
        </w:rPr>
      </w:pPr>
    </w:p>
    <w:p w:rsidR="000A4F78" w:rsidRPr="002C5AF5" w:rsidRDefault="000A4F78" w:rsidP="00B50AEA">
      <w:pPr>
        <w:pStyle w:val="Ttulo3"/>
        <w:tabs>
          <w:tab w:val="clear" w:pos="3420"/>
          <w:tab w:val="num" w:pos="720"/>
        </w:tabs>
        <w:spacing w:line="276" w:lineRule="auto"/>
        <w:ind w:left="0"/>
        <w:rPr>
          <w:rFonts w:ascii="Verdana" w:hAnsi="Verdana"/>
          <w:noProof/>
          <w:sz w:val="20"/>
        </w:rPr>
      </w:pPr>
      <w:bookmarkStart w:id="228" w:name="_Toc5189619"/>
      <w:r w:rsidRPr="002C5AF5">
        <w:rPr>
          <w:rFonts w:ascii="Verdana" w:hAnsi="Verdana"/>
          <w:noProof/>
          <w:sz w:val="20"/>
        </w:rPr>
        <w:t xml:space="preserve">O Sistema </w:t>
      </w:r>
      <w:r w:rsidR="00A077FB" w:rsidRPr="002C5AF5">
        <w:rPr>
          <w:rFonts w:ascii="Verdana" w:hAnsi="Verdana"/>
          <w:noProof/>
          <w:sz w:val="20"/>
        </w:rPr>
        <w:t>Previdenciário</w:t>
      </w:r>
      <w:bookmarkEnd w:id="228"/>
    </w:p>
    <w:p w:rsidR="000A4F78" w:rsidRPr="002C5AF5" w:rsidRDefault="000A4F78" w:rsidP="009F2B6F">
      <w:pPr>
        <w:spacing w:line="276" w:lineRule="auto"/>
        <w:jc w:val="both"/>
        <w:rPr>
          <w:rFonts w:ascii="Verdana" w:hAnsi="Verdana"/>
          <w:b/>
          <w:noProof/>
          <w:sz w:val="20"/>
        </w:rPr>
      </w:pPr>
    </w:p>
    <w:p w:rsidR="000A4F78" w:rsidRPr="002C5AF5" w:rsidRDefault="000A4F78" w:rsidP="009F2B6F">
      <w:pPr>
        <w:pStyle w:val="Corpodetexto"/>
        <w:spacing w:line="276" w:lineRule="auto"/>
        <w:ind w:firstLine="720"/>
        <w:rPr>
          <w:rFonts w:ascii="Verdana" w:hAnsi="Verdana"/>
          <w:noProof/>
          <w:sz w:val="20"/>
        </w:rPr>
      </w:pPr>
      <w:r w:rsidRPr="002C5AF5">
        <w:rPr>
          <w:rFonts w:ascii="Verdana" w:hAnsi="Verdana"/>
          <w:noProof/>
          <w:sz w:val="20"/>
        </w:rPr>
        <w:t>Nesta seção analisaremos a viabilidade financeira do atual Plano de Custeio do sistema previdenciário do Município. Para tal construiremos o cenário que se assemelhe ao da situação existente na Municipalidade. De posse deste cenário, avaliaremos o custo da concessão e manutenção dos benefícios nele contidos.</w:t>
      </w:r>
    </w:p>
    <w:p w:rsidR="000A4F78" w:rsidRPr="002C5AF5" w:rsidRDefault="000A4F78" w:rsidP="009F2B6F">
      <w:pPr>
        <w:pStyle w:val="Corpodetexto"/>
        <w:spacing w:line="276" w:lineRule="auto"/>
        <w:rPr>
          <w:rFonts w:ascii="Verdana" w:hAnsi="Verdana"/>
          <w:noProof/>
          <w:sz w:val="20"/>
        </w:rPr>
      </w:pPr>
    </w:p>
    <w:p w:rsidR="000A4F78" w:rsidRPr="002C5AF5" w:rsidRDefault="000A4F78" w:rsidP="009F2B6F">
      <w:pPr>
        <w:spacing w:line="276" w:lineRule="auto"/>
        <w:ind w:firstLine="720"/>
        <w:jc w:val="both"/>
        <w:rPr>
          <w:rFonts w:ascii="Verdana" w:hAnsi="Verdana"/>
          <w:noProof/>
          <w:sz w:val="20"/>
        </w:rPr>
      </w:pPr>
      <w:r w:rsidRPr="002C5AF5">
        <w:rPr>
          <w:rFonts w:ascii="Verdana" w:hAnsi="Verdana"/>
          <w:noProof/>
          <w:sz w:val="20"/>
        </w:rPr>
        <w:t>A seguir, descreveremos sucintamente, as hipóteses e parâmetros atuariais e financeiros adotados, associando-os à realidade vivida pelo Município. Para tal, nos baseamos além da Lei Orgânica e do Estatuto do Servidor, nas legislações específicas em vigor tanto Federa</w:t>
      </w:r>
      <w:r w:rsidR="00882DF9" w:rsidRPr="002C5AF5">
        <w:rPr>
          <w:rFonts w:ascii="Verdana" w:hAnsi="Verdana"/>
          <w:noProof/>
          <w:sz w:val="20"/>
        </w:rPr>
        <w:t>is</w:t>
      </w:r>
      <w:r w:rsidRPr="002C5AF5">
        <w:rPr>
          <w:rFonts w:ascii="Verdana" w:hAnsi="Verdana"/>
          <w:noProof/>
          <w:sz w:val="20"/>
        </w:rPr>
        <w:t xml:space="preserve"> como Municipa</w:t>
      </w:r>
      <w:r w:rsidR="00882DF9" w:rsidRPr="002C5AF5">
        <w:rPr>
          <w:rFonts w:ascii="Verdana" w:hAnsi="Verdana"/>
          <w:noProof/>
          <w:sz w:val="20"/>
        </w:rPr>
        <w:t>is</w:t>
      </w:r>
      <w:r w:rsidRPr="002C5AF5">
        <w:rPr>
          <w:rFonts w:ascii="Verdana" w:hAnsi="Verdana"/>
          <w:noProof/>
          <w:sz w:val="20"/>
        </w:rPr>
        <w:t>.</w:t>
      </w:r>
    </w:p>
    <w:p w:rsidR="000A4F78" w:rsidRPr="002C5AF5" w:rsidRDefault="000A4F78" w:rsidP="009F2B6F">
      <w:pPr>
        <w:spacing w:line="276" w:lineRule="auto"/>
        <w:jc w:val="both"/>
        <w:rPr>
          <w:rFonts w:ascii="Verdana" w:hAnsi="Verdana"/>
          <w:noProof/>
          <w:sz w:val="20"/>
        </w:rPr>
      </w:pPr>
    </w:p>
    <w:p w:rsidR="000A4F78" w:rsidRPr="002C5AF5" w:rsidRDefault="000A4F78" w:rsidP="009F2B6F">
      <w:pPr>
        <w:spacing w:line="276" w:lineRule="auto"/>
        <w:ind w:firstLine="720"/>
        <w:jc w:val="both"/>
        <w:rPr>
          <w:rFonts w:ascii="Verdana" w:hAnsi="Verdana"/>
          <w:noProof/>
          <w:sz w:val="20"/>
        </w:rPr>
      </w:pPr>
      <w:r w:rsidRPr="002C5AF5">
        <w:rPr>
          <w:rFonts w:ascii="Verdana" w:hAnsi="Verdana"/>
          <w:noProof/>
          <w:sz w:val="20"/>
        </w:rPr>
        <w:t>A Legislação analisada respeita os benefícios dos Servidores definidos e se mostra preocupada em garantir o futuro do Plano de Aposentadorias e Pensões dos Servidores Municipais. Entretanto devemos levantar algumas observações da realidade atual do Sistema que pode levar o RPPS a complicações políticas e financeiras.</w:t>
      </w:r>
    </w:p>
    <w:p w:rsidR="001A3094" w:rsidRDefault="001A3094" w:rsidP="009F2B6F">
      <w:pPr>
        <w:spacing w:line="276" w:lineRule="auto"/>
        <w:ind w:firstLine="720"/>
        <w:jc w:val="both"/>
        <w:rPr>
          <w:rFonts w:ascii="Verdana" w:hAnsi="Verdana"/>
          <w:noProof/>
          <w:sz w:val="20"/>
        </w:rPr>
      </w:pPr>
    </w:p>
    <w:p w:rsidR="000A4F78" w:rsidRPr="002C5AF5" w:rsidRDefault="000A4F78" w:rsidP="009F2B6F">
      <w:pPr>
        <w:spacing w:line="276" w:lineRule="auto"/>
        <w:ind w:firstLine="720"/>
        <w:jc w:val="both"/>
        <w:rPr>
          <w:rFonts w:ascii="Verdana" w:hAnsi="Verdana"/>
          <w:noProof/>
          <w:sz w:val="20"/>
        </w:rPr>
      </w:pPr>
      <w:r w:rsidRPr="002C5AF5">
        <w:rPr>
          <w:rFonts w:ascii="Verdana" w:hAnsi="Verdana"/>
          <w:noProof/>
          <w:sz w:val="20"/>
        </w:rPr>
        <w:t>Tão fundamental quanto a elaboração de uma legislação consistente é a realização da Avaliação Atuarial anual para a definição dos percentuais de contribuições previdenciárias a serem aplicados aos servidores, Prefeitura, Autarquias</w:t>
      </w:r>
      <w:r w:rsidR="00AB3353" w:rsidRPr="002C5AF5">
        <w:rPr>
          <w:rFonts w:ascii="Verdana" w:hAnsi="Verdana"/>
          <w:noProof/>
          <w:sz w:val="20"/>
        </w:rPr>
        <w:t>, Fundações</w:t>
      </w:r>
      <w:r w:rsidRPr="002C5AF5">
        <w:rPr>
          <w:rFonts w:ascii="Verdana" w:hAnsi="Verdana"/>
          <w:noProof/>
          <w:sz w:val="20"/>
        </w:rPr>
        <w:t xml:space="preserve"> e Câmara. Desta forma garantir-se-á um plano de custeio adequado a realidade de concessões de benefícios no Município. </w:t>
      </w:r>
    </w:p>
    <w:p w:rsidR="000A4F78" w:rsidRPr="002C5AF5" w:rsidRDefault="000A4F78" w:rsidP="009F2B6F">
      <w:pPr>
        <w:spacing w:line="276" w:lineRule="auto"/>
        <w:ind w:firstLine="720"/>
        <w:jc w:val="both"/>
        <w:rPr>
          <w:rFonts w:ascii="Verdana" w:hAnsi="Verdana"/>
          <w:noProof/>
          <w:sz w:val="20"/>
        </w:rPr>
      </w:pPr>
    </w:p>
    <w:p w:rsidR="000A4F78" w:rsidRPr="002C5AF5" w:rsidRDefault="000A4F78" w:rsidP="009F2B6F">
      <w:pPr>
        <w:spacing w:line="276" w:lineRule="auto"/>
        <w:ind w:firstLine="708"/>
        <w:jc w:val="both"/>
        <w:rPr>
          <w:rFonts w:ascii="Verdana" w:hAnsi="Verdana"/>
          <w:noProof/>
          <w:sz w:val="20"/>
        </w:rPr>
      </w:pPr>
      <w:r w:rsidRPr="002C5AF5">
        <w:rPr>
          <w:rFonts w:ascii="Verdana" w:hAnsi="Verdana"/>
          <w:noProof/>
          <w:sz w:val="20"/>
        </w:rPr>
        <w:t xml:space="preserve">Os contribuintes obrigatórios do RPPS são os servidores públicos ativos efetivos do Município que fizeram opção ao regime estatutário de trabalho e os aposentados e pensionistas também </w:t>
      </w:r>
      <w:r w:rsidR="000F69EE" w:rsidRPr="002C5AF5">
        <w:rPr>
          <w:rFonts w:ascii="Verdana" w:hAnsi="Verdana"/>
          <w:noProof/>
          <w:sz w:val="20"/>
        </w:rPr>
        <w:t>vinculados</w:t>
      </w:r>
      <w:r w:rsidRPr="002C5AF5">
        <w:rPr>
          <w:rFonts w:ascii="Verdana" w:hAnsi="Verdana"/>
          <w:noProof/>
          <w:sz w:val="20"/>
        </w:rPr>
        <w:t xml:space="preserve"> a este regime. </w:t>
      </w:r>
    </w:p>
    <w:p w:rsidR="000A4F78" w:rsidRPr="002C5AF5" w:rsidRDefault="000A4F78" w:rsidP="009F2B6F">
      <w:pPr>
        <w:spacing w:line="276" w:lineRule="auto"/>
        <w:jc w:val="both"/>
        <w:rPr>
          <w:rFonts w:ascii="Verdana" w:hAnsi="Verdana"/>
          <w:noProof/>
          <w:sz w:val="20"/>
        </w:rPr>
      </w:pPr>
    </w:p>
    <w:p w:rsidR="000A4F78" w:rsidRPr="002C5AF5" w:rsidRDefault="000A4F78" w:rsidP="009F2B6F">
      <w:pPr>
        <w:spacing w:line="276" w:lineRule="auto"/>
        <w:ind w:firstLine="708"/>
        <w:jc w:val="both"/>
        <w:rPr>
          <w:rFonts w:ascii="Verdana" w:hAnsi="Verdana"/>
          <w:noProof/>
          <w:sz w:val="20"/>
        </w:rPr>
      </w:pPr>
      <w:r w:rsidRPr="002C5AF5">
        <w:rPr>
          <w:rFonts w:ascii="Verdana" w:hAnsi="Verdana"/>
          <w:noProof/>
          <w:sz w:val="20"/>
        </w:rPr>
        <w:t>Para o processamento da Avaliação Atuarial, foi necessário computarmos o valor do último salário ou remuneração de contribuição do servidor ativo e dos inativos, pois as aposentadorias e pensões serão concedidas com base na integralidade destas remunerações ou na média dos 80% maiores últimos salários. Daí surge a necessidade de apurarmos o percentual de crescimento salarial dos servidores.</w:t>
      </w:r>
    </w:p>
    <w:p w:rsidR="000A4F78" w:rsidRPr="002C5AF5" w:rsidRDefault="000A4F78" w:rsidP="009F2B6F">
      <w:pPr>
        <w:spacing w:line="276" w:lineRule="auto"/>
        <w:jc w:val="both"/>
        <w:rPr>
          <w:rFonts w:ascii="Verdana" w:hAnsi="Verdana"/>
          <w:noProof/>
          <w:sz w:val="20"/>
        </w:rPr>
      </w:pPr>
    </w:p>
    <w:p w:rsidR="000A4F78" w:rsidRPr="002C5AF5" w:rsidRDefault="000A4F78" w:rsidP="009F2B6F">
      <w:pPr>
        <w:spacing w:line="276" w:lineRule="auto"/>
        <w:jc w:val="both"/>
        <w:rPr>
          <w:rFonts w:ascii="Verdana" w:hAnsi="Verdana"/>
          <w:noProof/>
          <w:sz w:val="20"/>
        </w:rPr>
      </w:pPr>
      <w:r w:rsidRPr="002C5AF5">
        <w:rPr>
          <w:rFonts w:ascii="Verdana" w:hAnsi="Verdana"/>
          <w:noProof/>
          <w:sz w:val="20"/>
        </w:rPr>
        <w:t>Consideramos como crescimento salarial:</w:t>
      </w:r>
    </w:p>
    <w:p w:rsidR="000A4F78" w:rsidRPr="002C5AF5" w:rsidRDefault="000A4F78" w:rsidP="00A304FA">
      <w:pPr>
        <w:numPr>
          <w:ilvl w:val="0"/>
          <w:numId w:val="4"/>
        </w:numPr>
        <w:tabs>
          <w:tab w:val="clear" w:pos="720"/>
          <w:tab w:val="num" w:pos="-540"/>
        </w:tabs>
        <w:spacing w:after="60" w:line="276" w:lineRule="auto"/>
        <w:jc w:val="both"/>
        <w:rPr>
          <w:rFonts w:ascii="Verdana" w:hAnsi="Verdana"/>
          <w:sz w:val="20"/>
        </w:rPr>
      </w:pPr>
      <w:r w:rsidRPr="002C5AF5">
        <w:rPr>
          <w:rFonts w:ascii="Verdana" w:hAnsi="Verdana"/>
          <w:sz w:val="20"/>
        </w:rPr>
        <w:t>Adicional por Tempo de Serviço</w:t>
      </w:r>
      <w:r w:rsidR="00DD401D">
        <w:rPr>
          <w:rFonts w:ascii="Verdana" w:hAnsi="Verdana"/>
          <w:sz w:val="20"/>
        </w:rPr>
        <w:t xml:space="preserve"> (promoção e progressão)</w:t>
      </w:r>
      <w:r w:rsidRPr="002C5AF5">
        <w:rPr>
          <w:rFonts w:ascii="Verdana" w:hAnsi="Verdana"/>
          <w:sz w:val="20"/>
        </w:rPr>
        <w:t>;</w:t>
      </w:r>
    </w:p>
    <w:p w:rsidR="000A4F78" w:rsidRPr="002C5AF5" w:rsidRDefault="000A4F78" w:rsidP="00A304FA">
      <w:pPr>
        <w:numPr>
          <w:ilvl w:val="0"/>
          <w:numId w:val="4"/>
        </w:numPr>
        <w:tabs>
          <w:tab w:val="clear" w:pos="720"/>
          <w:tab w:val="num" w:pos="-540"/>
        </w:tabs>
        <w:spacing w:after="60" w:line="276" w:lineRule="auto"/>
        <w:jc w:val="both"/>
        <w:rPr>
          <w:rFonts w:ascii="Verdana" w:hAnsi="Verdana"/>
          <w:sz w:val="20"/>
        </w:rPr>
      </w:pPr>
      <w:r w:rsidRPr="002C5AF5">
        <w:rPr>
          <w:rFonts w:ascii="Verdana" w:hAnsi="Verdana"/>
          <w:sz w:val="20"/>
        </w:rPr>
        <w:t>Adicional de Magistério;</w:t>
      </w:r>
    </w:p>
    <w:p w:rsidR="000A4F78" w:rsidRDefault="000A4F78" w:rsidP="009F2B6F">
      <w:pPr>
        <w:spacing w:line="276" w:lineRule="auto"/>
        <w:ind w:firstLine="708"/>
        <w:jc w:val="both"/>
        <w:rPr>
          <w:rFonts w:ascii="Verdana" w:hAnsi="Verdana"/>
          <w:noProof/>
          <w:sz w:val="20"/>
        </w:rPr>
      </w:pPr>
      <w:r w:rsidRPr="002C5AF5">
        <w:rPr>
          <w:rFonts w:ascii="Verdana" w:hAnsi="Verdana"/>
          <w:noProof/>
          <w:sz w:val="20"/>
        </w:rPr>
        <w:t>O primeiro adiciona</w:t>
      </w:r>
      <w:r w:rsidR="004C0CE6" w:rsidRPr="002C5AF5">
        <w:rPr>
          <w:rFonts w:ascii="Verdana" w:hAnsi="Verdana"/>
          <w:noProof/>
          <w:sz w:val="20"/>
        </w:rPr>
        <w:t>l</w:t>
      </w:r>
      <w:r w:rsidRPr="002C5AF5">
        <w:rPr>
          <w:rFonts w:ascii="Verdana" w:hAnsi="Verdana"/>
          <w:noProof/>
          <w:sz w:val="20"/>
        </w:rPr>
        <w:t xml:space="preserve"> fo</w:t>
      </w:r>
      <w:r w:rsidR="004C0CE6" w:rsidRPr="002C5AF5">
        <w:rPr>
          <w:rFonts w:ascii="Verdana" w:hAnsi="Verdana"/>
          <w:noProof/>
          <w:sz w:val="20"/>
        </w:rPr>
        <w:t>i</w:t>
      </w:r>
      <w:r w:rsidRPr="002C5AF5">
        <w:rPr>
          <w:rFonts w:ascii="Verdana" w:hAnsi="Verdana"/>
          <w:noProof/>
          <w:sz w:val="20"/>
        </w:rPr>
        <w:t xml:space="preserve"> utilizado para todos os Servidores. Para os Servidores com direito a Aposentadoria por Magistério</w:t>
      </w:r>
      <w:r w:rsidR="004C0CE6" w:rsidRPr="002C5AF5">
        <w:rPr>
          <w:rFonts w:ascii="Verdana" w:hAnsi="Verdana"/>
          <w:noProof/>
          <w:sz w:val="20"/>
        </w:rPr>
        <w:t xml:space="preserve"> </w:t>
      </w:r>
      <w:r w:rsidRPr="002C5AF5">
        <w:rPr>
          <w:rFonts w:ascii="Verdana" w:hAnsi="Verdana"/>
          <w:noProof/>
          <w:sz w:val="20"/>
        </w:rPr>
        <w:t>computamos também o Adicional de Magistério.</w:t>
      </w:r>
    </w:p>
    <w:p w:rsidR="000A4F78" w:rsidRPr="002C5AF5" w:rsidRDefault="000A4F78" w:rsidP="009F2B6F">
      <w:pPr>
        <w:spacing w:line="276" w:lineRule="auto"/>
        <w:ind w:firstLine="708"/>
        <w:jc w:val="both"/>
        <w:rPr>
          <w:rFonts w:ascii="Verdana" w:hAnsi="Verdana"/>
          <w:noProof/>
          <w:sz w:val="20"/>
        </w:rPr>
      </w:pPr>
      <w:r w:rsidRPr="002C5AF5">
        <w:rPr>
          <w:rFonts w:ascii="Verdana" w:hAnsi="Verdana"/>
          <w:noProof/>
          <w:sz w:val="20"/>
        </w:rPr>
        <w:t xml:space="preserve">Quanto ao crescimento salarial utilizado no cenário apresentado neste estudo foi </w:t>
      </w:r>
      <w:r w:rsidR="00B06494" w:rsidRPr="002C5AF5">
        <w:rPr>
          <w:rFonts w:ascii="Verdana" w:hAnsi="Verdana"/>
          <w:noProof/>
          <w:sz w:val="20"/>
        </w:rPr>
        <w:t>de</w:t>
      </w:r>
      <w:r w:rsidRPr="002C5AF5">
        <w:rPr>
          <w:rFonts w:ascii="Verdana" w:hAnsi="Verdana"/>
          <w:noProof/>
          <w:sz w:val="20"/>
        </w:rPr>
        <w:t xml:space="preserve"> </w:t>
      </w:r>
      <w:r w:rsidRPr="002C5AF5">
        <w:rPr>
          <w:rFonts w:ascii="Verdana" w:hAnsi="Verdana"/>
          <w:b/>
          <w:noProof/>
          <w:sz w:val="20"/>
        </w:rPr>
        <w:t>1%</w:t>
      </w:r>
      <w:r w:rsidRPr="002C5AF5">
        <w:rPr>
          <w:rFonts w:ascii="Verdana" w:hAnsi="Verdana"/>
          <w:noProof/>
          <w:sz w:val="20"/>
        </w:rPr>
        <w:t xml:space="preserve"> ao ano.</w:t>
      </w:r>
    </w:p>
    <w:p w:rsidR="00607BA6" w:rsidRPr="002C5AF5" w:rsidRDefault="000A4F78" w:rsidP="00607BA6">
      <w:pPr>
        <w:spacing w:line="276" w:lineRule="auto"/>
        <w:ind w:firstLine="708"/>
        <w:jc w:val="both"/>
        <w:rPr>
          <w:rFonts w:ascii="Verdana" w:hAnsi="Verdana"/>
          <w:noProof/>
          <w:sz w:val="20"/>
        </w:rPr>
      </w:pPr>
      <w:r w:rsidRPr="002C5AF5">
        <w:rPr>
          <w:rFonts w:ascii="Verdana" w:hAnsi="Verdana"/>
          <w:noProof/>
          <w:sz w:val="20"/>
        </w:rPr>
        <w:lastRenderedPageBreak/>
        <w:t>O objetivo do estudo atuarial é reavaliar as fontes de custeio do plano de benefícios dos servidores Municipais.</w:t>
      </w:r>
      <w:r w:rsidR="000952BA">
        <w:rPr>
          <w:rFonts w:ascii="Verdana" w:hAnsi="Verdana"/>
          <w:noProof/>
          <w:sz w:val="20"/>
        </w:rPr>
        <w:t xml:space="preserve"> </w:t>
      </w:r>
      <w:r w:rsidR="00607BA6" w:rsidRPr="002C5AF5">
        <w:rPr>
          <w:rFonts w:ascii="Verdana" w:hAnsi="Verdana"/>
          <w:noProof/>
          <w:sz w:val="20"/>
        </w:rPr>
        <w:t>Para o Plano Financeir</w:t>
      </w:r>
      <w:r w:rsidR="00522B6C" w:rsidRPr="002C5AF5">
        <w:rPr>
          <w:rFonts w:ascii="Verdana" w:hAnsi="Verdana"/>
          <w:noProof/>
          <w:sz w:val="20"/>
        </w:rPr>
        <w:t>o</w:t>
      </w:r>
      <w:r w:rsidR="00607BA6" w:rsidRPr="002C5AF5">
        <w:rPr>
          <w:rFonts w:ascii="Verdana" w:hAnsi="Verdana"/>
          <w:noProof/>
          <w:sz w:val="20"/>
        </w:rPr>
        <w:t xml:space="preserve">, elaboraremos uma previsão de gastos para todo o período de existencia da massa, a fim de proporcionar a base para o plano orçamentário do município. </w:t>
      </w:r>
    </w:p>
    <w:p w:rsidR="000A4F78" w:rsidRPr="002C5AF5" w:rsidRDefault="000A4F78" w:rsidP="009F2B6F">
      <w:pPr>
        <w:spacing w:line="276" w:lineRule="auto"/>
        <w:ind w:firstLine="708"/>
        <w:jc w:val="both"/>
        <w:rPr>
          <w:rFonts w:ascii="Verdana" w:hAnsi="Verdana"/>
          <w:noProof/>
          <w:sz w:val="20"/>
        </w:rPr>
      </w:pPr>
    </w:p>
    <w:p w:rsidR="000A4F78" w:rsidRPr="002C5AF5" w:rsidRDefault="000A4F78" w:rsidP="009F2B6F">
      <w:pPr>
        <w:pStyle w:val="Corpodetexto2"/>
        <w:spacing w:line="276" w:lineRule="auto"/>
        <w:ind w:firstLine="708"/>
        <w:rPr>
          <w:rFonts w:ascii="Verdana" w:hAnsi="Verdana"/>
          <w:sz w:val="20"/>
        </w:rPr>
      </w:pPr>
      <w:r w:rsidRPr="002C5AF5">
        <w:rPr>
          <w:rFonts w:ascii="Verdana" w:hAnsi="Verdana"/>
          <w:noProof/>
          <w:sz w:val="20"/>
        </w:rPr>
        <w:t>Falar em capitalização como forma de financiamento de encargos previdenciários significa que cada participante do plano (servidor) irá constituir uma poupança (reserva) ao longo de sua vida laborativa que será utilizada para o pagamento de seu benefício. Dentro desta perspectiva, utilizamos a prerrogativa de que a população atual de servidores custeará os seus próprios benefícios, a partir do momento que fizerem jus aos mesmos. Deste modo, ao calcularmos os encargos e as receitas do sistema, levaremos em consideração somente os atuais participantes, ou seja, não consideraremos novas entradas na população atual.</w:t>
      </w:r>
    </w:p>
    <w:p w:rsidR="001A3094" w:rsidRPr="002C5AF5" w:rsidRDefault="001A3094" w:rsidP="009F2B6F">
      <w:pPr>
        <w:spacing w:line="276" w:lineRule="auto"/>
        <w:jc w:val="both"/>
        <w:rPr>
          <w:rFonts w:ascii="Verdana" w:hAnsi="Verdana"/>
          <w:sz w:val="20"/>
        </w:rPr>
      </w:pPr>
    </w:p>
    <w:p w:rsidR="00165A8B" w:rsidRPr="002C5AF5" w:rsidRDefault="00165A8B" w:rsidP="00165A8B">
      <w:pPr>
        <w:pStyle w:val="EstiloTtulo3Verdana9ptEspaamentoentrelinhasMltiplo"/>
        <w:rPr>
          <w:sz w:val="20"/>
        </w:rPr>
      </w:pPr>
      <w:bookmarkStart w:id="229" w:name="_Toc351738854"/>
      <w:bookmarkStart w:id="230" w:name="_Toc5189620"/>
      <w:r w:rsidRPr="002C5AF5">
        <w:rPr>
          <w:sz w:val="20"/>
        </w:rPr>
        <w:t>Plano de Custeio para a Situação Atual Plano Financeiro</w:t>
      </w:r>
      <w:bookmarkEnd w:id="229"/>
      <w:bookmarkEnd w:id="230"/>
    </w:p>
    <w:p w:rsidR="00165A8B" w:rsidRPr="002C5AF5" w:rsidRDefault="00165A8B" w:rsidP="00165A8B">
      <w:pPr>
        <w:spacing w:line="276" w:lineRule="auto"/>
        <w:jc w:val="both"/>
        <w:rPr>
          <w:rFonts w:ascii="Verdana" w:hAnsi="Verdana"/>
          <w:b/>
          <w:sz w:val="20"/>
        </w:rPr>
      </w:pPr>
    </w:p>
    <w:p w:rsidR="00165A8B" w:rsidRDefault="00165A8B" w:rsidP="00165A8B">
      <w:pPr>
        <w:pStyle w:val="Corpodetexto"/>
        <w:spacing w:line="276" w:lineRule="auto"/>
        <w:ind w:firstLine="708"/>
        <w:rPr>
          <w:rFonts w:ascii="Verdana" w:hAnsi="Verdana"/>
          <w:sz w:val="20"/>
        </w:rPr>
      </w:pPr>
      <w:r w:rsidRPr="002C5AF5">
        <w:rPr>
          <w:rFonts w:ascii="Verdana" w:hAnsi="Verdana"/>
          <w:sz w:val="20"/>
        </w:rPr>
        <w:t xml:space="preserve">O cenário aqui analisado baseia-se na situação inicial proposta ao sistema para o Plano Financeiro, ou seja, utiliza parâmetros atuariais e financeiros que são adotados pelo Município, constituindo estes, as bases ideais ao modelo sendo a parte de contribuição previdenciária que cabe ao servidor em </w:t>
      </w:r>
      <w:r w:rsidR="009612D6">
        <w:rPr>
          <w:rFonts w:ascii="Verdana" w:hAnsi="Verdana"/>
          <w:b/>
          <w:sz w:val="20"/>
        </w:rPr>
        <w:t>22</w:t>
      </w:r>
      <w:r w:rsidRPr="002C5AF5">
        <w:rPr>
          <w:rFonts w:ascii="Verdana" w:hAnsi="Verdana"/>
          <w:b/>
          <w:sz w:val="20"/>
        </w:rPr>
        <w:t>%</w:t>
      </w:r>
      <w:r w:rsidRPr="002C5AF5">
        <w:rPr>
          <w:rFonts w:ascii="Verdana" w:hAnsi="Verdana"/>
          <w:sz w:val="20"/>
        </w:rPr>
        <w:t xml:space="preserve"> e a do </w:t>
      </w:r>
      <w:r w:rsidR="00E644C4">
        <w:rPr>
          <w:rFonts w:ascii="Verdana" w:hAnsi="Verdana"/>
          <w:sz w:val="20"/>
        </w:rPr>
        <w:t>Ente, Câmara Municipal, Fundações e demais autarquias</w:t>
      </w:r>
      <w:r w:rsidRPr="002C5AF5">
        <w:rPr>
          <w:rFonts w:ascii="Verdana" w:hAnsi="Verdana"/>
          <w:sz w:val="20"/>
        </w:rPr>
        <w:t xml:space="preserve"> em </w:t>
      </w:r>
      <w:r w:rsidR="00CE52E8" w:rsidRPr="002C5AF5">
        <w:rPr>
          <w:rFonts w:ascii="Verdana" w:hAnsi="Verdana"/>
          <w:b/>
          <w:sz w:val="20"/>
        </w:rPr>
        <w:t>11</w:t>
      </w:r>
      <w:r w:rsidRPr="002C5AF5">
        <w:rPr>
          <w:rFonts w:ascii="Verdana" w:hAnsi="Verdana"/>
          <w:b/>
          <w:sz w:val="20"/>
        </w:rPr>
        <w:t>%</w:t>
      </w:r>
      <w:r w:rsidRPr="002C5AF5">
        <w:rPr>
          <w:rFonts w:ascii="Verdana" w:hAnsi="Verdana"/>
          <w:sz w:val="20"/>
        </w:rPr>
        <w:t>, comumente chamada de alíquota normal de contribuição patronal, no decorrer de todo o período de avaliação atuarial.</w:t>
      </w:r>
    </w:p>
    <w:p w:rsidR="00960057" w:rsidRDefault="00960057" w:rsidP="00165A8B">
      <w:pPr>
        <w:pStyle w:val="Corpodetexto"/>
        <w:spacing w:line="276" w:lineRule="auto"/>
        <w:ind w:firstLine="708"/>
        <w:rPr>
          <w:rFonts w:ascii="Verdana" w:hAnsi="Verdana"/>
          <w:sz w:val="20"/>
        </w:rPr>
      </w:pPr>
    </w:p>
    <w:p w:rsidR="00960057" w:rsidRDefault="00960057" w:rsidP="00960057">
      <w:pPr>
        <w:pStyle w:val="Corpodetexto"/>
        <w:spacing w:line="276" w:lineRule="auto"/>
        <w:ind w:firstLine="708"/>
        <w:rPr>
          <w:rFonts w:ascii="Verdana" w:hAnsi="Verdana"/>
          <w:sz w:val="20"/>
        </w:rPr>
      </w:pPr>
      <w:r>
        <w:rPr>
          <w:rFonts w:ascii="Verdana" w:hAnsi="Verdana"/>
          <w:sz w:val="20"/>
        </w:rPr>
        <w:t>A composição do Ativo Financeiro Real existente se encontra com a seguinte distribuição:</w:t>
      </w:r>
    </w:p>
    <w:tbl>
      <w:tblPr>
        <w:tblW w:w="5000" w:type="pct"/>
        <w:tblCellMar>
          <w:left w:w="70" w:type="dxa"/>
          <w:right w:w="70" w:type="dxa"/>
        </w:tblCellMar>
        <w:tblLook w:val="04A0" w:firstRow="1" w:lastRow="0" w:firstColumn="1" w:lastColumn="0" w:noHBand="0" w:noVBand="1"/>
      </w:tblPr>
      <w:tblGrid>
        <w:gridCol w:w="191"/>
        <w:gridCol w:w="6587"/>
        <w:gridCol w:w="3114"/>
      </w:tblGrid>
      <w:tr w:rsidR="00A303D9" w:rsidRPr="00A303D9" w:rsidTr="00825820">
        <w:trPr>
          <w:trHeight w:val="312"/>
        </w:trPr>
        <w:tc>
          <w:tcPr>
            <w:tcW w:w="3424" w:type="pct"/>
            <w:gridSpan w:val="2"/>
            <w:tcBorders>
              <w:top w:val="single" w:sz="12" w:space="0" w:color="auto"/>
              <w:left w:val="single" w:sz="12" w:space="0" w:color="auto"/>
              <w:bottom w:val="single" w:sz="8" w:space="0" w:color="auto"/>
              <w:right w:val="single" w:sz="12" w:space="0" w:color="auto"/>
            </w:tcBorders>
            <w:shd w:val="clear" w:color="auto" w:fill="auto"/>
            <w:noWrap/>
            <w:vAlign w:val="bottom"/>
            <w:hideMark/>
          </w:tcPr>
          <w:p w:rsidR="00A303D9" w:rsidRPr="00A303D9" w:rsidRDefault="00A303D9" w:rsidP="00A303D9">
            <w:pPr>
              <w:jc w:val="center"/>
              <w:rPr>
                <w:rFonts w:ascii="Calibri" w:hAnsi="Calibri" w:cs="Calibri"/>
                <w:color w:val="000000"/>
                <w:sz w:val="22"/>
                <w:szCs w:val="22"/>
              </w:rPr>
            </w:pPr>
            <w:r w:rsidRPr="00A303D9">
              <w:rPr>
                <w:rFonts w:ascii="Calibri" w:hAnsi="Calibri" w:cs="Calibri"/>
                <w:color w:val="000000"/>
                <w:sz w:val="22"/>
                <w:szCs w:val="22"/>
              </w:rPr>
              <w:t>ATIVOS GARANTIDORES DOS COMPROMISSOS DO PLANO DE BENEFÍCIOS</w:t>
            </w:r>
          </w:p>
        </w:tc>
        <w:tc>
          <w:tcPr>
            <w:tcW w:w="1576" w:type="pct"/>
            <w:tcBorders>
              <w:top w:val="single" w:sz="12" w:space="0" w:color="auto"/>
              <w:left w:val="nil"/>
              <w:bottom w:val="single" w:sz="8" w:space="0" w:color="auto"/>
              <w:right w:val="single" w:sz="12" w:space="0" w:color="auto"/>
            </w:tcBorders>
            <w:shd w:val="clear" w:color="auto" w:fill="auto"/>
            <w:noWrap/>
            <w:vAlign w:val="bottom"/>
            <w:hideMark/>
          </w:tcPr>
          <w:p w:rsidR="00A303D9" w:rsidRPr="00A303D9" w:rsidRDefault="00A303D9" w:rsidP="00A303D9">
            <w:pPr>
              <w:jc w:val="center"/>
              <w:rPr>
                <w:rFonts w:ascii="Calibri" w:hAnsi="Calibri" w:cs="Calibri"/>
                <w:color w:val="000000"/>
                <w:sz w:val="22"/>
                <w:szCs w:val="22"/>
              </w:rPr>
            </w:pPr>
            <w:r w:rsidRPr="00A303D9">
              <w:rPr>
                <w:rFonts w:ascii="Calibri" w:hAnsi="Calibri" w:cs="Calibri"/>
                <w:color w:val="000000"/>
                <w:sz w:val="22"/>
                <w:szCs w:val="22"/>
              </w:rPr>
              <w:t>Valores em R$</w:t>
            </w:r>
          </w:p>
        </w:tc>
      </w:tr>
      <w:tr w:rsidR="00A303D9" w:rsidRPr="00A303D9" w:rsidTr="00825820">
        <w:trPr>
          <w:trHeight w:val="300"/>
        </w:trPr>
        <w:tc>
          <w:tcPr>
            <w:tcW w:w="92" w:type="pct"/>
            <w:tcBorders>
              <w:top w:val="nil"/>
              <w:left w:val="single" w:sz="12" w:space="0" w:color="auto"/>
              <w:bottom w:val="single" w:sz="8" w:space="0" w:color="auto"/>
              <w:right w:val="single" w:sz="12" w:space="0" w:color="auto"/>
            </w:tcBorders>
            <w:shd w:val="clear" w:color="auto" w:fill="auto"/>
            <w:noWrap/>
            <w:vAlign w:val="bottom"/>
            <w:hideMark/>
          </w:tcPr>
          <w:p w:rsidR="00A303D9" w:rsidRPr="00A303D9" w:rsidRDefault="00A303D9" w:rsidP="00A303D9">
            <w:pPr>
              <w:rPr>
                <w:rFonts w:ascii="Calibri" w:hAnsi="Calibri" w:cs="Calibri"/>
                <w:color w:val="000000"/>
                <w:sz w:val="22"/>
                <w:szCs w:val="22"/>
              </w:rPr>
            </w:pPr>
            <w:r w:rsidRPr="00A303D9">
              <w:rPr>
                <w:rFonts w:ascii="Calibri" w:hAnsi="Calibri" w:cs="Calibri"/>
                <w:color w:val="000000"/>
                <w:sz w:val="22"/>
                <w:szCs w:val="22"/>
              </w:rPr>
              <w:t> </w:t>
            </w:r>
          </w:p>
        </w:tc>
        <w:tc>
          <w:tcPr>
            <w:tcW w:w="3332" w:type="pct"/>
            <w:tcBorders>
              <w:top w:val="single" w:sz="8" w:space="0" w:color="auto"/>
              <w:left w:val="nil"/>
              <w:bottom w:val="single" w:sz="8" w:space="0" w:color="auto"/>
              <w:right w:val="single" w:sz="12" w:space="0" w:color="auto"/>
            </w:tcBorders>
            <w:shd w:val="clear" w:color="auto" w:fill="auto"/>
            <w:noWrap/>
            <w:vAlign w:val="bottom"/>
            <w:hideMark/>
          </w:tcPr>
          <w:p w:rsidR="00A303D9" w:rsidRPr="00A303D9" w:rsidRDefault="00A303D9" w:rsidP="00A303D9">
            <w:pPr>
              <w:rPr>
                <w:rFonts w:ascii="Calibri" w:hAnsi="Calibri" w:cs="Calibri"/>
                <w:color w:val="000000"/>
                <w:sz w:val="22"/>
                <w:szCs w:val="22"/>
              </w:rPr>
            </w:pPr>
            <w:r w:rsidRPr="00A303D9">
              <w:rPr>
                <w:rFonts w:ascii="Calibri" w:hAnsi="Calibri" w:cs="Calibri"/>
                <w:color w:val="000000"/>
                <w:sz w:val="22"/>
                <w:szCs w:val="22"/>
              </w:rPr>
              <w:t>Aplicações em Segmento de Renda Fixa - RPPS</w:t>
            </w:r>
          </w:p>
        </w:tc>
        <w:tc>
          <w:tcPr>
            <w:tcW w:w="1576" w:type="pct"/>
            <w:tcBorders>
              <w:top w:val="nil"/>
              <w:left w:val="nil"/>
              <w:bottom w:val="single" w:sz="8" w:space="0" w:color="auto"/>
              <w:right w:val="single" w:sz="12" w:space="0" w:color="auto"/>
            </w:tcBorders>
            <w:shd w:val="clear" w:color="auto" w:fill="auto"/>
            <w:noWrap/>
            <w:vAlign w:val="center"/>
            <w:hideMark/>
          </w:tcPr>
          <w:p w:rsidR="00A303D9" w:rsidRPr="00A303D9" w:rsidRDefault="00A303D9" w:rsidP="00825820">
            <w:pPr>
              <w:jc w:val="right"/>
              <w:rPr>
                <w:rFonts w:ascii="Calibri" w:hAnsi="Calibri" w:cs="Calibri"/>
                <w:color w:val="000000"/>
                <w:sz w:val="22"/>
                <w:szCs w:val="22"/>
              </w:rPr>
            </w:pPr>
            <w:r w:rsidRPr="00A303D9">
              <w:rPr>
                <w:rFonts w:ascii="Calibri" w:hAnsi="Calibri" w:cs="Calibri"/>
                <w:color w:val="000000"/>
                <w:sz w:val="22"/>
                <w:szCs w:val="22"/>
              </w:rPr>
              <w:t> </w:t>
            </w:r>
          </w:p>
        </w:tc>
      </w:tr>
      <w:tr w:rsidR="00A303D9" w:rsidRPr="00A303D9" w:rsidTr="00825820">
        <w:trPr>
          <w:trHeight w:val="300"/>
        </w:trPr>
        <w:tc>
          <w:tcPr>
            <w:tcW w:w="92" w:type="pct"/>
            <w:tcBorders>
              <w:top w:val="nil"/>
              <w:left w:val="single" w:sz="12" w:space="0" w:color="auto"/>
              <w:bottom w:val="single" w:sz="8" w:space="0" w:color="auto"/>
              <w:right w:val="single" w:sz="12" w:space="0" w:color="auto"/>
            </w:tcBorders>
            <w:shd w:val="clear" w:color="auto" w:fill="auto"/>
            <w:noWrap/>
            <w:vAlign w:val="bottom"/>
            <w:hideMark/>
          </w:tcPr>
          <w:p w:rsidR="00A303D9" w:rsidRPr="00A303D9" w:rsidRDefault="00A303D9" w:rsidP="00A303D9">
            <w:pPr>
              <w:rPr>
                <w:rFonts w:ascii="Calibri" w:hAnsi="Calibri" w:cs="Calibri"/>
                <w:color w:val="000000"/>
                <w:sz w:val="22"/>
                <w:szCs w:val="22"/>
              </w:rPr>
            </w:pPr>
            <w:r w:rsidRPr="00A303D9">
              <w:rPr>
                <w:rFonts w:ascii="Calibri" w:hAnsi="Calibri" w:cs="Calibri"/>
                <w:color w:val="000000"/>
                <w:sz w:val="22"/>
                <w:szCs w:val="22"/>
              </w:rPr>
              <w:t> </w:t>
            </w:r>
          </w:p>
        </w:tc>
        <w:tc>
          <w:tcPr>
            <w:tcW w:w="3332" w:type="pct"/>
            <w:tcBorders>
              <w:top w:val="single" w:sz="8" w:space="0" w:color="auto"/>
              <w:left w:val="nil"/>
              <w:bottom w:val="single" w:sz="8" w:space="0" w:color="auto"/>
              <w:right w:val="single" w:sz="12" w:space="0" w:color="auto"/>
            </w:tcBorders>
            <w:shd w:val="clear" w:color="auto" w:fill="auto"/>
            <w:noWrap/>
            <w:vAlign w:val="bottom"/>
            <w:hideMark/>
          </w:tcPr>
          <w:p w:rsidR="00A303D9" w:rsidRPr="00A303D9" w:rsidRDefault="00A303D9" w:rsidP="00A303D9">
            <w:pPr>
              <w:rPr>
                <w:rFonts w:ascii="Calibri" w:hAnsi="Calibri" w:cs="Calibri"/>
                <w:color w:val="000000"/>
                <w:sz w:val="22"/>
                <w:szCs w:val="22"/>
              </w:rPr>
            </w:pPr>
            <w:r w:rsidRPr="00A303D9">
              <w:rPr>
                <w:rFonts w:ascii="Calibri" w:hAnsi="Calibri" w:cs="Calibri"/>
                <w:color w:val="000000"/>
                <w:sz w:val="22"/>
                <w:szCs w:val="22"/>
              </w:rPr>
              <w:t>Aplicações em Segmento de Renda Variável - RPPS</w:t>
            </w:r>
          </w:p>
        </w:tc>
        <w:tc>
          <w:tcPr>
            <w:tcW w:w="1576" w:type="pct"/>
            <w:tcBorders>
              <w:top w:val="nil"/>
              <w:left w:val="nil"/>
              <w:bottom w:val="single" w:sz="8" w:space="0" w:color="auto"/>
              <w:right w:val="single" w:sz="12" w:space="0" w:color="auto"/>
            </w:tcBorders>
            <w:shd w:val="clear" w:color="auto" w:fill="auto"/>
            <w:noWrap/>
            <w:vAlign w:val="center"/>
            <w:hideMark/>
          </w:tcPr>
          <w:p w:rsidR="00A303D9" w:rsidRPr="00A303D9" w:rsidRDefault="00A303D9" w:rsidP="00825820">
            <w:pPr>
              <w:jc w:val="right"/>
              <w:rPr>
                <w:rFonts w:ascii="Calibri" w:hAnsi="Calibri" w:cs="Calibri"/>
                <w:color w:val="000000"/>
                <w:sz w:val="22"/>
                <w:szCs w:val="22"/>
              </w:rPr>
            </w:pPr>
            <w:r w:rsidRPr="00A303D9">
              <w:rPr>
                <w:rFonts w:ascii="Calibri" w:hAnsi="Calibri" w:cs="Calibri"/>
                <w:color w:val="000000"/>
                <w:sz w:val="22"/>
                <w:szCs w:val="22"/>
              </w:rPr>
              <w:t> </w:t>
            </w:r>
          </w:p>
        </w:tc>
      </w:tr>
      <w:tr w:rsidR="00A303D9" w:rsidRPr="00A303D9" w:rsidTr="00825820">
        <w:trPr>
          <w:trHeight w:val="300"/>
        </w:trPr>
        <w:tc>
          <w:tcPr>
            <w:tcW w:w="92" w:type="pct"/>
            <w:tcBorders>
              <w:top w:val="nil"/>
              <w:left w:val="single" w:sz="12" w:space="0" w:color="auto"/>
              <w:bottom w:val="single" w:sz="8" w:space="0" w:color="auto"/>
              <w:right w:val="single" w:sz="12" w:space="0" w:color="auto"/>
            </w:tcBorders>
            <w:shd w:val="clear" w:color="auto" w:fill="auto"/>
            <w:noWrap/>
            <w:vAlign w:val="bottom"/>
            <w:hideMark/>
          </w:tcPr>
          <w:p w:rsidR="00A303D9" w:rsidRPr="00A303D9" w:rsidRDefault="00A303D9" w:rsidP="00A303D9">
            <w:pPr>
              <w:rPr>
                <w:rFonts w:ascii="Calibri" w:hAnsi="Calibri" w:cs="Calibri"/>
                <w:color w:val="000000"/>
                <w:sz w:val="22"/>
                <w:szCs w:val="22"/>
              </w:rPr>
            </w:pPr>
            <w:r w:rsidRPr="00A303D9">
              <w:rPr>
                <w:rFonts w:ascii="Calibri" w:hAnsi="Calibri" w:cs="Calibri"/>
                <w:color w:val="000000"/>
                <w:sz w:val="22"/>
                <w:szCs w:val="22"/>
              </w:rPr>
              <w:t> </w:t>
            </w:r>
          </w:p>
        </w:tc>
        <w:tc>
          <w:tcPr>
            <w:tcW w:w="3332" w:type="pct"/>
            <w:tcBorders>
              <w:top w:val="single" w:sz="8" w:space="0" w:color="auto"/>
              <w:left w:val="nil"/>
              <w:bottom w:val="single" w:sz="8" w:space="0" w:color="auto"/>
              <w:right w:val="single" w:sz="12" w:space="0" w:color="auto"/>
            </w:tcBorders>
            <w:shd w:val="clear" w:color="auto" w:fill="auto"/>
            <w:noWrap/>
            <w:vAlign w:val="bottom"/>
            <w:hideMark/>
          </w:tcPr>
          <w:p w:rsidR="00A303D9" w:rsidRPr="00A303D9" w:rsidRDefault="00A303D9" w:rsidP="00A303D9">
            <w:pPr>
              <w:rPr>
                <w:rFonts w:ascii="Calibri" w:hAnsi="Calibri" w:cs="Calibri"/>
                <w:color w:val="000000"/>
                <w:sz w:val="22"/>
                <w:szCs w:val="22"/>
              </w:rPr>
            </w:pPr>
            <w:r w:rsidRPr="00A303D9">
              <w:rPr>
                <w:rFonts w:ascii="Calibri" w:hAnsi="Calibri" w:cs="Calibri"/>
                <w:color w:val="000000"/>
                <w:sz w:val="22"/>
                <w:szCs w:val="22"/>
              </w:rPr>
              <w:t>Aplicações em Segmento Imobiliário - RPPS</w:t>
            </w:r>
          </w:p>
        </w:tc>
        <w:tc>
          <w:tcPr>
            <w:tcW w:w="1576" w:type="pct"/>
            <w:tcBorders>
              <w:top w:val="nil"/>
              <w:left w:val="nil"/>
              <w:bottom w:val="single" w:sz="8" w:space="0" w:color="auto"/>
              <w:right w:val="single" w:sz="12" w:space="0" w:color="auto"/>
            </w:tcBorders>
            <w:shd w:val="clear" w:color="auto" w:fill="auto"/>
            <w:noWrap/>
            <w:vAlign w:val="center"/>
            <w:hideMark/>
          </w:tcPr>
          <w:p w:rsidR="00A303D9" w:rsidRPr="00A303D9" w:rsidRDefault="00A303D9" w:rsidP="00825820">
            <w:pPr>
              <w:jc w:val="right"/>
              <w:rPr>
                <w:rFonts w:ascii="Calibri" w:hAnsi="Calibri" w:cs="Calibri"/>
                <w:color w:val="000000"/>
                <w:sz w:val="22"/>
                <w:szCs w:val="22"/>
              </w:rPr>
            </w:pPr>
            <w:r w:rsidRPr="00A303D9">
              <w:rPr>
                <w:rFonts w:ascii="Calibri" w:hAnsi="Calibri" w:cs="Calibri"/>
                <w:color w:val="000000"/>
                <w:sz w:val="22"/>
                <w:szCs w:val="22"/>
              </w:rPr>
              <w:t> </w:t>
            </w:r>
          </w:p>
        </w:tc>
      </w:tr>
      <w:tr w:rsidR="00A303D9" w:rsidRPr="00A303D9" w:rsidTr="00825820">
        <w:trPr>
          <w:trHeight w:val="300"/>
        </w:trPr>
        <w:tc>
          <w:tcPr>
            <w:tcW w:w="92" w:type="pct"/>
            <w:tcBorders>
              <w:top w:val="nil"/>
              <w:left w:val="single" w:sz="12" w:space="0" w:color="auto"/>
              <w:bottom w:val="single" w:sz="8" w:space="0" w:color="auto"/>
              <w:right w:val="single" w:sz="12" w:space="0" w:color="auto"/>
            </w:tcBorders>
            <w:shd w:val="clear" w:color="auto" w:fill="auto"/>
            <w:noWrap/>
            <w:vAlign w:val="bottom"/>
            <w:hideMark/>
          </w:tcPr>
          <w:p w:rsidR="00A303D9" w:rsidRPr="00A303D9" w:rsidRDefault="00A303D9" w:rsidP="00A303D9">
            <w:pPr>
              <w:rPr>
                <w:rFonts w:ascii="Calibri" w:hAnsi="Calibri" w:cs="Calibri"/>
                <w:color w:val="000000"/>
                <w:sz w:val="22"/>
                <w:szCs w:val="22"/>
              </w:rPr>
            </w:pPr>
            <w:r w:rsidRPr="00A303D9">
              <w:rPr>
                <w:rFonts w:ascii="Calibri" w:hAnsi="Calibri" w:cs="Calibri"/>
                <w:color w:val="000000"/>
                <w:sz w:val="22"/>
                <w:szCs w:val="22"/>
              </w:rPr>
              <w:t> </w:t>
            </w:r>
          </w:p>
        </w:tc>
        <w:tc>
          <w:tcPr>
            <w:tcW w:w="3332" w:type="pct"/>
            <w:tcBorders>
              <w:top w:val="single" w:sz="8" w:space="0" w:color="auto"/>
              <w:left w:val="nil"/>
              <w:bottom w:val="single" w:sz="8" w:space="0" w:color="auto"/>
              <w:right w:val="single" w:sz="12" w:space="0" w:color="auto"/>
            </w:tcBorders>
            <w:shd w:val="clear" w:color="auto" w:fill="auto"/>
            <w:noWrap/>
            <w:vAlign w:val="bottom"/>
            <w:hideMark/>
          </w:tcPr>
          <w:p w:rsidR="00A303D9" w:rsidRPr="00A303D9" w:rsidRDefault="00A303D9" w:rsidP="00A303D9">
            <w:pPr>
              <w:rPr>
                <w:rFonts w:ascii="Calibri" w:hAnsi="Calibri" w:cs="Calibri"/>
                <w:color w:val="000000"/>
                <w:sz w:val="22"/>
                <w:szCs w:val="22"/>
              </w:rPr>
            </w:pPr>
            <w:r w:rsidRPr="00A303D9">
              <w:rPr>
                <w:rFonts w:ascii="Calibri" w:hAnsi="Calibri" w:cs="Calibri"/>
                <w:color w:val="000000"/>
                <w:sz w:val="22"/>
                <w:szCs w:val="22"/>
              </w:rPr>
              <w:t>Aplicações em Enquadramento - RPPS</w:t>
            </w:r>
          </w:p>
        </w:tc>
        <w:tc>
          <w:tcPr>
            <w:tcW w:w="1576" w:type="pct"/>
            <w:tcBorders>
              <w:top w:val="nil"/>
              <w:left w:val="nil"/>
              <w:bottom w:val="single" w:sz="8" w:space="0" w:color="auto"/>
              <w:right w:val="single" w:sz="12" w:space="0" w:color="auto"/>
            </w:tcBorders>
            <w:shd w:val="clear" w:color="auto" w:fill="auto"/>
            <w:noWrap/>
            <w:vAlign w:val="center"/>
            <w:hideMark/>
          </w:tcPr>
          <w:p w:rsidR="00A303D9" w:rsidRPr="00A303D9" w:rsidRDefault="00A303D9" w:rsidP="00825820">
            <w:pPr>
              <w:jc w:val="right"/>
              <w:rPr>
                <w:rFonts w:ascii="Calibri" w:hAnsi="Calibri" w:cs="Calibri"/>
                <w:color w:val="000000"/>
                <w:sz w:val="22"/>
                <w:szCs w:val="22"/>
              </w:rPr>
            </w:pPr>
            <w:r w:rsidRPr="00A303D9">
              <w:rPr>
                <w:rFonts w:ascii="Calibri" w:hAnsi="Calibri" w:cs="Calibri"/>
                <w:color w:val="000000"/>
                <w:sz w:val="22"/>
                <w:szCs w:val="22"/>
              </w:rPr>
              <w:t> </w:t>
            </w:r>
          </w:p>
        </w:tc>
      </w:tr>
      <w:tr w:rsidR="00A303D9" w:rsidRPr="00A303D9" w:rsidTr="00825820">
        <w:trPr>
          <w:trHeight w:val="300"/>
        </w:trPr>
        <w:tc>
          <w:tcPr>
            <w:tcW w:w="92" w:type="pct"/>
            <w:tcBorders>
              <w:top w:val="nil"/>
              <w:left w:val="single" w:sz="12" w:space="0" w:color="auto"/>
              <w:bottom w:val="single" w:sz="8" w:space="0" w:color="auto"/>
              <w:right w:val="single" w:sz="12" w:space="0" w:color="auto"/>
            </w:tcBorders>
            <w:shd w:val="clear" w:color="auto" w:fill="auto"/>
            <w:noWrap/>
            <w:vAlign w:val="bottom"/>
            <w:hideMark/>
          </w:tcPr>
          <w:p w:rsidR="00A303D9" w:rsidRPr="00A303D9" w:rsidRDefault="00A303D9" w:rsidP="00A303D9">
            <w:pPr>
              <w:rPr>
                <w:rFonts w:ascii="Calibri" w:hAnsi="Calibri" w:cs="Calibri"/>
                <w:color w:val="000000"/>
                <w:sz w:val="22"/>
                <w:szCs w:val="22"/>
              </w:rPr>
            </w:pPr>
            <w:r w:rsidRPr="00A303D9">
              <w:rPr>
                <w:rFonts w:ascii="Calibri" w:hAnsi="Calibri" w:cs="Calibri"/>
                <w:color w:val="000000"/>
                <w:sz w:val="22"/>
                <w:szCs w:val="22"/>
              </w:rPr>
              <w:t> </w:t>
            </w:r>
          </w:p>
        </w:tc>
        <w:tc>
          <w:tcPr>
            <w:tcW w:w="3332" w:type="pct"/>
            <w:tcBorders>
              <w:top w:val="single" w:sz="8" w:space="0" w:color="auto"/>
              <w:left w:val="nil"/>
              <w:bottom w:val="single" w:sz="8" w:space="0" w:color="auto"/>
              <w:right w:val="single" w:sz="12" w:space="0" w:color="auto"/>
            </w:tcBorders>
            <w:shd w:val="clear" w:color="auto" w:fill="auto"/>
            <w:noWrap/>
            <w:vAlign w:val="bottom"/>
            <w:hideMark/>
          </w:tcPr>
          <w:p w:rsidR="00A303D9" w:rsidRPr="00A303D9" w:rsidRDefault="00A303D9" w:rsidP="00A303D9">
            <w:pPr>
              <w:rPr>
                <w:rFonts w:ascii="Calibri" w:hAnsi="Calibri" w:cs="Calibri"/>
                <w:color w:val="000000"/>
                <w:sz w:val="22"/>
                <w:szCs w:val="22"/>
              </w:rPr>
            </w:pPr>
            <w:r w:rsidRPr="00A303D9">
              <w:rPr>
                <w:rFonts w:ascii="Calibri" w:hAnsi="Calibri" w:cs="Calibri"/>
                <w:color w:val="000000"/>
                <w:sz w:val="22"/>
                <w:szCs w:val="22"/>
              </w:rPr>
              <w:t>Títulos e Valores não sujeitos ao Enquadramento - RPPS</w:t>
            </w:r>
          </w:p>
        </w:tc>
        <w:tc>
          <w:tcPr>
            <w:tcW w:w="1576" w:type="pct"/>
            <w:tcBorders>
              <w:top w:val="nil"/>
              <w:left w:val="nil"/>
              <w:bottom w:val="single" w:sz="8" w:space="0" w:color="auto"/>
              <w:right w:val="single" w:sz="12" w:space="0" w:color="auto"/>
            </w:tcBorders>
            <w:shd w:val="clear" w:color="auto" w:fill="auto"/>
            <w:noWrap/>
            <w:vAlign w:val="center"/>
            <w:hideMark/>
          </w:tcPr>
          <w:p w:rsidR="00A303D9" w:rsidRPr="00A303D9" w:rsidRDefault="00A303D9" w:rsidP="00825820">
            <w:pPr>
              <w:jc w:val="right"/>
              <w:rPr>
                <w:rFonts w:ascii="Calibri" w:hAnsi="Calibri" w:cs="Calibri"/>
                <w:color w:val="000000"/>
                <w:sz w:val="22"/>
                <w:szCs w:val="22"/>
              </w:rPr>
            </w:pPr>
            <w:r w:rsidRPr="00A303D9">
              <w:rPr>
                <w:rFonts w:ascii="Calibri" w:hAnsi="Calibri" w:cs="Calibri"/>
                <w:color w:val="000000"/>
                <w:sz w:val="22"/>
                <w:szCs w:val="22"/>
              </w:rPr>
              <w:t> </w:t>
            </w:r>
          </w:p>
        </w:tc>
      </w:tr>
      <w:tr w:rsidR="00A303D9" w:rsidRPr="00A303D9" w:rsidTr="00825820">
        <w:trPr>
          <w:trHeight w:val="300"/>
        </w:trPr>
        <w:tc>
          <w:tcPr>
            <w:tcW w:w="92" w:type="pct"/>
            <w:tcBorders>
              <w:top w:val="nil"/>
              <w:left w:val="single" w:sz="12" w:space="0" w:color="auto"/>
              <w:bottom w:val="single" w:sz="12" w:space="0" w:color="auto"/>
              <w:right w:val="single" w:sz="12" w:space="0" w:color="auto"/>
            </w:tcBorders>
            <w:shd w:val="clear" w:color="auto" w:fill="auto"/>
            <w:noWrap/>
            <w:vAlign w:val="bottom"/>
            <w:hideMark/>
          </w:tcPr>
          <w:p w:rsidR="00A303D9" w:rsidRPr="00A303D9" w:rsidRDefault="00A303D9" w:rsidP="00A303D9">
            <w:pPr>
              <w:rPr>
                <w:rFonts w:ascii="Calibri" w:hAnsi="Calibri" w:cs="Calibri"/>
                <w:color w:val="000000"/>
                <w:sz w:val="22"/>
                <w:szCs w:val="22"/>
              </w:rPr>
            </w:pPr>
            <w:r w:rsidRPr="00A303D9">
              <w:rPr>
                <w:rFonts w:ascii="Calibri" w:hAnsi="Calibri" w:cs="Calibri"/>
                <w:color w:val="000000"/>
                <w:sz w:val="22"/>
                <w:szCs w:val="22"/>
              </w:rPr>
              <w:t> </w:t>
            </w:r>
          </w:p>
        </w:tc>
        <w:tc>
          <w:tcPr>
            <w:tcW w:w="3332" w:type="pct"/>
            <w:tcBorders>
              <w:top w:val="single" w:sz="8" w:space="0" w:color="auto"/>
              <w:left w:val="nil"/>
              <w:bottom w:val="single" w:sz="12" w:space="0" w:color="auto"/>
              <w:right w:val="single" w:sz="12" w:space="0" w:color="auto"/>
            </w:tcBorders>
            <w:shd w:val="clear" w:color="auto" w:fill="auto"/>
            <w:noWrap/>
            <w:vAlign w:val="bottom"/>
            <w:hideMark/>
          </w:tcPr>
          <w:p w:rsidR="00A303D9" w:rsidRPr="00A303D9" w:rsidRDefault="00A303D9" w:rsidP="00A303D9">
            <w:pPr>
              <w:rPr>
                <w:rFonts w:ascii="Calibri" w:hAnsi="Calibri" w:cs="Calibri"/>
                <w:color w:val="000000"/>
                <w:sz w:val="22"/>
                <w:szCs w:val="22"/>
              </w:rPr>
            </w:pPr>
            <w:r w:rsidRPr="00A303D9">
              <w:rPr>
                <w:rFonts w:ascii="Calibri" w:hAnsi="Calibri" w:cs="Calibri"/>
                <w:color w:val="000000"/>
                <w:sz w:val="22"/>
                <w:szCs w:val="22"/>
              </w:rPr>
              <w:t>Demais bens, direitos e ativos</w:t>
            </w:r>
          </w:p>
        </w:tc>
        <w:tc>
          <w:tcPr>
            <w:tcW w:w="1576" w:type="pct"/>
            <w:tcBorders>
              <w:top w:val="nil"/>
              <w:left w:val="nil"/>
              <w:bottom w:val="single" w:sz="12" w:space="0" w:color="auto"/>
              <w:right w:val="single" w:sz="12" w:space="0" w:color="auto"/>
            </w:tcBorders>
            <w:shd w:val="clear" w:color="auto" w:fill="auto"/>
            <w:noWrap/>
            <w:vAlign w:val="center"/>
            <w:hideMark/>
          </w:tcPr>
          <w:p w:rsidR="00A303D9" w:rsidRPr="00A303D9" w:rsidRDefault="00A303D9" w:rsidP="00825820">
            <w:pPr>
              <w:jc w:val="right"/>
              <w:rPr>
                <w:rFonts w:ascii="Calibri" w:hAnsi="Calibri" w:cs="Calibri"/>
                <w:color w:val="000000"/>
                <w:sz w:val="22"/>
                <w:szCs w:val="22"/>
              </w:rPr>
            </w:pPr>
            <w:r w:rsidRPr="00A303D9">
              <w:rPr>
                <w:rFonts w:ascii="Calibri" w:hAnsi="Calibri" w:cs="Calibri"/>
                <w:color w:val="000000"/>
                <w:sz w:val="22"/>
                <w:szCs w:val="22"/>
              </w:rPr>
              <w:t xml:space="preserve">24.479.048,57 </w:t>
            </w:r>
          </w:p>
        </w:tc>
      </w:tr>
    </w:tbl>
    <w:p w:rsidR="00960057" w:rsidRPr="002C5AF5" w:rsidRDefault="00960057" w:rsidP="00165A8B">
      <w:pPr>
        <w:pStyle w:val="Corpodetexto"/>
        <w:spacing w:line="276" w:lineRule="auto"/>
        <w:ind w:firstLine="708"/>
        <w:rPr>
          <w:rFonts w:ascii="Verdana" w:hAnsi="Verdana"/>
          <w:sz w:val="20"/>
        </w:rPr>
      </w:pPr>
    </w:p>
    <w:p w:rsidR="00165A8B" w:rsidRPr="002C5AF5" w:rsidRDefault="00165A8B" w:rsidP="00165A8B">
      <w:pPr>
        <w:spacing w:line="276" w:lineRule="auto"/>
        <w:jc w:val="center"/>
        <w:rPr>
          <w:rFonts w:ascii="Verdana" w:hAnsi="Verdana"/>
          <w:b/>
          <w:bCs/>
          <w:sz w:val="20"/>
        </w:rPr>
      </w:pPr>
      <w:r w:rsidRPr="002C5AF5">
        <w:rPr>
          <w:rFonts w:ascii="Verdana" w:hAnsi="Verdana"/>
          <w:b/>
          <w:bCs/>
          <w:sz w:val="20"/>
        </w:rPr>
        <w:t xml:space="preserve">Tabela </w:t>
      </w:r>
      <w:r w:rsidR="001F3B9A">
        <w:rPr>
          <w:rFonts w:ascii="Verdana" w:hAnsi="Verdana"/>
          <w:b/>
          <w:bCs/>
          <w:sz w:val="20"/>
        </w:rPr>
        <w:t>7</w:t>
      </w:r>
      <w:r w:rsidRPr="002C5AF5">
        <w:rPr>
          <w:rFonts w:ascii="Verdana" w:hAnsi="Verdana"/>
          <w:b/>
          <w:bCs/>
          <w:sz w:val="20"/>
        </w:rPr>
        <w:t>. O Plano de Custeio Plano Financeiro</w:t>
      </w:r>
    </w:p>
    <w:tbl>
      <w:tblPr>
        <w:tblW w:w="7670" w:type="dxa"/>
        <w:jc w:val="center"/>
        <w:tblCellMar>
          <w:left w:w="70" w:type="dxa"/>
          <w:right w:w="70" w:type="dxa"/>
        </w:tblCellMar>
        <w:tblLook w:val="04A0" w:firstRow="1" w:lastRow="0" w:firstColumn="1" w:lastColumn="0" w:noHBand="0" w:noVBand="1"/>
      </w:tblPr>
      <w:tblGrid>
        <w:gridCol w:w="5790"/>
        <w:gridCol w:w="1880"/>
      </w:tblGrid>
      <w:tr w:rsidR="004A2E81" w:rsidRPr="004A2E81" w:rsidTr="004A2E81">
        <w:trPr>
          <w:trHeight w:val="288"/>
          <w:jc w:val="center"/>
        </w:trPr>
        <w:tc>
          <w:tcPr>
            <w:tcW w:w="5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b/>
                <w:sz w:val="22"/>
                <w:szCs w:val="22"/>
              </w:rPr>
            </w:pPr>
            <w:r w:rsidRPr="004A2E81">
              <w:rPr>
                <w:rFonts w:ascii="Calibri" w:hAnsi="Calibri" w:cs="Calibri"/>
                <w:b/>
                <w:sz w:val="22"/>
                <w:szCs w:val="22"/>
              </w:rPr>
              <w:t>Ativo do Plano (Aporte Inicial, Saldo Fundo)</w:t>
            </w:r>
          </w:p>
        </w:tc>
        <w:tc>
          <w:tcPr>
            <w:tcW w:w="1880" w:type="dxa"/>
            <w:tcBorders>
              <w:top w:val="single" w:sz="4" w:space="0" w:color="auto"/>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b/>
                <w:color w:val="000000"/>
                <w:sz w:val="22"/>
                <w:szCs w:val="22"/>
              </w:rPr>
            </w:pPr>
            <w:r w:rsidRPr="004A2E81">
              <w:rPr>
                <w:rFonts w:ascii="Calibri" w:hAnsi="Calibri" w:cs="Calibri"/>
                <w:b/>
                <w:color w:val="000000"/>
                <w:sz w:val="22"/>
                <w:szCs w:val="22"/>
              </w:rPr>
              <w:t>24.479.048,57</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sz w:val="22"/>
                <w:szCs w:val="22"/>
              </w:rPr>
            </w:pPr>
            <w:r w:rsidRPr="004A2E81">
              <w:rPr>
                <w:rFonts w:ascii="Calibri" w:hAnsi="Calibri" w:cs="Calibri"/>
                <w:sz w:val="22"/>
                <w:szCs w:val="22"/>
              </w:rPr>
              <w:t>Valor Atual dos Salários Futuros (Ativos)</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color w:val="000000"/>
                <w:sz w:val="22"/>
                <w:szCs w:val="22"/>
              </w:rPr>
            </w:pPr>
            <w:r w:rsidRPr="004A2E81">
              <w:rPr>
                <w:rFonts w:ascii="Calibri" w:hAnsi="Calibri" w:cs="Calibri"/>
                <w:color w:val="000000"/>
                <w:sz w:val="22"/>
                <w:szCs w:val="22"/>
              </w:rPr>
              <w:t>585.453.884,38</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sz w:val="22"/>
                <w:szCs w:val="22"/>
              </w:rPr>
            </w:pPr>
            <w:r w:rsidRPr="004A2E81">
              <w:rPr>
                <w:rFonts w:ascii="Calibri" w:hAnsi="Calibri" w:cs="Calibri"/>
                <w:sz w:val="22"/>
                <w:szCs w:val="22"/>
              </w:rPr>
              <w:t>Valor Atual dos Salários Futuros (Inativos)</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color w:val="000000"/>
                <w:sz w:val="22"/>
                <w:szCs w:val="22"/>
              </w:rPr>
            </w:pPr>
            <w:r w:rsidRPr="004A2E81">
              <w:rPr>
                <w:rFonts w:ascii="Calibri" w:hAnsi="Calibri" w:cs="Calibri"/>
                <w:color w:val="000000"/>
                <w:sz w:val="22"/>
                <w:szCs w:val="22"/>
              </w:rPr>
              <w:t>301.430.138,89</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b/>
                <w:bCs/>
                <w:sz w:val="22"/>
                <w:szCs w:val="22"/>
              </w:rPr>
            </w:pPr>
            <w:r w:rsidRPr="004A2E81">
              <w:rPr>
                <w:rFonts w:ascii="Calibri" w:hAnsi="Calibri" w:cs="Calibri"/>
                <w:b/>
                <w:bCs/>
                <w:sz w:val="22"/>
                <w:szCs w:val="22"/>
              </w:rPr>
              <w:t>Valor Atual dos Salários Futuros (Total)</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b/>
                <w:bCs/>
                <w:color w:val="000000"/>
                <w:sz w:val="22"/>
                <w:szCs w:val="22"/>
              </w:rPr>
            </w:pPr>
            <w:r w:rsidRPr="004A2E81">
              <w:rPr>
                <w:rFonts w:ascii="Calibri" w:hAnsi="Calibri" w:cs="Calibri"/>
                <w:b/>
                <w:bCs/>
                <w:color w:val="000000"/>
                <w:sz w:val="22"/>
                <w:szCs w:val="22"/>
              </w:rPr>
              <w:t>886.884.023,27</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sz w:val="22"/>
                <w:szCs w:val="22"/>
              </w:rPr>
            </w:pPr>
            <w:r w:rsidRPr="004A2E81">
              <w:rPr>
                <w:rFonts w:ascii="Calibri" w:hAnsi="Calibri" w:cs="Calibri"/>
                <w:sz w:val="22"/>
                <w:szCs w:val="22"/>
              </w:rPr>
              <w:t>Contribuição Patronal</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color w:val="000000"/>
                <w:sz w:val="22"/>
                <w:szCs w:val="22"/>
              </w:rPr>
            </w:pPr>
            <w:r w:rsidRPr="004A2E81">
              <w:rPr>
                <w:rFonts w:ascii="Calibri" w:hAnsi="Calibri" w:cs="Calibri"/>
                <w:color w:val="000000"/>
                <w:sz w:val="22"/>
                <w:szCs w:val="22"/>
              </w:rPr>
              <w:t>117.090.775,13</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sz w:val="22"/>
                <w:szCs w:val="22"/>
              </w:rPr>
            </w:pPr>
            <w:r w:rsidRPr="004A2E81">
              <w:rPr>
                <w:rFonts w:ascii="Calibri" w:hAnsi="Calibri" w:cs="Calibri"/>
                <w:sz w:val="22"/>
                <w:szCs w:val="22"/>
              </w:rPr>
              <w:t>Contribuição Servidor (Ativos)</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color w:val="000000"/>
                <w:sz w:val="22"/>
                <w:szCs w:val="22"/>
              </w:rPr>
            </w:pPr>
            <w:r w:rsidRPr="004A2E81">
              <w:rPr>
                <w:rFonts w:ascii="Calibri" w:hAnsi="Calibri" w:cs="Calibri"/>
                <w:color w:val="000000"/>
                <w:sz w:val="22"/>
                <w:szCs w:val="22"/>
              </w:rPr>
              <w:t>64.399.940,42</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sz w:val="22"/>
                <w:szCs w:val="22"/>
              </w:rPr>
            </w:pPr>
            <w:r w:rsidRPr="004A2E81">
              <w:rPr>
                <w:rFonts w:ascii="Calibri" w:hAnsi="Calibri" w:cs="Calibri"/>
                <w:sz w:val="22"/>
                <w:szCs w:val="22"/>
              </w:rPr>
              <w:t>Contribuição Servidor (Aposentados)</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color w:val="000000"/>
                <w:sz w:val="22"/>
                <w:szCs w:val="22"/>
              </w:rPr>
            </w:pPr>
            <w:r w:rsidRPr="004A2E81">
              <w:rPr>
                <w:rFonts w:ascii="Calibri" w:hAnsi="Calibri" w:cs="Calibri"/>
                <w:color w:val="000000"/>
                <w:sz w:val="22"/>
                <w:szCs w:val="22"/>
              </w:rPr>
              <w:t>33.632.751,60</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sz w:val="22"/>
                <w:szCs w:val="22"/>
              </w:rPr>
            </w:pPr>
            <w:r w:rsidRPr="004A2E81">
              <w:rPr>
                <w:rFonts w:ascii="Calibri" w:hAnsi="Calibri" w:cs="Calibri"/>
                <w:sz w:val="22"/>
                <w:szCs w:val="22"/>
              </w:rPr>
              <w:t>Contribuição Servidor (Pensionistas)</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color w:val="000000"/>
                <w:sz w:val="22"/>
                <w:szCs w:val="22"/>
              </w:rPr>
            </w:pPr>
            <w:r w:rsidRPr="004A2E81">
              <w:rPr>
                <w:rFonts w:ascii="Calibri" w:hAnsi="Calibri" w:cs="Calibri"/>
                <w:color w:val="000000"/>
                <w:sz w:val="22"/>
                <w:szCs w:val="22"/>
              </w:rPr>
              <w:t>2.282.202,59</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b/>
                <w:bCs/>
                <w:sz w:val="22"/>
                <w:szCs w:val="22"/>
              </w:rPr>
            </w:pPr>
            <w:r w:rsidRPr="004A2E81">
              <w:rPr>
                <w:rFonts w:ascii="Calibri" w:hAnsi="Calibri" w:cs="Calibri"/>
                <w:b/>
                <w:bCs/>
                <w:sz w:val="22"/>
                <w:szCs w:val="22"/>
              </w:rPr>
              <w:t>Valor Atual da Contribuição Futura</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b/>
                <w:bCs/>
                <w:color w:val="000000"/>
                <w:sz w:val="22"/>
                <w:szCs w:val="22"/>
              </w:rPr>
            </w:pPr>
            <w:r w:rsidRPr="004A2E81">
              <w:rPr>
                <w:rFonts w:ascii="Calibri" w:hAnsi="Calibri" w:cs="Calibri"/>
                <w:b/>
                <w:bCs/>
                <w:color w:val="000000"/>
                <w:sz w:val="22"/>
                <w:szCs w:val="22"/>
              </w:rPr>
              <w:t>217.405.669,74</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sz w:val="22"/>
                <w:szCs w:val="22"/>
              </w:rPr>
            </w:pPr>
            <w:r w:rsidRPr="004A2E81">
              <w:rPr>
                <w:rFonts w:ascii="Calibri" w:hAnsi="Calibri" w:cs="Calibri"/>
                <w:sz w:val="22"/>
                <w:szCs w:val="22"/>
              </w:rPr>
              <w:t xml:space="preserve">Receita </w:t>
            </w:r>
            <w:proofErr w:type="spellStart"/>
            <w:r w:rsidRPr="004A2E81">
              <w:rPr>
                <w:rFonts w:ascii="Calibri" w:hAnsi="Calibri" w:cs="Calibri"/>
                <w:sz w:val="22"/>
                <w:szCs w:val="22"/>
              </w:rPr>
              <w:t>Comprev</w:t>
            </w:r>
            <w:proofErr w:type="spellEnd"/>
            <w:r w:rsidRPr="004A2E81">
              <w:rPr>
                <w:rFonts w:ascii="Calibri" w:hAnsi="Calibri" w:cs="Calibri"/>
                <w:sz w:val="22"/>
                <w:szCs w:val="22"/>
              </w:rPr>
              <w:t xml:space="preserve"> a Conceder</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color w:val="000000"/>
                <w:sz w:val="22"/>
                <w:szCs w:val="22"/>
              </w:rPr>
            </w:pPr>
            <w:r w:rsidRPr="004A2E81">
              <w:rPr>
                <w:rFonts w:ascii="Calibri" w:hAnsi="Calibri" w:cs="Calibri"/>
                <w:color w:val="000000"/>
                <w:sz w:val="22"/>
                <w:szCs w:val="22"/>
              </w:rPr>
              <w:t>132.408.799,75</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sz w:val="22"/>
                <w:szCs w:val="22"/>
              </w:rPr>
            </w:pPr>
            <w:r w:rsidRPr="004A2E81">
              <w:rPr>
                <w:rFonts w:ascii="Calibri" w:hAnsi="Calibri" w:cs="Calibri"/>
                <w:sz w:val="22"/>
                <w:szCs w:val="22"/>
              </w:rPr>
              <w:t xml:space="preserve">Receita </w:t>
            </w:r>
            <w:proofErr w:type="spellStart"/>
            <w:r w:rsidRPr="004A2E81">
              <w:rPr>
                <w:rFonts w:ascii="Calibri" w:hAnsi="Calibri" w:cs="Calibri"/>
                <w:sz w:val="22"/>
                <w:szCs w:val="22"/>
              </w:rPr>
              <w:t>Comprev</w:t>
            </w:r>
            <w:proofErr w:type="spellEnd"/>
            <w:r w:rsidRPr="004A2E81">
              <w:rPr>
                <w:rFonts w:ascii="Calibri" w:hAnsi="Calibri" w:cs="Calibri"/>
                <w:sz w:val="22"/>
                <w:szCs w:val="22"/>
              </w:rPr>
              <w:t xml:space="preserve"> Concedidos</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color w:val="000000"/>
                <w:sz w:val="22"/>
                <w:szCs w:val="22"/>
              </w:rPr>
            </w:pPr>
            <w:r w:rsidRPr="004A2E81">
              <w:rPr>
                <w:rFonts w:ascii="Calibri" w:hAnsi="Calibri" w:cs="Calibri"/>
                <w:color w:val="000000"/>
                <w:sz w:val="22"/>
                <w:szCs w:val="22"/>
              </w:rPr>
              <w:t>83.397.409,98</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b/>
                <w:bCs/>
                <w:sz w:val="22"/>
                <w:szCs w:val="22"/>
              </w:rPr>
            </w:pPr>
            <w:r w:rsidRPr="004A2E81">
              <w:rPr>
                <w:rFonts w:ascii="Calibri" w:hAnsi="Calibri" w:cs="Calibri"/>
                <w:b/>
                <w:bCs/>
                <w:sz w:val="22"/>
                <w:szCs w:val="22"/>
              </w:rPr>
              <w:t xml:space="preserve">Receita </w:t>
            </w:r>
            <w:proofErr w:type="spellStart"/>
            <w:r w:rsidRPr="004A2E81">
              <w:rPr>
                <w:rFonts w:ascii="Calibri" w:hAnsi="Calibri" w:cs="Calibri"/>
                <w:b/>
                <w:bCs/>
                <w:sz w:val="22"/>
                <w:szCs w:val="22"/>
              </w:rPr>
              <w:t>Comprev</w:t>
            </w:r>
            <w:proofErr w:type="spellEnd"/>
            <w:r w:rsidRPr="004A2E81">
              <w:rPr>
                <w:rFonts w:ascii="Calibri" w:hAnsi="Calibri" w:cs="Calibri"/>
                <w:b/>
                <w:bCs/>
                <w:sz w:val="22"/>
                <w:szCs w:val="22"/>
              </w:rPr>
              <w:t xml:space="preserve"> Total</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b/>
                <w:bCs/>
                <w:color w:val="000000"/>
                <w:sz w:val="22"/>
                <w:szCs w:val="22"/>
              </w:rPr>
            </w:pPr>
            <w:r w:rsidRPr="004A2E81">
              <w:rPr>
                <w:rFonts w:ascii="Calibri" w:hAnsi="Calibri" w:cs="Calibri"/>
                <w:b/>
                <w:bCs/>
                <w:color w:val="000000"/>
                <w:sz w:val="22"/>
                <w:szCs w:val="22"/>
              </w:rPr>
              <w:t>215.806.209,73</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sz w:val="22"/>
                <w:szCs w:val="22"/>
              </w:rPr>
            </w:pPr>
            <w:r w:rsidRPr="004A2E81">
              <w:rPr>
                <w:rFonts w:ascii="Calibri" w:hAnsi="Calibri" w:cs="Calibri"/>
                <w:sz w:val="22"/>
                <w:szCs w:val="22"/>
              </w:rPr>
              <w:t>Outras Receitas</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color w:val="000000"/>
                <w:sz w:val="22"/>
                <w:szCs w:val="22"/>
              </w:rPr>
            </w:pPr>
            <w:r w:rsidRPr="004A2E81">
              <w:rPr>
                <w:rFonts w:ascii="Calibri" w:hAnsi="Calibri" w:cs="Calibri"/>
                <w:color w:val="000000"/>
                <w:sz w:val="22"/>
                <w:szCs w:val="22"/>
              </w:rPr>
              <w:t>0,00</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sz w:val="22"/>
                <w:szCs w:val="22"/>
              </w:rPr>
            </w:pPr>
            <w:r w:rsidRPr="004A2E81">
              <w:rPr>
                <w:rFonts w:ascii="Calibri" w:hAnsi="Calibri" w:cs="Calibri"/>
                <w:sz w:val="22"/>
                <w:szCs w:val="22"/>
              </w:rPr>
              <w:t>Juros</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color w:val="000000"/>
                <w:sz w:val="22"/>
                <w:szCs w:val="22"/>
              </w:rPr>
            </w:pPr>
            <w:r w:rsidRPr="004A2E81">
              <w:rPr>
                <w:rFonts w:ascii="Calibri" w:hAnsi="Calibri" w:cs="Calibri"/>
                <w:color w:val="000000"/>
                <w:sz w:val="22"/>
                <w:szCs w:val="22"/>
              </w:rPr>
              <w:t>0,00</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b/>
                <w:bCs/>
                <w:sz w:val="22"/>
                <w:szCs w:val="22"/>
              </w:rPr>
            </w:pPr>
            <w:r w:rsidRPr="004A2E81">
              <w:rPr>
                <w:rFonts w:ascii="Calibri" w:hAnsi="Calibri" w:cs="Calibri"/>
                <w:b/>
                <w:bCs/>
                <w:sz w:val="22"/>
                <w:szCs w:val="22"/>
              </w:rPr>
              <w:t>Total Receitas</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b/>
                <w:bCs/>
                <w:color w:val="000000"/>
                <w:sz w:val="22"/>
                <w:szCs w:val="22"/>
              </w:rPr>
            </w:pPr>
            <w:r w:rsidRPr="004A2E81">
              <w:rPr>
                <w:rFonts w:ascii="Calibri" w:hAnsi="Calibri" w:cs="Calibri"/>
                <w:b/>
                <w:bCs/>
                <w:color w:val="000000"/>
                <w:sz w:val="22"/>
                <w:szCs w:val="22"/>
              </w:rPr>
              <w:t>433.211.879,47</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sz w:val="22"/>
                <w:szCs w:val="22"/>
              </w:rPr>
            </w:pPr>
            <w:r w:rsidRPr="004A2E81">
              <w:rPr>
                <w:rFonts w:ascii="Calibri" w:hAnsi="Calibri" w:cs="Calibri"/>
                <w:sz w:val="22"/>
                <w:szCs w:val="22"/>
              </w:rPr>
              <w:t>Benefícios Futuros a Conceder Programada</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color w:val="000000"/>
                <w:sz w:val="22"/>
                <w:szCs w:val="22"/>
              </w:rPr>
            </w:pPr>
            <w:r w:rsidRPr="004A2E81">
              <w:rPr>
                <w:rFonts w:ascii="Calibri" w:hAnsi="Calibri" w:cs="Calibri"/>
                <w:color w:val="000000"/>
                <w:sz w:val="22"/>
                <w:szCs w:val="22"/>
              </w:rPr>
              <w:t>930.282.522,46</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sz w:val="22"/>
                <w:szCs w:val="22"/>
              </w:rPr>
            </w:pPr>
            <w:r w:rsidRPr="004A2E81">
              <w:rPr>
                <w:rFonts w:ascii="Calibri" w:hAnsi="Calibri" w:cs="Calibri"/>
                <w:sz w:val="22"/>
                <w:szCs w:val="22"/>
              </w:rPr>
              <w:t xml:space="preserve">Benefícios Futuros a Conceder </w:t>
            </w:r>
            <w:proofErr w:type="spellStart"/>
            <w:r w:rsidRPr="004A2E81">
              <w:rPr>
                <w:rFonts w:ascii="Calibri" w:hAnsi="Calibri" w:cs="Calibri"/>
                <w:sz w:val="22"/>
                <w:szCs w:val="22"/>
              </w:rPr>
              <w:t>Magisterio</w:t>
            </w:r>
            <w:proofErr w:type="spellEnd"/>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color w:val="000000"/>
                <w:sz w:val="22"/>
                <w:szCs w:val="22"/>
              </w:rPr>
            </w:pPr>
            <w:r w:rsidRPr="004A2E81">
              <w:rPr>
                <w:rFonts w:ascii="Calibri" w:hAnsi="Calibri" w:cs="Calibri"/>
                <w:color w:val="000000"/>
                <w:sz w:val="22"/>
                <w:szCs w:val="22"/>
              </w:rPr>
              <w:t>351.280.913,67</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sz w:val="22"/>
                <w:szCs w:val="22"/>
              </w:rPr>
            </w:pPr>
            <w:r w:rsidRPr="004A2E81">
              <w:rPr>
                <w:rFonts w:ascii="Calibri" w:hAnsi="Calibri" w:cs="Calibri"/>
                <w:sz w:val="22"/>
                <w:szCs w:val="22"/>
              </w:rPr>
              <w:lastRenderedPageBreak/>
              <w:t>Benefícios Futuros a Conceder Outras Esp.</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color w:val="000000"/>
                <w:sz w:val="22"/>
                <w:szCs w:val="22"/>
              </w:rPr>
            </w:pPr>
            <w:r w:rsidRPr="004A2E81">
              <w:rPr>
                <w:rFonts w:ascii="Calibri" w:hAnsi="Calibri" w:cs="Calibri"/>
                <w:color w:val="000000"/>
                <w:sz w:val="22"/>
                <w:szCs w:val="22"/>
              </w:rPr>
              <w:t>0,00</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sz w:val="22"/>
                <w:szCs w:val="22"/>
              </w:rPr>
            </w:pPr>
            <w:r w:rsidRPr="004A2E81">
              <w:rPr>
                <w:rFonts w:ascii="Calibri" w:hAnsi="Calibri" w:cs="Calibri"/>
                <w:sz w:val="22"/>
                <w:szCs w:val="22"/>
              </w:rPr>
              <w:t>Benefícios Futuros a Conceder Invalidez</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color w:val="000000"/>
                <w:sz w:val="22"/>
                <w:szCs w:val="22"/>
              </w:rPr>
            </w:pPr>
            <w:r w:rsidRPr="004A2E81">
              <w:rPr>
                <w:rFonts w:ascii="Calibri" w:hAnsi="Calibri" w:cs="Calibri"/>
                <w:color w:val="000000"/>
                <w:sz w:val="22"/>
                <w:szCs w:val="22"/>
              </w:rPr>
              <w:t>0,00</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sz w:val="22"/>
                <w:szCs w:val="22"/>
              </w:rPr>
            </w:pPr>
            <w:r w:rsidRPr="004A2E81">
              <w:rPr>
                <w:rFonts w:ascii="Calibri" w:hAnsi="Calibri" w:cs="Calibri"/>
                <w:sz w:val="22"/>
                <w:szCs w:val="22"/>
              </w:rPr>
              <w:t>Benefícios Futuros a Conceder Pensão</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color w:val="000000"/>
                <w:sz w:val="22"/>
                <w:szCs w:val="22"/>
              </w:rPr>
            </w:pPr>
            <w:r w:rsidRPr="004A2E81">
              <w:rPr>
                <w:rFonts w:ascii="Calibri" w:hAnsi="Calibri" w:cs="Calibri"/>
                <w:color w:val="000000"/>
                <w:sz w:val="22"/>
                <w:szCs w:val="22"/>
              </w:rPr>
              <w:t>43.850.130,75</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b/>
                <w:bCs/>
                <w:sz w:val="22"/>
                <w:szCs w:val="22"/>
              </w:rPr>
            </w:pPr>
            <w:r w:rsidRPr="004A2E81">
              <w:rPr>
                <w:rFonts w:ascii="Calibri" w:hAnsi="Calibri" w:cs="Calibri"/>
                <w:b/>
                <w:bCs/>
                <w:sz w:val="22"/>
                <w:szCs w:val="22"/>
              </w:rPr>
              <w:t>Benefícios Futuros a Conceder</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b/>
                <w:bCs/>
                <w:color w:val="000000"/>
                <w:sz w:val="22"/>
                <w:szCs w:val="22"/>
              </w:rPr>
            </w:pPr>
            <w:r w:rsidRPr="004A2E81">
              <w:rPr>
                <w:rFonts w:ascii="Calibri" w:hAnsi="Calibri" w:cs="Calibri"/>
                <w:b/>
                <w:bCs/>
                <w:color w:val="000000"/>
                <w:sz w:val="22"/>
                <w:szCs w:val="22"/>
              </w:rPr>
              <w:t>1.325.413.566,88</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sz w:val="22"/>
                <w:szCs w:val="22"/>
              </w:rPr>
            </w:pPr>
            <w:r w:rsidRPr="004A2E81">
              <w:rPr>
                <w:rFonts w:ascii="Calibri" w:hAnsi="Calibri" w:cs="Calibri"/>
                <w:sz w:val="22"/>
                <w:szCs w:val="22"/>
              </w:rPr>
              <w:t>Benefícios Futuros Concedidos Programada</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color w:val="000000"/>
                <w:sz w:val="22"/>
                <w:szCs w:val="22"/>
              </w:rPr>
            </w:pPr>
            <w:r w:rsidRPr="004A2E81">
              <w:rPr>
                <w:rFonts w:ascii="Calibri" w:hAnsi="Calibri" w:cs="Calibri"/>
                <w:color w:val="000000"/>
                <w:sz w:val="22"/>
                <w:szCs w:val="22"/>
              </w:rPr>
              <w:t>612.708.735,88</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sz w:val="22"/>
                <w:szCs w:val="22"/>
              </w:rPr>
            </w:pPr>
            <w:r w:rsidRPr="004A2E81">
              <w:rPr>
                <w:rFonts w:ascii="Calibri" w:hAnsi="Calibri" w:cs="Calibri"/>
                <w:sz w:val="22"/>
                <w:szCs w:val="22"/>
              </w:rPr>
              <w:t xml:space="preserve">Benefícios Futuros Concedidos </w:t>
            </w:r>
            <w:proofErr w:type="spellStart"/>
            <w:r w:rsidRPr="004A2E81">
              <w:rPr>
                <w:rFonts w:ascii="Calibri" w:hAnsi="Calibri" w:cs="Calibri"/>
                <w:sz w:val="22"/>
                <w:szCs w:val="22"/>
              </w:rPr>
              <w:t>Magisterio</w:t>
            </w:r>
            <w:proofErr w:type="spellEnd"/>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color w:val="000000"/>
                <w:sz w:val="22"/>
                <w:szCs w:val="22"/>
              </w:rPr>
            </w:pPr>
            <w:r w:rsidRPr="004A2E81">
              <w:rPr>
                <w:rFonts w:ascii="Calibri" w:hAnsi="Calibri" w:cs="Calibri"/>
                <w:color w:val="000000"/>
                <w:sz w:val="22"/>
                <w:szCs w:val="22"/>
              </w:rPr>
              <w:t>47.648.646,98</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sz w:val="22"/>
                <w:szCs w:val="22"/>
              </w:rPr>
            </w:pPr>
            <w:r w:rsidRPr="004A2E81">
              <w:rPr>
                <w:rFonts w:ascii="Calibri" w:hAnsi="Calibri" w:cs="Calibri"/>
                <w:sz w:val="22"/>
                <w:szCs w:val="22"/>
              </w:rPr>
              <w:t>Benefícios Futuros Concedidos Outras Esp.</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color w:val="000000"/>
                <w:sz w:val="22"/>
                <w:szCs w:val="22"/>
              </w:rPr>
            </w:pPr>
            <w:r w:rsidRPr="004A2E81">
              <w:rPr>
                <w:rFonts w:ascii="Calibri" w:hAnsi="Calibri" w:cs="Calibri"/>
                <w:color w:val="000000"/>
                <w:sz w:val="22"/>
                <w:szCs w:val="22"/>
              </w:rPr>
              <w:t>0,00</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sz w:val="22"/>
                <w:szCs w:val="22"/>
              </w:rPr>
            </w:pPr>
            <w:r w:rsidRPr="004A2E81">
              <w:rPr>
                <w:rFonts w:ascii="Calibri" w:hAnsi="Calibri" w:cs="Calibri"/>
                <w:sz w:val="22"/>
                <w:szCs w:val="22"/>
              </w:rPr>
              <w:t>Benefícios Futuros Concedidos Invalidez</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color w:val="000000"/>
                <w:sz w:val="22"/>
                <w:szCs w:val="22"/>
              </w:rPr>
            </w:pPr>
            <w:r w:rsidRPr="004A2E81">
              <w:rPr>
                <w:rFonts w:ascii="Calibri" w:hAnsi="Calibri" w:cs="Calibri"/>
                <w:color w:val="000000"/>
                <w:sz w:val="22"/>
                <w:szCs w:val="22"/>
              </w:rPr>
              <w:t>45.235.761,59</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sz w:val="22"/>
                <w:szCs w:val="22"/>
              </w:rPr>
            </w:pPr>
            <w:r w:rsidRPr="004A2E81">
              <w:rPr>
                <w:rFonts w:ascii="Calibri" w:hAnsi="Calibri" w:cs="Calibri"/>
                <w:sz w:val="22"/>
                <w:szCs w:val="22"/>
              </w:rPr>
              <w:t>Benefícios Futuros Concedidos Pensão</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color w:val="000000"/>
                <w:sz w:val="22"/>
                <w:szCs w:val="22"/>
              </w:rPr>
            </w:pPr>
            <w:r w:rsidRPr="004A2E81">
              <w:rPr>
                <w:rFonts w:ascii="Calibri" w:hAnsi="Calibri" w:cs="Calibri"/>
                <w:color w:val="000000"/>
                <w:sz w:val="22"/>
                <w:szCs w:val="22"/>
              </w:rPr>
              <w:t>129.216.277,77</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b/>
                <w:bCs/>
                <w:sz w:val="22"/>
                <w:szCs w:val="22"/>
              </w:rPr>
            </w:pPr>
            <w:r w:rsidRPr="004A2E81">
              <w:rPr>
                <w:rFonts w:ascii="Calibri" w:hAnsi="Calibri" w:cs="Calibri"/>
                <w:b/>
                <w:bCs/>
                <w:sz w:val="22"/>
                <w:szCs w:val="22"/>
              </w:rPr>
              <w:t>Benefícios Futuros Concedidos</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b/>
                <w:bCs/>
                <w:color w:val="000000"/>
                <w:sz w:val="22"/>
                <w:szCs w:val="22"/>
              </w:rPr>
            </w:pPr>
            <w:r w:rsidRPr="004A2E81">
              <w:rPr>
                <w:rFonts w:ascii="Calibri" w:hAnsi="Calibri" w:cs="Calibri"/>
                <w:b/>
                <w:bCs/>
                <w:color w:val="000000"/>
                <w:sz w:val="22"/>
                <w:szCs w:val="22"/>
              </w:rPr>
              <w:t>834.809.422,22</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b/>
                <w:bCs/>
                <w:sz w:val="22"/>
                <w:szCs w:val="22"/>
              </w:rPr>
            </w:pPr>
            <w:r w:rsidRPr="004A2E81">
              <w:rPr>
                <w:rFonts w:ascii="Calibri" w:hAnsi="Calibri" w:cs="Calibri"/>
                <w:b/>
                <w:bCs/>
                <w:sz w:val="22"/>
                <w:szCs w:val="22"/>
              </w:rPr>
              <w:t>Benefícios Futuros (Concedidos e a Conceder)</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b/>
                <w:bCs/>
                <w:color w:val="000000"/>
                <w:sz w:val="22"/>
                <w:szCs w:val="22"/>
              </w:rPr>
            </w:pPr>
            <w:r w:rsidRPr="004A2E81">
              <w:rPr>
                <w:rFonts w:ascii="Calibri" w:hAnsi="Calibri" w:cs="Calibri"/>
                <w:b/>
                <w:bCs/>
                <w:color w:val="000000"/>
                <w:sz w:val="22"/>
                <w:szCs w:val="22"/>
              </w:rPr>
              <w:t>2.160.222.989,10</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b/>
                <w:color w:val="C00000"/>
                <w:sz w:val="22"/>
                <w:szCs w:val="22"/>
              </w:rPr>
            </w:pPr>
            <w:r w:rsidRPr="004A2E81">
              <w:rPr>
                <w:rFonts w:ascii="Calibri" w:hAnsi="Calibri" w:cs="Calibri"/>
                <w:b/>
                <w:color w:val="C00000"/>
                <w:sz w:val="22"/>
                <w:szCs w:val="22"/>
              </w:rPr>
              <w:t>Resultado Atuarial</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b/>
                <w:color w:val="C00000"/>
                <w:sz w:val="22"/>
                <w:szCs w:val="22"/>
              </w:rPr>
            </w:pPr>
            <w:r w:rsidRPr="004A2E81">
              <w:rPr>
                <w:rFonts w:ascii="Calibri" w:hAnsi="Calibri" w:cs="Calibri"/>
                <w:b/>
                <w:color w:val="C00000"/>
                <w:sz w:val="22"/>
                <w:szCs w:val="22"/>
              </w:rPr>
              <w:t>-1.702.532.061,06</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sz w:val="22"/>
                <w:szCs w:val="22"/>
              </w:rPr>
            </w:pPr>
            <w:r w:rsidRPr="004A2E81">
              <w:rPr>
                <w:rFonts w:ascii="Calibri" w:hAnsi="Calibri" w:cs="Calibri"/>
                <w:sz w:val="22"/>
                <w:szCs w:val="22"/>
              </w:rPr>
              <w:t>Despesas Administrativas</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color w:val="000000"/>
                <w:sz w:val="22"/>
                <w:szCs w:val="22"/>
              </w:rPr>
            </w:pPr>
            <w:r w:rsidRPr="004A2E81">
              <w:rPr>
                <w:rFonts w:ascii="Calibri" w:hAnsi="Calibri" w:cs="Calibri"/>
                <w:color w:val="000000"/>
                <w:sz w:val="22"/>
                <w:szCs w:val="22"/>
              </w:rPr>
              <w:t>11.709.089,83</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sz w:val="22"/>
                <w:szCs w:val="22"/>
              </w:rPr>
            </w:pPr>
            <w:r w:rsidRPr="004A2E81">
              <w:rPr>
                <w:rFonts w:ascii="Calibri" w:hAnsi="Calibri" w:cs="Calibri"/>
                <w:sz w:val="22"/>
                <w:szCs w:val="22"/>
              </w:rPr>
              <w:t>Benefícios Futuros A Conceder Iminentes</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color w:val="000000"/>
                <w:sz w:val="22"/>
                <w:szCs w:val="22"/>
              </w:rPr>
            </w:pPr>
            <w:r w:rsidRPr="004A2E81">
              <w:rPr>
                <w:rFonts w:ascii="Calibri" w:hAnsi="Calibri" w:cs="Calibri"/>
                <w:color w:val="000000"/>
                <w:sz w:val="22"/>
                <w:szCs w:val="22"/>
              </w:rPr>
              <w:t>185.069.009,21</w:t>
            </w:r>
          </w:p>
        </w:tc>
      </w:tr>
      <w:tr w:rsidR="004A2E81" w:rsidRPr="004A2E81" w:rsidTr="004A2E81">
        <w:trPr>
          <w:trHeight w:val="288"/>
          <w:jc w:val="center"/>
        </w:trPr>
        <w:tc>
          <w:tcPr>
            <w:tcW w:w="5790" w:type="dxa"/>
            <w:tcBorders>
              <w:top w:val="nil"/>
              <w:left w:val="single" w:sz="4" w:space="0" w:color="auto"/>
              <w:bottom w:val="single" w:sz="4" w:space="0" w:color="auto"/>
              <w:right w:val="single" w:sz="4" w:space="0" w:color="auto"/>
            </w:tcBorders>
            <w:shd w:val="clear" w:color="auto" w:fill="auto"/>
            <w:noWrap/>
            <w:vAlign w:val="bottom"/>
            <w:hideMark/>
          </w:tcPr>
          <w:p w:rsidR="004A2E81" w:rsidRPr="004A2E81" w:rsidRDefault="004A2E81" w:rsidP="004A2E81">
            <w:pPr>
              <w:rPr>
                <w:rFonts w:ascii="Calibri" w:hAnsi="Calibri" w:cs="Calibri"/>
                <w:sz w:val="22"/>
                <w:szCs w:val="22"/>
              </w:rPr>
            </w:pPr>
            <w:r w:rsidRPr="004A2E81">
              <w:rPr>
                <w:rFonts w:ascii="Calibri" w:hAnsi="Calibri" w:cs="Calibri"/>
                <w:sz w:val="22"/>
                <w:szCs w:val="22"/>
              </w:rPr>
              <w:t>Índice de Cobertura %</w:t>
            </w:r>
          </w:p>
        </w:tc>
        <w:tc>
          <w:tcPr>
            <w:tcW w:w="1880" w:type="dxa"/>
            <w:tcBorders>
              <w:top w:val="nil"/>
              <w:left w:val="nil"/>
              <w:bottom w:val="single" w:sz="4" w:space="0" w:color="auto"/>
              <w:right w:val="single" w:sz="4" w:space="0" w:color="auto"/>
            </w:tcBorders>
            <w:shd w:val="clear" w:color="000000" w:fill="FFFFFF"/>
            <w:noWrap/>
            <w:vAlign w:val="bottom"/>
            <w:hideMark/>
          </w:tcPr>
          <w:p w:rsidR="004A2E81" w:rsidRPr="004A2E81" w:rsidRDefault="004A2E81" w:rsidP="004A2E81">
            <w:pPr>
              <w:jc w:val="right"/>
              <w:rPr>
                <w:rFonts w:ascii="Calibri" w:hAnsi="Calibri" w:cs="Calibri"/>
                <w:color w:val="000000"/>
                <w:sz w:val="22"/>
                <w:szCs w:val="22"/>
              </w:rPr>
            </w:pPr>
            <w:r w:rsidRPr="004A2E81">
              <w:rPr>
                <w:rFonts w:ascii="Calibri" w:hAnsi="Calibri" w:cs="Calibri"/>
                <w:color w:val="000000"/>
                <w:sz w:val="22"/>
                <w:szCs w:val="22"/>
              </w:rPr>
              <w:t>1,42</w:t>
            </w:r>
          </w:p>
        </w:tc>
      </w:tr>
    </w:tbl>
    <w:p w:rsidR="00165A8B" w:rsidRPr="002C5AF5" w:rsidRDefault="00165A8B" w:rsidP="00165A8B">
      <w:pPr>
        <w:pStyle w:val="Corpodetexto"/>
        <w:spacing w:line="276" w:lineRule="auto"/>
        <w:ind w:firstLine="708"/>
        <w:rPr>
          <w:rFonts w:ascii="Verdana" w:hAnsi="Verdana"/>
          <w:sz w:val="20"/>
        </w:rPr>
      </w:pPr>
    </w:p>
    <w:p w:rsidR="00165A8B" w:rsidRDefault="00165A8B" w:rsidP="00165A8B">
      <w:pPr>
        <w:pStyle w:val="Corpodetexto"/>
        <w:spacing w:line="276" w:lineRule="auto"/>
        <w:ind w:firstLine="540"/>
        <w:rPr>
          <w:rFonts w:ascii="Verdana" w:hAnsi="Verdana"/>
          <w:b/>
          <w:sz w:val="20"/>
        </w:rPr>
      </w:pPr>
      <w:r w:rsidRPr="002C5AF5">
        <w:rPr>
          <w:rFonts w:ascii="Verdana" w:hAnsi="Verdana"/>
          <w:sz w:val="20"/>
        </w:rPr>
        <w:t>Os demonstrativos detalhados do Plano Financeiro, bem como os do Plano Previdenciário se encontram anexados no final dessa avaliação atuarial.</w:t>
      </w:r>
      <w:r w:rsidR="00735297" w:rsidRPr="002C5AF5">
        <w:rPr>
          <w:rFonts w:ascii="Verdana" w:hAnsi="Verdana"/>
          <w:sz w:val="20"/>
        </w:rPr>
        <w:t xml:space="preserve"> </w:t>
      </w:r>
      <w:r w:rsidR="00735297" w:rsidRPr="002C5AF5">
        <w:rPr>
          <w:rFonts w:ascii="Verdana" w:hAnsi="Verdana"/>
          <w:b/>
          <w:sz w:val="20"/>
        </w:rPr>
        <w:t>ANEXOS VI</w:t>
      </w:r>
      <w:r w:rsidR="009E0CF3">
        <w:rPr>
          <w:rFonts w:ascii="Verdana" w:hAnsi="Verdana"/>
          <w:b/>
          <w:sz w:val="20"/>
        </w:rPr>
        <w:t xml:space="preserve"> e</w:t>
      </w:r>
      <w:r w:rsidR="00735297" w:rsidRPr="002C5AF5">
        <w:rPr>
          <w:rFonts w:ascii="Verdana" w:hAnsi="Verdana"/>
          <w:b/>
          <w:sz w:val="20"/>
        </w:rPr>
        <w:t xml:space="preserve"> VII</w:t>
      </w:r>
      <w:r w:rsidR="00073697" w:rsidRPr="002C5AF5">
        <w:rPr>
          <w:rFonts w:ascii="Verdana" w:hAnsi="Verdana"/>
          <w:b/>
          <w:sz w:val="20"/>
        </w:rPr>
        <w:t>.</w:t>
      </w:r>
    </w:p>
    <w:p w:rsidR="004A2E81" w:rsidRPr="002C5AF5" w:rsidRDefault="004A2E81" w:rsidP="00165A8B">
      <w:pPr>
        <w:pStyle w:val="Corpodetexto"/>
        <w:spacing w:line="276" w:lineRule="auto"/>
        <w:ind w:firstLine="540"/>
        <w:rPr>
          <w:rFonts w:ascii="Verdana" w:hAnsi="Verdana"/>
          <w:b/>
          <w:sz w:val="20"/>
        </w:rPr>
      </w:pPr>
    </w:p>
    <w:p w:rsidR="000A4F78" w:rsidRPr="002C5AF5" w:rsidRDefault="000A4F78" w:rsidP="009D30C4">
      <w:pPr>
        <w:pStyle w:val="Ttulo3"/>
        <w:tabs>
          <w:tab w:val="clear" w:pos="3420"/>
          <w:tab w:val="num" w:pos="720"/>
        </w:tabs>
        <w:spacing w:line="276" w:lineRule="auto"/>
        <w:ind w:left="0"/>
        <w:rPr>
          <w:rFonts w:ascii="Verdana" w:hAnsi="Verdana"/>
          <w:noProof/>
          <w:sz w:val="20"/>
        </w:rPr>
      </w:pPr>
      <w:bookmarkStart w:id="231" w:name="_Toc5189621"/>
      <w:r w:rsidRPr="002C5AF5">
        <w:rPr>
          <w:rFonts w:ascii="Verdana" w:hAnsi="Verdana"/>
          <w:noProof/>
          <w:sz w:val="20"/>
        </w:rPr>
        <w:t>Plano de Custeio para a Situação Atual</w:t>
      </w:r>
      <w:r w:rsidR="0065192C" w:rsidRPr="002C5AF5">
        <w:rPr>
          <w:rFonts w:ascii="Verdana" w:hAnsi="Verdana"/>
          <w:noProof/>
          <w:sz w:val="20"/>
        </w:rPr>
        <w:t xml:space="preserve"> Plano </w:t>
      </w:r>
      <w:r w:rsidR="00165A8B" w:rsidRPr="002C5AF5">
        <w:rPr>
          <w:rFonts w:ascii="Verdana" w:hAnsi="Verdana"/>
          <w:noProof/>
          <w:sz w:val="20"/>
        </w:rPr>
        <w:t>Previdenciário</w:t>
      </w:r>
      <w:bookmarkEnd w:id="231"/>
    </w:p>
    <w:p w:rsidR="000A4F78" w:rsidRPr="002C5AF5" w:rsidRDefault="000A4F78" w:rsidP="009F2B6F">
      <w:pPr>
        <w:spacing w:line="276" w:lineRule="auto"/>
        <w:jc w:val="both"/>
        <w:rPr>
          <w:rFonts w:ascii="Verdana" w:hAnsi="Verdana"/>
          <w:b/>
          <w:sz w:val="20"/>
        </w:rPr>
      </w:pPr>
    </w:p>
    <w:p w:rsidR="000A4F78" w:rsidRDefault="000A4F78" w:rsidP="009F2B6F">
      <w:pPr>
        <w:pStyle w:val="Corpodetexto"/>
        <w:spacing w:line="276" w:lineRule="auto"/>
        <w:ind w:firstLine="708"/>
        <w:rPr>
          <w:rFonts w:ascii="Verdana" w:hAnsi="Verdana"/>
          <w:sz w:val="20"/>
        </w:rPr>
      </w:pPr>
      <w:r w:rsidRPr="002C5AF5">
        <w:rPr>
          <w:rFonts w:ascii="Verdana" w:hAnsi="Verdana"/>
          <w:sz w:val="20"/>
        </w:rPr>
        <w:t>O cenário aqui analisado baseia-se na situação inicial proposta ao sistema, ou seja, utiliza parâmetros atuariais e financeiros que s</w:t>
      </w:r>
      <w:r w:rsidR="00232446" w:rsidRPr="002C5AF5">
        <w:rPr>
          <w:rFonts w:ascii="Verdana" w:hAnsi="Verdana"/>
          <w:sz w:val="20"/>
        </w:rPr>
        <w:t>ão</w:t>
      </w:r>
      <w:r w:rsidRPr="002C5AF5">
        <w:rPr>
          <w:rFonts w:ascii="Verdana" w:hAnsi="Verdana"/>
          <w:sz w:val="20"/>
        </w:rPr>
        <w:t xml:space="preserve"> adotados pelo Município, constituindo estes, as bases ideais ao modelo sendo a parte de contribuição previdenciária que cabe ao servidor em </w:t>
      </w:r>
      <w:r w:rsidRPr="002C5AF5">
        <w:rPr>
          <w:rFonts w:ascii="Verdana" w:hAnsi="Verdana"/>
          <w:b/>
          <w:sz w:val="20"/>
        </w:rPr>
        <w:t>11%</w:t>
      </w:r>
      <w:r w:rsidRPr="002C5AF5">
        <w:rPr>
          <w:rFonts w:ascii="Verdana" w:hAnsi="Verdana"/>
          <w:sz w:val="20"/>
        </w:rPr>
        <w:t xml:space="preserve"> e a do </w:t>
      </w:r>
      <w:r w:rsidR="00E644C4">
        <w:rPr>
          <w:rFonts w:ascii="Verdana" w:hAnsi="Verdana"/>
          <w:sz w:val="20"/>
        </w:rPr>
        <w:t>Ente, Câmara Municipal, Fundações e demais autarquias</w:t>
      </w:r>
      <w:r w:rsidRPr="002C5AF5">
        <w:rPr>
          <w:rFonts w:ascii="Verdana" w:hAnsi="Verdana"/>
          <w:sz w:val="20"/>
        </w:rPr>
        <w:t xml:space="preserve"> em </w:t>
      </w:r>
      <w:r w:rsidR="00964EAE">
        <w:rPr>
          <w:rFonts w:ascii="Verdana" w:hAnsi="Verdana"/>
          <w:b/>
          <w:sz w:val="20"/>
        </w:rPr>
        <w:t>22</w:t>
      </w:r>
      <w:r w:rsidRPr="002C5AF5">
        <w:rPr>
          <w:rFonts w:ascii="Verdana" w:hAnsi="Verdana"/>
          <w:b/>
          <w:sz w:val="20"/>
        </w:rPr>
        <w:t>%</w:t>
      </w:r>
      <w:r w:rsidR="00232446" w:rsidRPr="002C5AF5">
        <w:rPr>
          <w:rFonts w:ascii="Verdana" w:hAnsi="Verdana"/>
          <w:sz w:val="20"/>
        </w:rPr>
        <w:t>, comumente chamada de alíquota normal de contribuição</w:t>
      </w:r>
      <w:r w:rsidRPr="002C5AF5">
        <w:rPr>
          <w:rFonts w:ascii="Verdana" w:hAnsi="Verdana"/>
          <w:sz w:val="20"/>
        </w:rPr>
        <w:t xml:space="preserve"> patronal, no decorrer de todo o período de avaliação atuarial.</w:t>
      </w:r>
    </w:p>
    <w:p w:rsidR="00321C4C" w:rsidRDefault="00321C4C" w:rsidP="009F2B6F">
      <w:pPr>
        <w:pStyle w:val="Corpodetexto"/>
        <w:spacing w:line="276" w:lineRule="auto"/>
        <w:ind w:firstLine="708"/>
        <w:rPr>
          <w:rFonts w:ascii="Verdana" w:hAnsi="Verdana"/>
          <w:sz w:val="20"/>
        </w:rPr>
      </w:pPr>
    </w:p>
    <w:p w:rsidR="00321C4C" w:rsidRDefault="00321C4C" w:rsidP="009F2B6F">
      <w:pPr>
        <w:pStyle w:val="Corpodetexto"/>
        <w:spacing w:line="276" w:lineRule="auto"/>
        <w:ind w:firstLine="708"/>
        <w:rPr>
          <w:rFonts w:ascii="Verdana" w:hAnsi="Verdana"/>
          <w:sz w:val="20"/>
        </w:rPr>
      </w:pPr>
      <w:r>
        <w:rPr>
          <w:rFonts w:ascii="Verdana" w:hAnsi="Verdana"/>
          <w:sz w:val="20"/>
        </w:rPr>
        <w:t>A composição do Ativo Financeiro Real existente se encontra com a seguinte distribuição:</w:t>
      </w:r>
    </w:p>
    <w:p w:rsidR="00A32D5E" w:rsidRDefault="00A32D5E" w:rsidP="009F2B6F">
      <w:pPr>
        <w:pStyle w:val="Corpodetexto"/>
        <w:spacing w:line="276" w:lineRule="auto"/>
        <w:ind w:firstLine="708"/>
        <w:rPr>
          <w:rFonts w:ascii="Verdana" w:hAnsi="Verdana"/>
          <w:sz w:val="20"/>
        </w:rPr>
      </w:pPr>
    </w:p>
    <w:tbl>
      <w:tblPr>
        <w:tblW w:w="4811" w:type="pct"/>
        <w:tblInd w:w="190" w:type="dxa"/>
        <w:tblCellMar>
          <w:left w:w="70" w:type="dxa"/>
          <w:right w:w="70" w:type="dxa"/>
        </w:tblCellMar>
        <w:tblLook w:val="04A0" w:firstRow="1" w:lastRow="0" w:firstColumn="1" w:lastColumn="0" w:noHBand="0" w:noVBand="1"/>
      </w:tblPr>
      <w:tblGrid>
        <w:gridCol w:w="191"/>
        <w:gridCol w:w="6588"/>
        <w:gridCol w:w="2739"/>
      </w:tblGrid>
      <w:tr w:rsidR="00964EAE" w:rsidRPr="00964EAE" w:rsidTr="00964EAE">
        <w:trPr>
          <w:trHeight w:val="312"/>
        </w:trPr>
        <w:tc>
          <w:tcPr>
            <w:tcW w:w="3561" w:type="pct"/>
            <w:gridSpan w:val="2"/>
            <w:tcBorders>
              <w:top w:val="single" w:sz="12" w:space="0" w:color="auto"/>
              <w:left w:val="single" w:sz="12" w:space="0" w:color="auto"/>
              <w:bottom w:val="single" w:sz="8" w:space="0" w:color="auto"/>
              <w:right w:val="single" w:sz="12" w:space="0" w:color="auto"/>
            </w:tcBorders>
            <w:shd w:val="clear" w:color="auto" w:fill="auto"/>
            <w:noWrap/>
            <w:vAlign w:val="bottom"/>
            <w:hideMark/>
          </w:tcPr>
          <w:p w:rsidR="00964EAE" w:rsidRPr="00964EAE" w:rsidRDefault="00964EAE" w:rsidP="00964EAE">
            <w:pPr>
              <w:jc w:val="center"/>
              <w:rPr>
                <w:rFonts w:ascii="Calibri" w:hAnsi="Calibri" w:cs="Calibri"/>
                <w:color w:val="000000"/>
                <w:sz w:val="22"/>
                <w:szCs w:val="22"/>
              </w:rPr>
            </w:pPr>
            <w:r w:rsidRPr="00964EAE">
              <w:rPr>
                <w:rFonts w:ascii="Calibri" w:hAnsi="Calibri" w:cs="Calibri"/>
                <w:color w:val="000000"/>
                <w:sz w:val="22"/>
                <w:szCs w:val="22"/>
              </w:rPr>
              <w:t>ATIVOS GARANTIDORES DOS COMPROMISSOS DO PLANO DE BENEFÍCIOS</w:t>
            </w:r>
          </w:p>
        </w:tc>
        <w:tc>
          <w:tcPr>
            <w:tcW w:w="1439" w:type="pct"/>
            <w:tcBorders>
              <w:top w:val="single" w:sz="12" w:space="0" w:color="auto"/>
              <w:left w:val="nil"/>
              <w:bottom w:val="single" w:sz="8" w:space="0" w:color="auto"/>
              <w:right w:val="single" w:sz="12" w:space="0" w:color="auto"/>
            </w:tcBorders>
            <w:shd w:val="clear" w:color="auto" w:fill="auto"/>
            <w:noWrap/>
            <w:vAlign w:val="bottom"/>
            <w:hideMark/>
          </w:tcPr>
          <w:p w:rsidR="00964EAE" w:rsidRPr="00964EAE" w:rsidRDefault="00964EAE" w:rsidP="00964EAE">
            <w:pPr>
              <w:jc w:val="center"/>
              <w:rPr>
                <w:rFonts w:ascii="Calibri" w:hAnsi="Calibri" w:cs="Calibri"/>
                <w:color w:val="000000"/>
                <w:sz w:val="22"/>
                <w:szCs w:val="22"/>
              </w:rPr>
            </w:pPr>
            <w:r w:rsidRPr="00964EAE">
              <w:rPr>
                <w:rFonts w:ascii="Calibri" w:hAnsi="Calibri" w:cs="Calibri"/>
                <w:color w:val="000000"/>
                <w:sz w:val="22"/>
                <w:szCs w:val="22"/>
              </w:rPr>
              <w:t>Valores em R$</w:t>
            </w:r>
          </w:p>
        </w:tc>
      </w:tr>
      <w:tr w:rsidR="005B211C" w:rsidRPr="00964EAE" w:rsidTr="005B211C">
        <w:trPr>
          <w:trHeight w:val="300"/>
        </w:trPr>
        <w:tc>
          <w:tcPr>
            <w:tcW w:w="100" w:type="pct"/>
            <w:tcBorders>
              <w:top w:val="nil"/>
              <w:left w:val="single" w:sz="12" w:space="0" w:color="auto"/>
              <w:bottom w:val="single" w:sz="8" w:space="0" w:color="auto"/>
              <w:right w:val="single" w:sz="12" w:space="0" w:color="auto"/>
            </w:tcBorders>
            <w:shd w:val="clear" w:color="auto" w:fill="auto"/>
            <w:noWrap/>
            <w:vAlign w:val="bottom"/>
            <w:hideMark/>
          </w:tcPr>
          <w:p w:rsidR="005B211C" w:rsidRPr="00964EAE" w:rsidRDefault="005B211C" w:rsidP="005B211C">
            <w:pPr>
              <w:rPr>
                <w:rFonts w:ascii="Calibri" w:hAnsi="Calibri" w:cs="Calibri"/>
                <w:color w:val="000000"/>
                <w:sz w:val="22"/>
                <w:szCs w:val="22"/>
              </w:rPr>
            </w:pPr>
            <w:r w:rsidRPr="00964EAE">
              <w:rPr>
                <w:rFonts w:ascii="Calibri" w:hAnsi="Calibri" w:cs="Calibri"/>
                <w:color w:val="000000"/>
                <w:sz w:val="22"/>
                <w:szCs w:val="22"/>
              </w:rPr>
              <w:t> </w:t>
            </w:r>
          </w:p>
        </w:tc>
        <w:tc>
          <w:tcPr>
            <w:tcW w:w="3461" w:type="pct"/>
            <w:tcBorders>
              <w:top w:val="single" w:sz="8" w:space="0" w:color="auto"/>
              <w:left w:val="nil"/>
              <w:bottom w:val="single" w:sz="8" w:space="0" w:color="auto"/>
              <w:right w:val="single" w:sz="12" w:space="0" w:color="auto"/>
            </w:tcBorders>
            <w:shd w:val="clear" w:color="auto" w:fill="auto"/>
            <w:noWrap/>
            <w:vAlign w:val="bottom"/>
            <w:hideMark/>
          </w:tcPr>
          <w:p w:rsidR="005B211C" w:rsidRPr="00964EAE" w:rsidRDefault="005B211C" w:rsidP="005B211C">
            <w:pPr>
              <w:rPr>
                <w:rFonts w:ascii="Calibri" w:hAnsi="Calibri" w:cs="Calibri"/>
                <w:color w:val="000000"/>
                <w:sz w:val="22"/>
                <w:szCs w:val="22"/>
              </w:rPr>
            </w:pPr>
            <w:r w:rsidRPr="00964EAE">
              <w:rPr>
                <w:rFonts w:ascii="Calibri" w:hAnsi="Calibri" w:cs="Calibri"/>
                <w:color w:val="000000"/>
                <w:sz w:val="22"/>
                <w:szCs w:val="22"/>
              </w:rPr>
              <w:t>Aplicações em Segmento de Renda Fixa - RPPS</w:t>
            </w:r>
          </w:p>
        </w:tc>
        <w:tc>
          <w:tcPr>
            <w:tcW w:w="1439" w:type="pct"/>
            <w:tcBorders>
              <w:top w:val="nil"/>
              <w:left w:val="nil"/>
              <w:bottom w:val="single" w:sz="8" w:space="0" w:color="auto"/>
              <w:right w:val="single" w:sz="12" w:space="0" w:color="auto"/>
            </w:tcBorders>
            <w:shd w:val="clear" w:color="auto" w:fill="auto"/>
            <w:noWrap/>
            <w:vAlign w:val="center"/>
            <w:hideMark/>
          </w:tcPr>
          <w:p w:rsidR="005B211C" w:rsidRDefault="005B211C" w:rsidP="005B211C">
            <w:pPr>
              <w:jc w:val="right"/>
              <w:rPr>
                <w:rFonts w:ascii="Calibri" w:hAnsi="Calibri" w:cs="Calibri"/>
                <w:color w:val="000000"/>
                <w:sz w:val="22"/>
                <w:szCs w:val="22"/>
              </w:rPr>
            </w:pPr>
            <w:r>
              <w:rPr>
                <w:rFonts w:ascii="Calibri" w:hAnsi="Calibri" w:cs="Calibri"/>
                <w:color w:val="000000"/>
                <w:sz w:val="22"/>
                <w:szCs w:val="22"/>
              </w:rPr>
              <w:t>121.616.920,33</w:t>
            </w:r>
          </w:p>
        </w:tc>
      </w:tr>
      <w:tr w:rsidR="005B211C" w:rsidRPr="00964EAE" w:rsidTr="005B211C">
        <w:trPr>
          <w:trHeight w:val="300"/>
        </w:trPr>
        <w:tc>
          <w:tcPr>
            <w:tcW w:w="100" w:type="pct"/>
            <w:tcBorders>
              <w:top w:val="nil"/>
              <w:left w:val="single" w:sz="12" w:space="0" w:color="auto"/>
              <w:bottom w:val="single" w:sz="8" w:space="0" w:color="auto"/>
              <w:right w:val="single" w:sz="12" w:space="0" w:color="auto"/>
            </w:tcBorders>
            <w:shd w:val="clear" w:color="auto" w:fill="auto"/>
            <w:noWrap/>
            <w:vAlign w:val="bottom"/>
            <w:hideMark/>
          </w:tcPr>
          <w:p w:rsidR="005B211C" w:rsidRPr="00964EAE" w:rsidRDefault="005B211C" w:rsidP="005B211C">
            <w:pPr>
              <w:rPr>
                <w:rFonts w:ascii="Calibri" w:hAnsi="Calibri" w:cs="Calibri"/>
                <w:color w:val="000000"/>
                <w:sz w:val="22"/>
                <w:szCs w:val="22"/>
              </w:rPr>
            </w:pPr>
            <w:r w:rsidRPr="00964EAE">
              <w:rPr>
                <w:rFonts w:ascii="Calibri" w:hAnsi="Calibri" w:cs="Calibri"/>
                <w:color w:val="000000"/>
                <w:sz w:val="22"/>
                <w:szCs w:val="22"/>
              </w:rPr>
              <w:t> </w:t>
            </w:r>
          </w:p>
        </w:tc>
        <w:tc>
          <w:tcPr>
            <w:tcW w:w="3461" w:type="pct"/>
            <w:tcBorders>
              <w:top w:val="single" w:sz="8" w:space="0" w:color="auto"/>
              <w:left w:val="nil"/>
              <w:bottom w:val="single" w:sz="8" w:space="0" w:color="auto"/>
              <w:right w:val="single" w:sz="12" w:space="0" w:color="auto"/>
            </w:tcBorders>
            <w:shd w:val="clear" w:color="auto" w:fill="auto"/>
            <w:noWrap/>
            <w:vAlign w:val="bottom"/>
            <w:hideMark/>
          </w:tcPr>
          <w:p w:rsidR="005B211C" w:rsidRPr="00964EAE" w:rsidRDefault="005B211C" w:rsidP="005B211C">
            <w:pPr>
              <w:rPr>
                <w:rFonts w:ascii="Calibri" w:hAnsi="Calibri" w:cs="Calibri"/>
                <w:color w:val="000000"/>
                <w:sz w:val="22"/>
                <w:szCs w:val="22"/>
              </w:rPr>
            </w:pPr>
            <w:r w:rsidRPr="00964EAE">
              <w:rPr>
                <w:rFonts w:ascii="Calibri" w:hAnsi="Calibri" w:cs="Calibri"/>
                <w:color w:val="000000"/>
                <w:sz w:val="22"/>
                <w:szCs w:val="22"/>
              </w:rPr>
              <w:t>Aplicações em Segmento de Renda Variável - RPPS</w:t>
            </w:r>
          </w:p>
        </w:tc>
        <w:tc>
          <w:tcPr>
            <w:tcW w:w="1439" w:type="pct"/>
            <w:tcBorders>
              <w:top w:val="nil"/>
              <w:left w:val="nil"/>
              <w:bottom w:val="single" w:sz="8" w:space="0" w:color="auto"/>
              <w:right w:val="single" w:sz="12" w:space="0" w:color="auto"/>
            </w:tcBorders>
            <w:shd w:val="clear" w:color="auto" w:fill="auto"/>
            <w:noWrap/>
            <w:vAlign w:val="center"/>
            <w:hideMark/>
          </w:tcPr>
          <w:p w:rsidR="005B211C" w:rsidRDefault="005B211C" w:rsidP="005B211C">
            <w:pPr>
              <w:jc w:val="right"/>
              <w:rPr>
                <w:rFonts w:ascii="Calibri" w:hAnsi="Calibri" w:cs="Calibri"/>
                <w:color w:val="000000"/>
                <w:sz w:val="22"/>
                <w:szCs w:val="22"/>
              </w:rPr>
            </w:pPr>
            <w:r>
              <w:rPr>
                <w:rFonts w:ascii="Calibri" w:hAnsi="Calibri" w:cs="Calibri"/>
                <w:color w:val="000000"/>
                <w:sz w:val="22"/>
                <w:szCs w:val="22"/>
              </w:rPr>
              <w:t>29.106.330,17</w:t>
            </w:r>
          </w:p>
        </w:tc>
      </w:tr>
      <w:tr w:rsidR="005B211C" w:rsidRPr="00964EAE" w:rsidTr="005B211C">
        <w:trPr>
          <w:trHeight w:val="300"/>
        </w:trPr>
        <w:tc>
          <w:tcPr>
            <w:tcW w:w="100" w:type="pct"/>
            <w:tcBorders>
              <w:top w:val="nil"/>
              <w:left w:val="single" w:sz="12" w:space="0" w:color="auto"/>
              <w:bottom w:val="single" w:sz="8" w:space="0" w:color="auto"/>
              <w:right w:val="single" w:sz="12" w:space="0" w:color="auto"/>
            </w:tcBorders>
            <w:shd w:val="clear" w:color="auto" w:fill="auto"/>
            <w:noWrap/>
            <w:vAlign w:val="bottom"/>
            <w:hideMark/>
          </w:tcPr>
          <w:p w:rsidR="005B211C" w:rsidRPr="00964EAE" w:rsidRDefault="005B211C" w:rsidP="005B211C">
            <w:pPr>
              <w:rPr>
                <w:rFonts w:ascii="Calibri" w:hAnsi="Calibri" w:cs="Calibri"/>
                <w:color w:val="000000"/>
                <w:sz w:val="22"/>
                <w:szCs w:val="22"/>
              </w:rPr>
            </w:pPr>
            <w:r w:rsidRPr="00964EAE">
              <w:rPr>
                <w:rFonts w:ascii="Calibri" w:hAnsi="Calibri" w:cs="Calibri"/>
                <w:color w:val="000000"/>
                <w:sz w:val="22"/>
                <w:szCs w:val="22"/>
              </w:rPr>
              <w:t> </w:t>
            </w:r>
          </w:p>
        </w:tc>
        <w:tc>
          <w:tcPr>
            <w:tcW w:w="3461" w:type="pct"/>
            <w:tcBorders>
              <w:top w:val="single" w:sz="8" w:space="0" w:color="auto"/>
              <w:left w:val="nil"/>
              <w:bottom w:val="single" w:sz="8" w:space="0" w:color="auto"/>
              <w:right w:val="single" w:sz="12" w:space="0" w:color="auto"/>
            </w:tcBorders>
            <w:shd w:val="clear" w:color="auto" w:fill="auto"/>
            <w:noWrap/>
            <w:vAlign w:val="bottom"/>
            <w:hideMark/>
          </w:tcPr>
          <w:p w:rsidR="005B211C" w:rsidRPr="00964EAE" w:rsidRDefault="005B211C" w:rsidP="005B211C">
            <w:pPr>
              <w:rPr>
                <w:rFonts w:ascii="Calibri" w:hAnsi="Calibri" w:cs="Calibri"/>
                <w:color w:val="000000"/>
                <w:sz w:val="22"/>
                <w:szCs w:val="22"/>
              </w:rPr>
            </w:pPr>
            <w:r w:rsidRPr="00964EAE">
              <w:rPr>
                <w:rFonts w:ascii="Calibri" w:hAnsi="Calibri" w:cs="Calibri"/>
                <w:color w:val="000000"/>
                <w:sz w:val="22"/>
                <w:szCs w:val="22"/>
              </w:rPr>
              <w:t>Aplicações em Segmento Imobiliário - RPPS</w:t>
            </w:r>
          </w:p>
        </w:tc>
        <w:tc>
          <w:tcPr>
            <w:tcW w:w="1439" w:type="pct"/>
            <w:tcBorders>
              <w:top w:val="nil"/>
              <w:left w:val="nil"/>
              <w:bottom w:val="single" w:sz="8" w:space="0" w:color="auto"/>
              <w:right w:val="single" w:sz="12" w:space="0" w:color="auto"/>
            </w:tcBorders>
            <w:shd w:val="clear" w:color="auto" w:fill="auto"/>
            <w:noWrap/>
            <w:vAlign w:val="center"/>
            <w:hideMark/>
          </w:tcPr>
          <w:p w:rsidR="005B211C" w:rsidRDefault="005B211C" w:rsidP="005B211C">
            <w:pPr>
              <w:jc w:val="right"/>
              <w:rPr>
                <w:rFonts w:ascii="Calibri" w:hAnsi="Calibri" w:cs="Calibri"/>
                <w:color w:val="000000"/>
                <w:sz w:val="22"/>
                <w:szCs w:val="22"/>
              </w:rPr>
            </w:pPr>
          </w:p>
        </w:tc>
      </w:tr>
      <w:tr w:rsidR="005B211C" w:rsidRPr="00964EAE" w:rsidTr="005B211C">
        <w:trPr>
          <w:trHeight w:val="300"/>
        </w:trPr>
        <w:tc>
          <w:tcPr>
            <w:tcW w:w="100" w:type="pct"/>
            <w:tcBorders>
              <w:top w:val="nil"/>
              <w:left w:val="single" w:sz="12" w:space="0" w:color="auto"/>
              <w:bottom w:val="single" w:sz="8" w:space="0" w:color="auto"/>
              <w:right w:val="single" w:sz="12" w:space="0" w:color="auto"/>
            </w:tcBorders>
            <w:shd w:val="clear" w:color="auto" w:fill="auto"/>
            <w:noWrap/>
            <w:vAlign w:val="bottom"/>
            <w:hideMark/>
          </w:tcPr>
          <w:p w:rsidR="005B211C" w:rsidRPr="00964EAE" w:rsidRDefault="005B211C" w:rsidP="005B211C">
            <w:pPr>
              <w:rPr>
                <w:rFonts w:ascii="Calibri" w:hAnsi="Calibri" w:cs="Calibri"/>
                <w:color w:val="000000"/>
                <w:sz w:val="22"/>
                <w:szCs w:val="22"/>
              </w:rPr>
            </w:pPr>
            <w:r w:rsidRPr="00964EAE">
              <w:rPr>
                <w:rFonts w:ascii="Calibri" w:hAnsi="Calibri" w:cs="Calibri"/>
                <w:color w:val="000000"/>
                <w:sz w:val="22"/>
                <w:szCs w:val="22"/>
              </w:rPr>
              <w:t> </w:t>
            </w:r>
          </w:p>
        </w:tc>
        <w:tc>
          <w:tcPr>
            <w:tcW w:w="3461" w:type="pct"/>
            <w:tcBorders>
              <w:top w:val="single" w:sz="8" w:space="0" w:color="auto"/>
              <w:left w:val="nil"/>
              <w:bottom w:val="single" w:sz="8" w:space="0" w:color="auto"/>
              <w:right w:val="single" w:sz="12" w:space="0" w:color="auto"/>
            </w:tcBorders>
            <w:shd w:val="clear" w:color="auto" w:fill="auto"/>
            <w:noWrap/>
            <w:vAlign w:val="bottom"/>
            <w:hideMark/>
          </w:tcPr>
          <w:p w:rsidR="005B211C" w:rsidRPr="00964EAE" w:rsidRDefault="005B211C" w:rsidP="005B211C">
            <w:pPr>
              <w:rPr>
                <w:rFonts w:ascii="Calibri" w:hAnsi="Calibri" w:cs="Calibri"/>
                <w:color w:val="000000"/>
                <w:sz w:val="22"/>
                <w:szCs w:val="22"/>
              </w:rPr>
            </w:pPr>
            <w:r w:rsidRPr="00964EAE">
              <w:rPr>
                <w:rFonts w:ascii="Calibri" w:hAnsi="Calibri" w:cs="Calibri"/>
                <w:color w:val="000000"/>
                <w:sz w:val="22"/>
                <w:szCs w:val="22"/>
              </w:rPr>
              <w:t>Aplicações em Enquadramento - RPPS</w:t>
            </w:r>
          </w:p>
        </w:tc>
        <w:tc>
          <w:tcPr>
            <w:tcW w:w="1439" w:type="pct"/>
            <w:tcBorders>
              <w:top w:val="nil"/>
              <w:left w:val="nil"/>
              <w:bottom w:val="single" w:sz="8" w:space="0" w:color="auto"/>
              <w:right w:val="single" w:sz="12" w:space="0" w:color="auto"/>
            </w:tcBorders>
            <w:shd w:val="clear" w:color="auto" w:fill="auto"/>
            <w:noWrap/>
            <w:vAlign w:val="center"/>
            <w:hideMark/>
          </w:tcPr>
          <w:p w:rsidR="005B211C" w:rsidRDefault="005B211C" w:rsidP="005B211C">
            <w:pPr>
              <w:jc w:val="right"/>
              <w:rPr>
                <w:rFonts w:ascii="Calibri" w:hAnsi="Calibri" w:cs="Calibri"/>
                <w:color w:val="000000"/>
                <w:sz w:val="22"/>
                <w:szCs w:val="22"/>
              </w:rPr>
            </w:pPr>
          </w:p>
        </w:tc>
      </w:tr>
      <w:tr w:rsidR="005B211C" w:rsidRPr="00964EAE" w:rsidTr="005B211C">
        <w:trPr>
          <w:trHeight w:val="300"/>
        </w:trPr>
        <w:tc>
          <w:tcPr>
            <w:tcW w:w="100" w:type="pct"/>
            <w:tcBorders>
              <w:top w:val="nil"/>
              <w:left w:val="single" w:sz="12" w:space="0" w:color="auto"/>
              <w:bottom w:val="single" w:sz="8" w:space="0" w:color="auto"/>
              <w:right w:val="single" w:sz="12" w:space="0" w:color="auto"/>
            </w:tcBorders>
            <w:shd w:val="clear" w:color="auto" w:fill="auto"/>
            <w:noWrap/>
            <w:vAlign w:val="bottom"/>
            <w:hideMark/>
          </w:tcPr>
          <w:p w:rsidR="005B211C" w:rsidRPr="00964EAE" w:rsidRDefault="005B211C" w:rsidP="005B211C">
            <w:pPr>
              <w:rPr>
                <w:rFonts w:ascii="Calibri" w:hAnsi="Calibri" w:cs="Calibri"/>
                <w:color w:val="000000"/>
                <w:sz w:val="22"/>
                <w:szCs w:val="22"/>
              </w:rPr>
            </w:pPr>
            <w:r w:rsidRPr="00964EAE">
              <w:rPr>
                <w:rFonts w:ascii="Calibri" w:hAnsi="Calibri" w:cs="Calibri"/>
                <w:color w:val="000000"/>
                <w:sz w:val="22"/>
                <w:szCs w:val="22"/>
              </w:rPr>
              <w:t> </w:t>
            </w:r>
          </w:p>
        </w:tc>
        <w:tc>
          <w:tcPr>
            <w:tcW w:w="3461" w:type="pct"/>
            <w:tcBorders>
              <w:top w:val="single" w:sz="8" w:space="0" w:color="auto"/>
              <w:left w:val="nil"/>
              <w:bottom w:val="single" w:sz="8" w:space="0" w:color="auto"/>
              <w:right w:val="single" w:sz="12" w:space="0" w:color="auto"/>
            </w:tcBorders>
            <w:shd w:val="clear" w:color="auto" w:fill="auto"/>
            <w:noWrap/>
            <w:vAlign w:val="bottom"/>
            <w:hideMark/>
          </w:tcPr>
          <w:p w:rsidR="005B211C" w:rsidRPr="00964EAE" w:rsidRDefault="005B211C" w:rsidP="005B211C">
            <w:pPr>
              <w:rPr>
                <w:rFonts w:ascii="Calibri" w:hAnsi="Calibri" w:cs="Calibri"/>
                <w:color w:val="000000"/>
                <w:sz w:val="22"/>
                <w:szCs w:val="22"/>
              </w:rPr>
            </w:pPr>
            <w:r w:rsidRPr="00964EAE">
              <w:rPr>
                <w:rFonts w:ascii="Calibri" w:hAnsi="Calibri" w:cs="Calibri"/>
                <w:color w:val="000000"/>
                <w:sz w:val="22"/>
                <w:szCs w:val="22"/>
              </w:rPr>
              <w:t>Títulos e Valores não sujeitos ao Enquadramento - RPPS</w:t>
            </w:r>
          </w:p>
        </w:tc>
        <w:tc>
          <w:tcPr>
            <w:tcW w:w="1439" w:type="pct"/>
            <w:tcBorders>
              <w:top w:val="nil"/>
              <w:left w:val="nil"/>
              <w:bottom w:val="single" w:sz="8" w:space="0" w:color="auto"/>
              <w:right w:val="single" w:sz="12" w:space="0" w:color="auto"/>
            </w:tcBorders>
            <w:shd w:val="clear" w:color="auto" w:fill="auto"/>
            <w:noWrap/>
            <w:vAlign w:val="center"/>
            <w:hideMark/>
          </w:tcPr>
          <w:p w:rsidR="005B211C" w:rsidRDefault="005B211C" w:rsidP="005B211C">
            <w:pPr>
              <w:jc w:val="right"/>
              <w:rPr>
                <w:rFonts w:ascii="Calibri" w:hAnsi="Calibri" w:cs="Calibri"/>
                <w:color w:val="000000"/>
                <w:sz w:val="22"/>
                <w:szCs w:val="22"/>
              </w:rPr>
            </w:pPr>
          </w:p>
        </w:tc>
      </w:tr>
      <w:tr w:rsidR="005B211C" w:rsidRPr="00964EAE" w:rsidTr="005B211C">
        <w:trPr>
          <w:trHeight w:val="300"/>
        </w:trPr>
        <w:tc>
          <w:tcPr>
            <w:tcW w:w="100" w:type="pct"/>
            <w:tcBorders>
              <w:top w:val="nil"/>
              <w:left w:val="single" w:sz="12" w:space="0" w:color="auto"/>
              <w:bottom w:val="single" w:sz="12" w:space="0" w:color="auto"/>
              <w:right w:val="single" w:sz="12" w:space="0" w:color="auto"/>
            </w:tcBorders>
            <w:shd w:val="clear" w:color="auto" w:fill="auto"/>
            <w:noWrap/>
            <w:vAlign w:val="bottom"/>
            <w:hideMark/>
          </w:tcPr>
          <w:p w:rsidR="005B211C" w:rsidRPr="00964EAE" w:rsidRDefault="005B211C" w:rsidP="005B211C">
            <w:pPr>
              <w:rPr>
                <w:rFonts w:ascii="Calibri" w:hAnsi="Calibri" w:cs="Calibri"/>
                <w:color w:val="000000"/>
                <w:sz w:val="22"/>
                <w:szCs w:val="22"/>
              </w:rPr>
            </w:pPr>
            <w:r w:rsidRPr="00964EAE">
              <w:rPr>
                <w:rFonts w:ascii="Calibri" w:hAnsi="Calibri" w:cs="Calibri"/>
                <w:color w:val="000000"/>
                <w:sz w:val="22"/>
                <w:szCs w:val="22"/>
              </w:rPr>
              <w:t> </w:t>
            </w:r>
          </w:p>
        </w:tc>
        <w:tc>
          <w:tcPr>
            <w:tcW w:w="3461" w:type="pct"/>
            <w:tcBorders>
              <w:top w:val="single" w:sz="8" w:space="0" w:color="auto"/>
              <w:left w:val="nil"/>
              <w:bottom w:val="single" w:sz="12" w:space="0" w:color="auto"/>
              <w:right w:val="single" w:sz="12" w:space="0" w:color="auto"/>
            </w:tcBorders>
            <w:shd w:val="clear" w:color="auto" w:fill="auto"/>
            <w:noWrap/>
            <w:vAlign w:val="bottom"/>
            <w:hideMark/>
          </w:tcPr>
          <w:p w:rsidR="005B211C" w:rsidRPr="00964EAE" w:rsidRDefault="005B211C" w:rsidP="005B211C">
            <w:pPr>
              <w:rPr>
                <w:rFonts w:ascii="Calibri" w:hAnsi="Calibri" w:cs="Calibri"/>
                <w:color w:val="000000"/>
                <w:sz w:val="22"/>
                <w:szCs w:val="22"/>
              </w:rPr>
            </w:pPr>
            <w:r w:rsidRPr="00964EAE">
              <w:rPr>
                <w:rFonts w:ascii="Calibri" w:hAnsi="Calibri" w:cs="Calibri"/>
                <w:color w:val="000000"/>
                <w:sz w:val="22"/>
                <w:szCs w:val="22"/>
              </w:rPr>
              <w:t>Demais bens, direitos e ativos</w:t>
            </w:r>
          </w:p>
        </w:tc>
        <w:tc>
          <w:tcPr>
            <w:tcW w:w="1439" w:type="pct"/>
            <w:tcBorders>
              <w:top w:val="nil"/>
              <w:left w:val="nil"/>
              <w:bottom w:val="single" w:sz="12" w:space="0" w:color="auto"/>
              <w:right w:val="single" w:sz="12" w:space="0" w:color="auto"/>
            </w:tcBorders>
            <w:shd w:val="clear" w:color="auto" w:fill="auto"/>
            <w:noWrap/>
            <w:vAlign w:val="center"/>
            <w:hideMark/>
          </w:tcPr>
          <w:p w:rsidR="005B211C" w:rsidRDefault="005B211C" w:rsidP="005B211C">
            <w:pPr>
              <w:jc w:val="right"/>
              <w:rPr>
                <w:rFonts w:ascii="Calibri" w:hAnsi="Calibri" w:cs="Calibri"/>
                <w:color w:val="000000"/>
                <w:sz w:val="22"/>
                <w:szCs w:val="22"/>
              </w:rPr>
            </w:pPr>
            <w:r>
              <w:rPr>
                <w:rFonts w:ascii="Calibri" w:hAnsi="Calibri" w:cs="Calibri"/>
                <w:color w:val="000000"/>
                <w:sz w:val="22"/>
                <w:szCs w:val="22"/>
              </w:rPr>
              <w:t>2.378.335,42</w:t>
            </w:r>
          </w:p>
        </w:tc>
      </w:tr>
    </w:tbl>
    <w:p w:rsidR="004962E5" w:rsidRPr="002C5AF5" w:rsidRDefault="004962E5" w:rsidP="009F2B6F">
      <w:pPr>
        <w:pStyle w:val="Corpodetexto"/>
        <w:spacing w:line="276" w:lineRule="auto"/>
        <w:ind w:firstLine="708"/>
        <w:rPr>
          <w:rFonts w:ascii="Verdana" w:hAnsi="Verdana"/>
          <w:sz w:val="20"/>
        </w:rPr>
      </w:pPr>
    </w:p>
    <w:p w:rsidR="000A4F78" w:rsidRDefault="000A4F78" w:rsidP="009F2B6F">
      <w:pPr>
        <w:spacing w:line="276" w:lineRule="auto"/>
        <w:jc w:val="center"/>
        <w:rPr>
          <w:rFonts w:ascii="Verdana" w:hAnsi="Verdana"/>
          <w:b/>
          <w:bCs/>
          <w:sz w:val="20"/>
        </w:rPr>
      </w:pPr>
      <w:r w:rsidRPr="002C5AF5">
        <w:rPr>
          <w:rFonts w:ascii="Verdana" w:hAnsi="Verdana"/>
          <w:b/>
          <w:bCs/>
          <w:sz w:val="20"/>
        </w:rPr>
        <w:t xml:space="preserve">Tabela </w:t>
      </w:r>
      <w:r w:rsidR="001F3B9A">
        <w:rPr>
          <w:rFonts w:ascii="Verdana" w:hAnsi="Verdana"/>
          <w:b/>
          <w:bCs/>
          <w:sz w:val="20"/>
        </w:rPr>
        <w:t>8</w:t>
      </w:r>
      <w:r w:rsidRPr="002C5AF5">
        <w:rPr>
          <w:rFonts w:ascii="Verdana" w:hAnsi="Verdana"/>
          <w:b/>
          <w:bCs/>
          <w:sz w:val="20"/>
        </w:rPr>
        <w:t>. O Plano de Custeio</w:t>
      </w:r>
      <w:r w:rsidR="00B45D1D" w:rsidRPr="002C5AF5">
        <w:rPr>
          <w:rFonts w:ascii="Verdana" w:hAnsi="Verdana"/>
          <w:b/>
          <w:bCs/>
          <w:sz w:val="20"/>
        </w:rPr>
        <w:t xml:space="preserve"> </w:t>
      </w:r>
      <w:r w:rsidR="00B071EB" w:rsidRPr="002C5AF5">
        <w:rPr>
          <w:rFonts w:ascii="Verdana" w:hAnsi="Verdana"/>
          <w:b/>
          <w:bCs/>
          <w:sz w:val="20"/>
        </w:rPr>
        <w:t>da Situação Atual</w:t>
      </w:r>
      <w:r w:rsidR="00F35CE1" w:rsidRPr="002C5AF5">
        <w:rPr>
          <w:rFonts w:ascii="Verdana" w:hAnsi="Verdana"/>
          <w:b/>
          <w:bCs/>
          <w:sz w:val="20"/>
        </w:rPr>
        <w:t xml:space="preserve"> Plano Previdenciário</w:t>
      </w:r>
    </w:p>
    <w:p w:rsidR="00A32D5E" w:rsidRPr="002C5AF5" w:rsidRDefault="00A32D5E" w:rsidP="009F2B6F">
      <w:pPr>
        <w:spacing w:line="276" w:lineRule="auto"/>
        <w:jc w:val="center"/>
        <w:rPr>
          <w:rFonts w:ascii="Verdana" w:hAnsi="Verdana"/>
          <w:b/>
          <w:bCs/>
          <w:sz w:val="20"/>
        </w:rPr>
      </w:pPr>
    </w:p>
    <w:tbl>
      <w:tblPr>
        <w:tblW w:w="8260" w:type="dxa"/>
        <w:jc w:val="center"/>
        <w:tblCellMar>
          <w:left w:w="70" w:type="dxa"/>
          <w:right w:w="70" w:type="dxa"/>
        </w:tblCellMar>
        <w:tblLook w:val="04A0" w:firstRow="1" w:lastRow="0" w:firstColumn="1" w:lastColumn="0" w:noHBand="0" w:noVBand="1"/>
      </w:tblPr>
      <w:tblGrid>
        <w:gridCol w:w="6620"/>
        <w:gridCol w:w="1640"/>
      </w:tblGrid>
      <w:tr w:rsidR="009B3F6C" w:rsidRPr="009B3F6C" w:rsidTr="009B3F6C">
        <w:trPr>
          <w:trHeight w:val="288"/>
          <w:jc w:val="center"/>
        </w:trPr>
        <w:tc>
          <w:tcPr>
            <w:tcW w:w="6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b/>
                <w:sz w:val="22"/>
                <w:szCs w:val="22"/>
              </w:rPr>
            </w:pPr>
            <w:r w:rsidRPr="009B3F6C">
              <w:rPr>
                <w:rFonts w:ascii="Calibri" w:hAnsi="Calibri" w:cs="Calibri"/>
                <w:b/>
                <w:sz w:val="22"/>
                <w:szCs w:val="22"/>
              </w:rPr>
              <w:t>Ativo do Plano (Aporte Inicial, Saldo Fundo)</w:t>
            </w:r>
          </w:p>
        </w:tc>
        <w:tc>
          <w:tcPr>
            <w:tcW w:w="1640" w:type="dxa"/>
            <w:tcBorders>
              <w:top w:val="single" w:sz="4" w:space="0" w:color="auto"/>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b/>
                <w:color w:val="000000"/>
                <w:sz w:val="22"/>
                <w:szCs w:val="22"/>
              </w:rPr>
            </w:pPr>
            <w:r w:rsidRPr="009B3F6C">
              <w:rPr>
                <w:rFonts w:ascii="Calibri" w:hAnsi="Calibri" w:cs="Calibri"/>
                <w:b/>
                <w:color w:val="000000"/>
                <w:sz w:val="22"/>
                <w:szCs w:val="22"/>
              </w:rPr>
              <w:t>153.101.585,92</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sz w:val="22"/>
                <w:szCs w:val="22"/>
              </w:rPr>
            </w:pPr>
            <w:r w:rsidRPr="009B3F6C">
              <w:rPr>
                <w:rFonts w:ascii="Calibri" w:hAnsi="Calibri" w:cs="Calibri"/>
                <w:sz w:val="22"/>
                <w:szCs w:val="22"/>
              </w:rPr>
              <w:t>Valor Atual dos Salários Futuros (Ativos)</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color w:val="000000"/>
                <w:sz w:val="22"/>
                <w:szCs w:val="22"/>
              </w:rPr>
            </w:pPr>
            <w:r w:rsidRPr="009B3F6C">
              <w:rPr>
                <w:rFonts w:ascii="Calibri" w:hAnsi="Calibri" w:cs="Calibri"/>
                <w:color w:val="000000"/>
                <w:sz w:val="22"/>
                <w:szCs w:val="22"/>
              </w:rPr>
              <w:t>375.576.652,60</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sz w:val="22"/>
                <w:szCs w:val="22"/>
              </w:rPr>
            </w:pPr>
            <w:r w:rsidRPr="009B3F6C">
              <w:rPr>
                <w:rFonts w:ascii="Calibri" w:hAnsi="Calibri" w:cs="Calibri"/>
                <w:sz w:val="22"/>
                <w:szCs w:val="22"/>
              </w:rPr>
              <w:t>Valor Atual dos Salários Futuros (Inativos)</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color w:val="000000"/>
                <w:sz w:val="22"/>
                <w:szCs w:val="22"/>
              </w:rPr>
            </w:pPr>
            <w:r w:rsidRPr="009B3F6C">
              <w:rPr>
                <w:rFonts w:ascii="Calibri" w:hAnsi="Calibri" w:cs="Calibri"/>
                <w:color w:val="000000"/>
                <w:sz w:val="22"/>
                <w:szCs w:val="22"/>
              </w:rPr>
              <w:t>18.657.624,17</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b/>
                <w:bCs/>
                <w:sz w:val="22"/>
                <w:szCs w:val="22"/>
              </w:rPr>
            </w:pPr>
            <w:r w:rsidRPr="009B3F6C">
              <w:rPr>
                <w:rFonts w:ascii="Calibri" w:hAnsi="Calibri" w:cs="Calibri"/>
                <w:b/>
                <w:bCs/>
                <w:sz w:val="22"/>
                <w:szCs w:val="22"/>
              </w:rPr>
              <w:t>Valor Atual dos Salários Futuros (Total)</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b/>
                <w:bCs/>
                <w:color w:val="000000"/>
                <w:sz w:val="22"/>
                <w:szCs w:val="22"/>
              </w:rPr>
            </w:pPr>
            <w:r w:rsidRPr="009B3F6C">
              <w:rPr>
                <w:rFonts w:ascii="Calibri" w:hAnsi="Calibri" w:cs="Calibri"/>
                <w:b/>
                <w:bCs/>
                <w:color w:val="000000"/>
                <w:sz w:val="22"/>
                <w:szCs w:val="22"/>
              </w:rPr>
              <w:t>394.234.276,77</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sz w:val="22"/>
                <w:szCs w:val="22"/>
              </w:rPr>
            </w:pPr>
            <w:r w:rsidRPr="009B3F6C">
              <w:rPr>
                <w:rFonts w:ascii="Calibri" w:hAnsi="Calibri" w:cs="Calibri"/>
                <w:sz w:val="22"/>
                <w:szCs w:val="22"/>
              </w:rPr>
              <w:t>Contribuição Patronal</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color w:val="000000"/>
                <w:sz w:val="22"/>
                <w:szCs w:val="22"/>
              </w:rPr>
            </w:pPr>
            <w:r w:rsidRPr="009B3F6C">
              <w:rPr>
                <w:rFonts w:ascii="Calibri" w:hAnsi="Calibri" w:cs="Calibri"/>
                <w:color w:val="000000"/>
                <w:sz w:val="22"/>
                <w:szCs w:val="22"/>
              </w:rPr>
              <w:t>60.092.272,74</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sz w:val="22"/>
                <w:szCs w:val="22"/>
              </w:rPr>
            </w:pPr>
            <w:r w:rsidRPr="009B3F6C">
              <w:rPr>
                <w:rFonts w:ascii="Calibri" w:hAnsi="Calibri" w:cs="Calibri"/>
                <w:sz w:val="22"/>
                <w:szCs w:val="22"/>
              </w:rPr>
              <w:t>Contribuição Servidor (Ativos)</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color w:val="000000"/>
                <w:sz w:val="22"/>
                <w:szCs w:val="22"/>
              </w:rPr>
            </w:pPr>
            <w:r w:rsidRPr="009B3F6C">
              <w:rPr>
                <w:rFonts w:ascii="Calibri" w:hAnsi="Calibri" w:cs="Calibri"/>
                <w:color w:val="000000"/>
                <w:sz w:val="22"/>
                <w:szCs w:val="22"/>
              </w:rPr>
              <w:t>41.313.436,75</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sz w:val="22"/>
                <w:szCs w:val="22"/>
              </w:rPr>
            </w:pPr>
            <w:r w:rsidRPr="009B3F6C">
              <w:rPr>
                <w:rFonts w:ascii="Calibri" w:hAnsi="Calibri" w:cs="Calibri"/>
                <w:sz w:val="22"/>
                <w:szCs w:val="22"/>
              </w:rPr>
              <w:t>Contribuição Servidor (Aposentados)</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color w:val="000000"/>
                <w:sz w:val="22"/>
                <w:szCs w:val="22"/>
              </w:rPr>
            </w:pPr>
            <w:r w:rsidRPr="009B3F6C">
              <w:rPr>
                <w:rFonts w:ascii="Calibri" w:hAnsi="Calibri" w:cs="Calibri"/>
                <w:color w:val="000000"/>
                <w:sz w:val="22"/>
                <w:szCs w:val="22"/>
              </w:rPr>
              <w:t>1.923.171,78</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sz w:val="22"/>
                <w:szCs w:val="22"/>
              </w:rPr>
            </w:pPr>
            <w:r w:rsidRPr="009B3F6C">
              <w:rPr>
                <w:rFonts w:ascii="Calibri" w:hAnsi="Calibri" w:cs="Calibri"/>
                <w:sz w:val="22"/>
                <w:szCs w:val="22"/>
              </w:rPr>
              <w:t>Contribuição Servidor (Pensionistas)</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color w:val="000000"/>
                <w:sz w:val="22"/>
                <w:szCs w:val="22"/>
              </w:rPr>
            </w:pPr>
            <w:r w:rsidRPr="009B3F6C">
              <w:rPr>
                <w:rFonts w:ascii="Calibri" w:hAnsi="Calibri" w:cs="Calibri"/>
                <w:color w:val="000000"/>
                <w:sz w:val="22"/>
                <w:szCs w:val="22"/>
              </w:rPr>
              <w:t>295.223,85</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b/>
                <w:bCs/>
                <w:sz w:val="22"/>
                <w:szCs w:val="22"/>
              </w:rPr>
            </w:pPr>
            <w:r w:rsidRPr="009B3F6C">
              <w:rPr>
                <w:rFonts w:ascii="Calibri" w:hAnsi="Calibri" w:cs="Calibri"/>
                <w:b/>
                <w:bCs/>
                <w:sz w:val="22"/>
                <w:szCs w:val="22"/>
              </w:rPr>
              <w:t>Valor Atual da Contribuição Futura</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b/>
                <w:bCs/>
                <w:color w:val="000000"/>
                <w:sz w:val="22"/>
                <w:szCs w:val="22"/>
              </w:rPr>
            </w:pPr>
            <w:r w:rsidRPr="009B3F6C">
              <w:rPr>
                <w:rFonts w:ascii="Calibri" w:hAnsi="Calibri" w:cs="Calibri"/>
                <w:b/>
                <w:bCs/>
                <w:color w:val="000000"/>
                <w:sz w:val="22"/>
                <w:szCs w:val="22"/>
              </w:rPr>
              <w:t>103.624.105,12</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sz w:val="22"/>
                <w:szCs w:val="22"/>
              </w:rPr>
            </w:pPr>
            <w:r w:rsidRPr="009B3F6C">
              <w:rPr>
                <w:rFonts w:ascii="Calibri" w:hAnsi="Calibri" w:cs="Calibri"/>
                <w:sz w:val="22"/>
                <w:szCs w:val="22"/>
              </w:rPr>
              <w:lastRenderedPageBreak/>
              <w:t xml:space="preserve">Receita </w:t>
            </w:r>
            <w:proofErr w:type="spellStart"/>
            <w:r w:rsidRPr="009B3F6C">
              <w:rPr>
                <w:rFonts w:ascii="Calibri" w:hAnsi="Calibri" w:cs="Calibri"/>
                <w:sz w:val="22"/>
                <w:szCs w:val="22"/>
              </w:rPr>
              <w:t>Comprev</w:t>
            </w:r>
            <w:proofErr w:type="spellEnd"/>
            <w:r w:rsidRPr="009B3F6C">
              <w:rPr>
                <w:rFonts w:ascii="Calibri" w:hAnsi="Calibri" w:cs="Calibri"/>
                <w:sz w:val="22"/>
                <w:szCs w:val="22"/>
              </w:rPr>
              <w:t xml:space="preserve"> a Conceder</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color w:val="000000"/>
                <w:sz w:val="22"/>
                <w:szCs w:val="22"/>
              </w:rPr>
            </w:pPr>
            <w:r w:rsidRPr="009B3F6C">
              <w:rPr>
                <w:rFonts w:ascii="Calibri" w:hAnsi="Calibri" w:cs="Calibri"/>
                <w:color w:val="000000"/>
                <w:sz w:val="22"/>
                <w:szCs w:val="22"/>
              </w:rPr>
              <w:t>9.840.221,97</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sz w:val="22"/>
                <w:szCs w:val="22"/>
              </w:rPr>
            </w:pPr>
            <w:r w:rsidRPr="009B3F6C">
              <w:rPr>
                <w:rFonts w:ascii="Calibri" w:hAnsi="Calibri" w:cs="Calibri"/>
                <w:sz w:val="22"/>
                <w:szCs w:val="22"/>
              </w:rPr>
              <w:t xml:space="preserve">Receita </w:t>
            </w:r>
            <w:proofErr w:type="spellStart"/>
            <w:r w:rsidRPr="009B3F6C">
              <w:rPr>
                <w:rFonts w:ascii="Calibri" w:hAnsi="Calibri" w:cs="Calibri"/>
                <w:sz w:val="22"/>
                <w:szCs w:val="22"/>
              </w:rPr>
              <w:t>Comprev</w:t>
            </w:r>
            <w:proofErr w:type="spellEnd"/>
            <w:r w:rsidRPr="009B3F6C">
              <w:rPr>
                <w:rFonts w:ascii="Calibri" w:hAnsi="Calibri" w:cs="Calibri"/>
                <w:sz w:val="22"/>
                <w:szCs w:val="22"/>
              </w:rPr>
              <w:t xml:space="preserve"> Concedidos</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color w:val="000000"/>
                <w:sz w:val="22"/>
                <w:szCs w:val="22"/>
              </w:rPr>
            </w:pPr>
            <w:r w:rsidRPr="009B3F6C">
              <w:rPr>
                <w:rFonts w:ascii="Calibri" w:hAnsi="Calibri" w:cs="Calibri"/>
                <w:color w:val="000000"/>
                <w:sz w:val="22"/>
                <w:szCs w:val="22"/>
              </w:rPr>
              <w:t>14.436.184,84</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b/>
                <w:bCs/>
                <w:sz w:val="22"/>
                <w:szCs w:val="22"/>
              </w:rPr>
            </w:pPr>
            <w:r w:rsidRPr="009B3F6C">
              <w:rPr>
                <w:rFonts w:ascii="Calibri" w:hAnsi="Calibri" w:cs="Calibri"/>
                <w:b/>
                <w:bCs/>
                <w:sz w:val="22"/>
                <w:szCs w:val="22"/>
              </w:rPr>
              <w:t xml:space="preserve">Receita </w:t>
            </w:r>
            <w:proofErr w:type="spellStart"/>
            <w:r w:rsidRPr="009B3F6C">
              <w:rPr>
                <w:rFonts w:ascii="Calibri" w:hAnsi="Calibri" w:cs="Calibri"/>
                <w:b/>
                <w:bCs/>
                <w:sz w:val="22"/>
                <w:szCs w:val="22"/>
              </w:rPr>
              <w:t>Comprev</w:t>
            </w:r>
            <w:proofErr w:type="spellEnd"/>
            <w:r w:rsidRPr="009B3F6C">
              <w:rPr>
                <w:rFonts w:ascii="Calibri" w:hAnsi="Calibri" w:cs="Calibri"/>
                <w:b/>
                <w:bCs/>
                <w:sz w:val="22"/>
                <w:szCs w:val="22"/>
              </w:rPr>
              <w:t xml:space="preserve"> Total</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b/>
                <w:bCs/>
                <w:color w:val="000000"/>
                <w:sz w:val="22"/>
                <w:szCs w:val="22"/>
              </w:rPr>
            </w:pPr>
            <w:r w:rsidRPr="009B3F6C">
              <w:rPr>
                <w:rFonts w:ascii="Calibri" w:hAnsi="Calibri" w:cs="Calibri"/>
                <w:b/>
                <w:bCs/>
                <w:color w:val="000000"/>
                <w:sz w:val="22"/>
                <w:szCs w:val="22"/>
              </w:rPr>
              <w:t>24.276.406,81</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sz w:val="22"/>
                <w:szCs w:val="22"/>
              </w:rPr>
            </w:pPr>
            <w:r w:rsidRPr="009B3F6C">
              <w:rPr>
                <w:rFonts w:ascii="Calibri" w:hAnsi="Calibri" w:cs="Calibri"/>
                <w:sz w:val="22"/>
                <w:szCs w:val="22"/>
              </w:rPr>
              <w:t>Outras Receitas</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color w:val="000000"/>
                <w:sz w:val="22"/>
                <w:szCs w:val="22"/>
              </w:rPr>
            </w:pPr>
            <w:r w:rsidRPr="009B3F6C">
              <w:rPr>
                <w:rFonts w:ascii="Calibri" w:hAnsi="Calibri" w:cs="Calibri"/>
                <w:color w:val="000000"/>
                <w:sz w:val="22"/>
                <w:szCs w:val="22"/>
              </w:rPr>
              <w:t>0,00</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sz w:val="22"/>
                <w:szCs w:val="22"/>
              </w:rPr>
            </w:pPr>
            <w:r w:rsidRPr="009B3F6C">
              <w:rPr>
                <w:rFonts w:ascii="Calibri" w:hAnsi="Calibri" w:cs="Calibri"/>
                <w:sz w:val="22"/>
                <w:szCs w:val="22"/>
              </w:rPr>
              <w:t>Juros</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color w:val="000000"/>
                <w:sz w:val="22"/>
                <w:szCs w:val="22"/>
              </w:rPr>
            </w:pPr>
            <w:r w:rsidRPr="009B3F6C">
              <w:rPr>
                <w:rFonts w:ascii="Calibri" w:hAnsi="Calibri" w:cs="Calibri"/>
                <w:color w:val="000000"/>
                <w:sz w:val="22"/>
                <w:szCs w:val="22"/>
              </w:rPr>
              <w:t>0,00</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b/>
                <w:bCs/>
                <w:sz w:val="22"/>
                <w:szCs w:val="22"/>
              </w:rPr>
            </w:pPr>
            <w:r w:rsidRPr="009B3F6C">
              <w:rPr>
                <w:rFonts w:ascii="Calibri" w:hAnsi="Calibri" w:cs="Calibri"/>
                <w:b/>
                <w:bCs/>
                <w:sz w:val="22"/>
                <w:szCs w:val="22"/>
              </w:rPr>
              <w:t>Total Receitas</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b/>
                <w:bCs/>
                <w:color w:val="000000"/>
                <w:sz w:val="22"/>
                <w:szCs w:val="22"/>
              </w:rPr>
            </w:pPr>
            <w:r w:rsidRPr="009B3F6C">
              <w:rPr>
                <w:rFonts w:ascii="Calibri" w:hAnsi="Calibri" w:cs="Calibri"/>
                <w:b/>
                <w:bCs/>
                <w:color w:val="000000"/>
                <w:sz w:val="22"/>
                <w:szCs w:val="22"/>
              </w:rPr>
              <w:t>127.900.511,93</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sz w:val="22"/>
                <w:szCs w:val="22"/>
              </w:rPr>
            </w:pPr>
            <w:r w:rsidRPr="009B3F6C">
              <w:rPr>
                <w:rFonts w:ascii="Calibri" w:hAnsi="Calibri" w:cs="Calibri"/>
                <w:sz w:val="22"/>
                <w:szCs w:val="22"/>
              </w:rPr>
              <w:t>Benefícios Futuros a Conceder Programada</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color w:val="000000"/>
                <w:sz w:val="22"/>
                <w:szCs w:val="22"/>
              </w:rPr>
            </w:pPr>
            <w:r w:rsidRPr="009B3F6C">
              <w:rPr>
                <w:rFonts w:ascii="Calibri" w:hAnsi="Calibri" w:cs="Calibri"/>
                <w:color w:val="000000"/>
                <w:sz w:val="22"/>
                <w:szCs w:val="22"/>
              </w:rPr>
              <w:t>75.935.286,34</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sz w:val="22"/>
                <w:szCs w:val="22"/>
              </w:rPr>
            </w:pPr>
            <w:r w:rsidRPr="009B3F6C">
              <w:rPr>
                <w:rFonts w:ascii="Calibri" w:hAnsi="Calibri" w:cs="Calibri"/>
                <w:sz w:val="22"/>
                <w:szCs w:val="22"/>
              </w:rPr>
              <w:t xml:space="preserve">Benefícios Futuros a Conceder </w:t>
            </w:r>
            <w:r w:rsidR="00BC3A30" w:rsidRPr="009B3F6C">
              <w:rPr>
                <w:rFonts w:ascii="Calibri" w:hAnsi="Calibri" w:cs="Calibri"/>
                <w:sz w:val="22"/>
                <w:szCs w:val="22"/>
              </w:rPr>
              <w:t>Magistério</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color w:val="000000"/>
                <w:sz w:val="22"/>
                <w:szCs w:val="22"/>
              </w:rPr>
            </w:pPr>
            <w:r w:rsidRPr="009B3F6C">
              <w:rPr>
                <w:rFonts w:ascii="Calibri" w:hAnsi="Calibri" w:cs="Calibri"/>
                <w:color w:val="000000"/>
                <w:sz w:val="22"/>
                <w:szCs w:val="22"/>
              </w:rPr>
              <w:t>21.009.937,55</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sz w:val="22"/>
                <w:szCs w:val="22"/>
              </w:rPr>
            </w:pPr>
            <w:r w:rsidRPr="009B3F6C">
              <w:rPr>
                <w:rFonts w:ascii="Calibri" w:hAnsi="Calibri" w:cs="Calibri"/>
                <w:sz w:val="22"/>
                <w:szCs w:val="22"/>
              </w:rPr>
              <w:t>Benefícios Futuros a Conceder Outras Esp.</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color w:val="000000"/>
                <w:sz w:val="22"/>
                <w:szCs w:val="22"/>
              </w:rPr>
            </w:pPr>
            <w:r w:rsidRPr="009B3F6C">
              <w:rPr>
                <w:rFonts w:ascii="Calibri" w:hAnsi="Calibri" w:cs="Calibri"/>
                <w:color w:val="000000"/>
                <w:sz w:val="22"/>
                <w:szCs w:val="22"/>
              </w:rPr>
              <w:t>0,00</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sz w:val="22"/>
                <w:szCs w:val="22"/>
              </w:rPr>
            </w:pPr>
            <w:r w:rsidRPr="009B3F6C">
              <w:rPr>
                <w:rFonts w:ascii="Calibri" w:hAnsi="Calibri" w:cs="Calibri"/>
                <w:sz w:val="22"/>
                <w:szCs w:val="22"/>
              </w:rPr>
              <w:t>Benefícios Futuros a Conceder Invalidez</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color w:val="000000"/>
                <w:sz w:val="22"/>
                <w:szCs w:val="22"/>
              </w:rPr>
            </w:pPr>
            <w:r w:rsidRPr="009B3F6C">
              <w:rPr>
                <w:rFonts w:ascii="Calibri" w:hAnsi="Calibri" w:cs="Calibri"/>
                <w:color w:val="000000"/>
                <w:sz w:val="22"/>
                <w:szCs w:val="22"/>
              </w:rPr>
              <w:t>0,00</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sz w:val="22"/>
                <w:szCs w:val="22"/>
              </w:rPr>
            </w:pPr>
            <w:r w:rsidRPr="009B3F6C">
              <w:rPr>
                <w:rFonts w:ascii="Calibri" w:hAnsi="Calibri" w:cs="Calibri"/>
                <w:sz w:val="22"/>
                <w:szCs w:val="22"/>
              </w:rPr>
              <w:t>Benefícios Futuros a Conceder Pensão</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color w:val="000000"/>
                <w:sz w:val="22"/>
                <w:szCs w:val="22"/>
              </w:rPr>
            </w:pPr>
            <w:r w:rsidRPr="009B3F6C">
              <w:rPr>
                <w:rFonts w:ascii="Calibri" w:hAnsi="Calibri" w:cs="Calibri"/>
                <w:color w:val="000000"/>
                <w:sz w:val="22"/>
                <w:szCs w:val="22"/>
              </w:rPr>
              <w:t>1.555.509,90</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b/>
                <w:bCs/>
                <w:sz w:val="22"/>
                <w:szCs w:val="22"/>
              </w:rPr>
            </w:pPr>
            <w:r w:rsidRPr="009B3F6C">
              <w:rPr>
                <w:rFonts w:ascii="Calibri" w:hAnsi="Calibri" w:cs="Calibri"/>
                <w:b/>
                <w:bCs/>
                <w:sz w:val="22"/>
                <w:szCs w:val="22"/>
              </w:rPr>
              <w:t>Benefícios Futuros a Conceder</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b/>
                <w:bCs/>
                <w:color w:val="000000"/>
                <w:sz w:val="22"/>
                <w:szCs w:val="22"/>
              </w:rPr>
            </w:pPr>
            <w:r w:rsidRPr="009B3F6C">
              <w:rPr>
                <w:rFonts w:ascii="Calibri" w:hAnsi="Calibri" w:cs="Calibri"/>
                <w:b/>
                <w:bCs/>
                <w:color w:val="000000"/>
                <w:sz w:val="22"/>
                <w:szCs w:val="22"/>
              </w:rPr>
              <w:t>98.500.733,79</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sz w:val="22"/>
                <w:szCs w:val="22"/>
              </w:rPr>
            </w:pPr>
            <w:r w:rsidRPr="009B3F6C">
              <w:rPr>
                <w:rFonts w:ascii="Calibri" w:hAnsi="Calibri" w:cs="Calibri"/>
                <w:sz w:val="22"/>
                <w:szCs w:val="22"/>
              </w:rPr>
              <w:t>Benefícios Futuros Concedidos Programada</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color w:val="000000"/>
                <w:sz w:val="22"/>
                <w:szCs w:val="22"/>
              </w:rPr>
            </w:pPr>
            <w:r w:rsidRPr="009B3F6C">
              <w:rPr>
                <w:rFonts w:ascii="Calibri" w:hAnsi="Calibri" w:cs="Calibri"/>
                <w:color w:val="000000"/>
                <w:sz w:val="22"/>
                <w:szCs w:val="22"/>
              </w:rPr>
              <w:t>95.256.839,34</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sz w:val="22"/>
                <w:szCs w:val="22"/>
              </w:rPr>
            </w:pPr>
            <w:r w:rsidRPr="009B3F6C">
              <w:rPr>
                <w:rFonts w:ascii="Calibri" w:hAnsi="Calibri" w:cs="Calibri"/>
                <w:sz w:val="22"/>
                <w:szCs w:val="22"/>
              </w:rPr>
              <w:t xml:space="preserve">Benefícios Futuros Concedidos </w:t>
            </w:r>
            <w:r w:rsidR="00BC3A30" w:rsidRPr="009B3F6C">
              <w:rPr>
                <w:rFonts w:ascii="Calibri" w:hAnsi="Calibri" w:cs="Calibri"/>
                <w:sz w:val="22"/>
                <w:szCs w:val="22"/>
              </w:rPr>
              <w:t>Magistério</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color w:val="000000"/>
                <w:sz w:val="22"/>
                <w:szCs w:val="22"/>
              </w:rPr>
            </w:pPr>
            <w:r w:rsidRPr="009B3F6C">
              <w:rPr>
                <w:rFonts w:ascii="Calibri" w:hAnsi="Calibri" w:cs="Calibri"/>
                <w:color w:val="000000"/>
                <w:sz w:val="22"/>
                <w:szCs w:val="22"/>
              </w:rPr>
              <w:t>0,00</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sz w:val="22"/>
                <w:szCs w:val="22"/>
              </w:rPr>
            </w:pPr>
            <w:r w:rsidRPr="009B3F6C">
              <w:rPr>
                <w:rFonts w:ascii="Calibri" w:hAnsi="Calibri" w:cs="Calibri"/>
                <w:sz w:val="22"/>
                <w:szCs w:val="22"/>
              </w:rPr>
              <w:t>Benefícios Futuros Concedidos Outras Esp.</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color w:val="000000"/>
                <w:sz w:val="22"/>
                <w:szCs w:val="22"/>
              </w:rPr>
            </w:pPr>
            <w:r w:rsidRPr="009B3F6C">
              <w:rPr>
                <w:rFonts w:ascii="Calibri" w:hAnsi="Calibri" w:cs="Calibri"/>
                <w:color w:val="000000"/>
                <w:sz w:val="22"/>
                <w:szCs w:val="22"/>
              </w:rPr>
              <w:t>0,00</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sz w:val="22"/>
                <w:szCs w:val="22"/>
              </w:rPr>
            </w:pPr>
            <w:r w:rsidRPr="009B3F6C">
              <w:rPr>
                <w:rFonts w:ascii="Calibri" w:hAnsi="Calibri" w:cs="Calibri"/>
                <w:sz w:val="22"/>
                <w:szCs w:val="22"/>
              </w:rPr>
              <w:t>Benefícios Futuros Concedidos Invalidez</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color w:val="000000"/>
                <w:sz w:val="22"/>
                <w:szCs w:val="22"/>
              </w:rPr>
            </w:pPr>
            <w:r w:rsidRPr="009B3F6C">
              <w:rPr>
                <w:rFonts w:ascii="Calibri" w:hAnsi="Calibri" w:cs="Calibri"/>
                <w:color w:val="000000"/>
                <w:sz w:val="22"/>
                <w:szCs w:val="22"/>
              </w:rPr>
              <w:t>17.747.247,32</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sz w:val="22"/>
                <w:szCs w:val="22"/>
              </w:rPr>
            </w:pPr>
            <w:r w:rsidRPr="009B3F6C">
              <w:rPr>
                <w:rFonts w:ascii="Calibri" w:hAnsi="Calibri" w:cs="Calibri"/>
                <w:sz w:val="22"/>
                <w:szCs w:val="22"/>
              </w:rPr>
              <w:t>Benefícios Futuros Concedidos Pensão</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color w:val="000000"/>
                <w:sz w:val="22"/>
                <w:szCs w:val="22"/>
              </w:rPr>
            </w:pPr>
            <w:r w:rsidRPr="009B3F6C">
              <w:rPr>
                <w:rFonts w:ascii="Calibri" w:hAnsi="Calibri" w:cs="Calibri"/>
                <w:color w:val="000000"/>
                <w:sz w:val="22"/>
                <w:szCs w:val="22"/>
              </w:rPr>
              <w:t>31.502.488,56</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b/>
                <w:bCs/>
                <w:sz w:val="22"/>
                <w:szCs w:val="22"/>
              </w:rPr>
            </w:pPr>
            <w:r w:rsidRPr="009B3F6C">
              <w:rPr>
                <w:rFonts w:ascii="Calibri" w:hAnsi="Calibri" w:cs="Calibri"/>
                <w:b/>
                <w:bCs/>
                <w:sz w:val="22"/>
                <w:szCs w:val="22"/>
              </w:rPr>
              <w:t>Benefícios Futuros Concedidos</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b/>
                <w:bCs/>
                <w:color w:val="000000"/>
                <w:sz w:val="22"/>
                <w:szCs w:val="22"/>
              </w:rPr>
            </w:pPr>
            <w:r w:rsidRPr="009B3F6C">
              <w:rPr>
                <w:rFonts w:ascii="Calibri" w:hAnsi="Calibri" w:cs="Calibri"/>
                <w:b/>
                <w:bCs/>
                <w:color w:val="000000"/>
                <w:sz w:val="22"/>
                <w:szCs w:val="22"/>
              </w:rPr>
              <w:t>144.506.575,22</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b/>
                <w:bCs/>
                <w:sz w:val="22"/>
                <w:szCs w:val="22"/>
              </w:rPr>
            </w:pPr>
            <w:r w:rsidRPr="009B3F6C">
              <w:rPr>
                <w:rFonts w:ascii="Calibri" w:hAnsi="Calibri" w:cs="Calibri"/>
                <w:b/>
                <w:bCs/>
                <w:sz w:val="22"/>
                <w:szCs w:val="22"/>
              </w:rPr>
              <w:t>Benefícios Futuros (Concedidos e a Conceder)</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b/>
                <w:bCs/>
                <w:color w:val="000000"/>
                <w:sz w:val="22"/>
                <w:szCs w:val="22"/>
              </w:rPr>
            </w:pPr>
            <w:r w:rsidRPr="009B3F6C">
              <w:rPr>
                <w:rFonts w:ascii="Calibri" w:hAnsi="Calibri" w:cs="Calibri"/>
                <w:b/>
                <w:bCs/>
                <w:color w:val="000000"/>
                <w:sz w:val="22"/>
                <w:szCs w:val="22"/>
              </w:rPr>
              <w:t>243.007.309,01</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b/>
                <w:color w:val="0070C0"/>
                <w:sz w:val="22"/>
                <w:szCs w:val="22"/>
              </w:rPr>
            </w:pPr>
            <w:r w:rsidRPr="009B3F6C">
              <w:rPr>
                <w:rFonts w:ascii="Calibri" w:hAnsi="Calibri" w:cs="Calibri"/>
                <w:b/>
                <w:color w:val="0070C0"/>
                <w:sz w:val="22"/>
                <w:szCs w:val="22"/>
              </w:rPr>
              <w:t>Resultado Atuarial</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b/>
                <w:color w:val="0070C0"/>
                <w:sz w:val="22"/>
                <w:szCs w:val="22"/>
              </w:rPr>
            </w:pPr>
            <w:r w:rsidRPr="009B3F6C">
              <w:rPr>
                <w:rFonts w:ascii="Calibri" w:hAnsi="Calibri" w:cs="Calibri"/>
                <w:b/>
                <w:color w:val="0070C0"/>
                <w:sz w:val="22"/>
                <w:szCs w:val="22"/>
              </w:rPr>
              <w:t>37.994.788,84</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sz w:val="22"/>
                <w:szCs w:val="22"/>
              </w:rPr>
            </w:pPr>
            <w:r w:rsidRPr="009B3F6C">
              <w:rPr>
                <w:rFonts w:ascii="Calibri" w:hAnsi="Calibri" w:cs="Calibri"/>
                <w:sz w:val="22"/>
                <w:szCs w:val="22"/>
              </w:rPr>
              <w:t>Despesas Administrativas</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color w:val="000000"/>
                <w:sz w:val="22"/>
                <w:szCs w:val="22"/>
              </w:rPr>
            </w:pPr>
            <w:r w:rsidRPr="009B3F6C">
              <w:rPr>
                <w:rFonts w:ascii="Calibri" w:hAnsi="Calibri" w:cs="Calibri"/>
                <w:color w:val="000000"/>
                <w:sz w:val="22"/>
                <w:szCs w:val="22"/>
              </w:rPr>
              <w:t>7.511.559,92</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sz w:val="22"/>
                <w:szCs w:val="22"/>
              </w:rPr>
            </w:pPr>
            <w:r w:rsidRPr="009B3F6C">
              <w:rPr>
                <w:rFonts w:ascii="Calibri" w:hAnsi="Calibri" w:cs="Calibri"/>
                <w:sz w:val="22"/>
                <w:szCs w:val="22"/>
              </w:rPr>
              <w:t>Benefícios Futuros A Conceder Iminentes</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color w:val="000000"/>
                <w:sz w:val="22"/>
                <w:szCs w:val="22"/>
              </w:rPr>
            </w:pPr>
            <w:r w:rsidRPr="009B3F6C">
              <w:rPr>
                <w:rFonts w:ascii="Calibri" w:hAnsi="Calibri" w:cs="Calibri"/>
                <w:color w:val="000000"/>
                <w:sz w:val="22"/>
                <w:szCs w:val="22"/>
              </w:rPr>
              <w:t>0,00</w:t>
            </w:r>
          </w:p>
        </w:tc>
      </w:tr>
      <w:tr w:rsidR="009B3F6C" w:rsidRPr="009B3F6C" w:rsidTr="009B3F6C">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bottom"/>
            <w:hideMark/>
          </w:tcPr>
          <w:p w:rsidR="009B3F6C" w:rsidRPr="009B3F6C" w:rsidRDefault="009B3F6C" w:rsidP="009B3F6C">
            <w:pPr>
              <w:rPr>
                <w:rFonts w:ascii="Calibri" w:hAnsi="Calibri" w:cs="Calibri"/>
                <w:sz w:val="22"/>
                <w:szCs w:val="22"/>
              </w:rPr>
            </w:pPr>
            <w:r w:rsidRPr="009B3F6C">
              <w:rPr>
                <w:rFonts w:ascii="Calibri" w:hAnsi="Calibri" w:cs="Calibri"/>
                <w:sz w:val="22"/>
                <w:szCs w:val="22"/>
              </w:rPr>
              <w:t>Índice de Cobertura %</w:t>
            </w:r>
          </w:p>
        </w:tc>
        <w:tc>
          <w:tcPr>
            <w:tcW w:w="1640" w:type="dxa"/>
            <w:tcBorders>
              <w:top w:val="nil"/>
              <w:left w:val="nil"/>
              <w:bottom w:val="single" w:sz="4" w:space="0" w:color="auto"/>
              <w:right w:val="single" w:sz="4" w:space="0" w:color="auto"/>
            </w:tcBorders>
            <w:shd w:val="clear" w:color="000000" w:fill="FFFFFF"/>
            <w:noWrap/>
            <w:vAlign w:val="bottom"/>
            <w:hideMark/>
          </w:tcPr>
          <w:p w:rsidR="009B3F6C" w:rsidRPr="009B3F6C" w:rsidRDefault="009B3F6C" w:rsidP="009B3F6C">
            <w:pPr>
              <w:jc w:val="right"/>
              <w:rPr>
                <w:rFonts w:ascii="Calibri" w:hAnsi="Calibri" w:cs="Calibri"/>
                <w:color w:val="000000"/>
                <w:sz w:val="22"/>
                <w:szCs w:val="22"/>
              </w:rPr>
            </w:pPr>
            <w:r w:rsidRPr="009B3F6C">
              <w:rPr>
                <w:rFonts w:ascii="Calibri" w:hAnsi="Calibri" w:cs="Calibri"/>
                <w:color w:val="000000"/>
                <w:sz w:val="22"/>
                <w:szCs w:val="22"/>
              </w:rPr>
              <w:t>133,01</w:t>
            </w:r>
          </w:p>
        </w:tc>
      </w:tr>
    </w:tbl>
    <w:p w:rsidR="00AD01FC" w:rsidRDefault="00AD01FC" w:rsidP="009F2B6F">
      <w:pPr>
        <w:pStyle w:val="Corpodetexto"/>
        <w:spacing w:line="276" w:lineRule="auto"/>
        <w:ind w:firstLine="708"/>
        <w:rPr>
          <w:rFonts w:ascii="Verdana" w:hAnsi="Verdana"/>
          <w:sz w:val="20"/>
        </w:rPr>
      </w:pPr>
    </w:p>
    <w:p w:rsidR="000A4F78" w:rsidRDefault="000F0889" w:rsidP="009F2B6F">
      <w:pPr>
        <w:pStyle w:val="Corpodetexto"/>
        <w:spacing w:line="276" w:lineRule="auto"/>
        <w:ind w:firstLine="708"/>
        <w:rPr>
          <w:rFonts w:ascii="Verdana" w:hAnsi="Verdana"/>
          <w:b/>
          <w:sz w:val="20"/>
        </w:rPr>
      </w:pPr>
      <w:r w:rsidRPr="002C5AF5">
        <w:rPr>
          <w:rFonts w:ascii="Verdana" w:hAnsi="Verdana"/>
          <w:sz w:val="20"/>
        </w:rPr>
        <w:t>Como vemos</w:t>
      </w:r>
      <w:r w:rsidR="000A4F78" w:rsidRPr="002C5AF5">
        <w:rPr>
          <w:rFonts w:ascii="Verdana" w:hAnsi="Verdana"/>
          <w:sz w:val="20"/>
        </w:rPr>
        <w:t xml:space="preserve"> no ensaio acima, a forma de contribuição por parte </w:t>
      </w:r>
      <w:r w:rsidR="00102620">
        <w:rPr>
          <w:rFonts w:ascii="Verdana" w:hAnsi="Verdana"/>
          <w:sz w:val="20"/>
        </w:rPr>
        <w:t>do Ente, Câmara Municipal, Fundações e demais autarquias</w:t>
      </w:r>
      <w:r w:rsidR="000A4F78" w:rsidRPr="002C5AF5">
        <w:rPr>
          <w:rFonts w:ascii="Verdana" w:hAnsi="Verdana"/>
          <w:sz w:val="20"/>
        </w:rPr>
        <w:t xml:space="preserve">, </w:t>
      </w:r>
      <w:r w:rsidR="009C3688" w:rsidRPr="002C5AF5">
        <w:rPr>
          <w:rFonts w:ascii="Verdana" w:hAnsi="Verdana"/>
          <w:sz w:val="20"/>
        </w:rPr>
        <w:t xml:space="preserve">bem como dos servidores, </w:t>
      </w:r>
      <w:r w:rsidR="000A4F78" w:rsidRPr="002C5AF5">
        <w:rPr>
          <w:rFonts w:ascii="Verdana" w:hAnsi="Verdana"/>
          <w:sz w:val="20"/>
        </w:rPr>
        <w:t xml:space="preserve">para custear o sistema previdenciário, conforme tabela </w:t>
      </w:r>
      <w:r w:rsidR="00D15A3B" w:rsidRPr="002C5AF5">
        <w:rPr>
          <w:rFonts w:ascii="Verdana" w:hAnsi="Verdana"/>
          <w:sz w:val="20"/>
        </w:rPr>
        <w:t>(</w:t>
      </w:r>
      <w:r w:rsidR="001F3B9A">
        <w:rPr>
          <w:rFonts w:ascii="Verdana" w:hAnsi="Verdana"/>
          <w:sz w:val="20"/>
        </w:rPr>
        <w:t>8</w:t>
      </w:r>
      <w:r w:rsidR="00D15A3B" w:rsidRPr="002C5AF5">
        <w:rPr>
          <w:rFonts w:ascii="Verdana" w:hAnsi="Verdana"/>
          <w:sz w:val="20"/>
        </w:rPr>
        <w:t>)</w:t>
      </w:r>
      <w:r w:rsidR="000A4F78" w:rsidRPr="002C5AF5">
        <w:rPr>
          <w:rFonts w:ascii="Verdana" w:hAnsi="Verdana"/>
          <w:sz w:val="20"/>
        </w:rPr>
        <w:t xml:space="preserve"> e de conformidad</w:t>
      </w:r>
      <w:r w:rsidR="0025780D" w:rsidRPr="002C5AF5">
        <w:rPr>
          <w:rFonts w:ascii="Verdana" w:hAnsi="Verdana"/>
          <w:sz w:val="20"/>
        </w:rPr>
        <w:t xml:space="preserve">e com a Lei 9717/98, mostra-se </w:t>
      </w:r>
      <w:r w:rsidR="000A4F78" w:rsidRPr="002C5AF5">
        <w:rPr>
          <w:rFonts w:ascii="Verdana" w:hAnsi="Verdana"/>
          <w:sz w:val="20"/>
        </w:rPr>
        <w:t>suficiente diante das taxas aplicadas, constitu</w:t>
      </w:r>
      <w:r w:rsidR="009C3688" w:rsidRPr="002C5AF5">
        <w:rPr>
          <w:rFonts w:ascii="Verdana" w:hAnsi="Verdana"/>
          <w:sz w:val="20"/>
        </w:rPr>
        <w:t>indo</w:t>
      </w:r>
      <w:r w:rsidR="000A4F78" w:rsidRPr="002C5AF5">
        <w:rPr>
          <w:rFonts w:ascii="Verdana" w:hAnsi="Verdana"/>
          <w:sz w:val="20"/>
        </w:rPr>
        <w:t xml:space="preserve"> um resultado atuarial </w:t>
      </w:r>
      <w:r w:rsidR="0025780D" w:rsidRPr="002C5AF5">
        <w:rPr>
          <w:rFonts w:ascii="Verdana" w:hAnsi="Verdana"/>
          <w:sz w:val="20"/>
        </w:rPr>
        <w:t>superavit</w:t>
      </w:r>
      <w:r w:rsidR="000A4F78" w:rsidRPr="002C5AF5">
        <w:rPr>
          <w:rFonts w:ascii="Verdana" w:hAnsi="Verdana"/>
          <w:sz w:val="20"/>
        </w:rPr>
        <w:t xml:space="preserve">ário no valor de </w:t>
      </w:r>
      <w:r w:rsidR="000A4F78" w:rsidRPr="002C5AF5">
        <w:rPr>
          <w:rFonts w:ascii="Verdana" w:hAnsi="Verdana"/>
          <w:b/>
          <w:sz w:val="20"/>
        </w:rPr>
        <w:t xml:space="preserve">R$ </w:t>
      </w:r>
      <w:r w:rsidR="00A45AFB">
        <w:rPr>
          <w:rFonts w:ascii="Verdana" w:hAnsi="Verdana"/>
          <w:b/>
          <w:sz w:val="20"/>
        </w:rPr>
        <w:t>37.994.788,84</w:t>
      </w:r>
      <w:r w:rsidR="000A4F78" w:rsidRPr="002C5AF5">
        <w:rPr>
          <w:rFonts w:ascii="Verdana" w:hAnsi="Verdana"/>
          <w:sz w:val="20"/>
        </w:rPr>
        <w:t xml:space="preserve">. As despesas administrativas representam o valor de </w:t>
      </w:r>
      <w:r w:rsidR="000A4F78" w:rsidRPr="002C5AF5">
        <w:rPr>
          <w:rFonts w:ascii="Verdana" w:hAnsi="Verdana"/>
          <w:b/>
          <w:sz w:val="20"/>
        </w:rPr>
        <w:t xml:space="preserve">R$ </w:t>
      </w:r>
      <w:r w:rsidR="00A45AFB">
        <w:rPr>
          <w:rFonts w:ascii="Verdana" w:hAnsi="Verdana"/>
          <w:b/>
          <w:sz w:val="20"/>
        </w:rPr>
        <w:t>7.511.559,92</w:t>
      </w:r>
      <w:r w:rsidR="000A4F78" w:rsidRPr="002C5AF5">
        <w:rPr>
          <w:rFonts w:ascii="Verdana" w:hAnsi="Verdana"/>
          <w:sz w:val="20"/>
        </w:rPr>
        <w:t>, já subtraídas da alíquota patronal.</w:t>
      </w:r>
      <w:r w:rsidR="00ED7F39" w:rsidRPr="002C5AF5">
        <w:rPr>
          <w:rFonts w:ascii="Verdana" w:hAnsi="Verdana"/>
          <w:sz w:val="20"/>
        </w:rPr>
        <w:t xml:space="preserve"> </w:t>
      </w:r>
      <w:r w:rsidR="00ED7F39" w:rsidRPr="002C5AF5">
        <w:rPr>
          <w:rFonts w:ascii="Verdana" w:hAnsi="Verdana"/>
          <w:b/>
          <w:sz w:val="20"/>
        </w:rPr>
        <w:t>ANEXOS I</w:t>
      </w:r>
      <w:r w:rsidR="00773293">
        <w:rPr>
          <w:rFonts w:ascii="Verdana" w:hAnsi="Verdana"/>
          <w:b/>
          <w:sz w:val="20"/>
        </w:rPr>
        <w:t xml:space="preserve"> e</w:t>
      </w:r>
      <w:r w:rsidR="00ED7F39" w:rsidRPr="002C5AF5">
        <w:rPr>
          <w:rFonts w:ascii="Verdana" w:hAnsi="Verdana"/>
          <w:b/>
          <w:sz w:val="20"/>
        </w:rPr>
        <w:t xml:space="preserve"> II.</w:t>
      </w:r>
    </w:p>
    <w:p w:rsidR="00CC507E" w:rsidRPr="002C5AF5" w:rsidRDefault="00CC507E" w:rsidP="009F2B6F">
      <w:pPr>
        <w:pStyle w:val="Corpodetexto"/>
        <w:spacing w:line="276" w:lineRule="auto"/>
        <w:ind w:firstLine="708"/>
        <w:rPr>
          <w:rFonts w:ascii="Verdana" w:hAnsi="Verdana"/>
          <w:b/>
          <w:sz w:val="20"/>
        </w:rPr>
      </w:pPr>
    </w:p>
    <w:p w:rsidR="000A4F78" w:rsidRPr="002C5AF5" w:rsidRDefault="005C4258" w:rsidP="009D30C4">
      <w:pPr>
        <w:pStyle w:val="Ttulo3"/>
        <w:tabs>
          <w:tab w:val="clear" w:pos="3420"/>
          <w:tab w:val="num" w:pos="720"/>
        </w:tabs>
        <w:spacing w:line="276" w:lineRule="auto"/>
        <w:ind w:left="0"/>
        <w:rPr>
          <w:rFonts w:ascii="Verdana" w:hAnsi="Verdana"/>
          <w:noProof/>
          <w:sz w:val="20"/>
        </w:rPr>
      </w:pPr>
      <w:bookmarkStart w:id="232" w:name="_Toc5189622"/>
      <w:r w:rsidRPr="002C5AF5">
        <w:rPr>
          <w:rFonts w:ascii="Verdana" w:hAnsi="Verdana"/>
          <w:noProof/>
          <w:sz w:val="20"/>
        </w:rPr>
        <w:t xml:space="preserve">Recomendações e </w:t>
      </w:r>
      <w:r w:rsidR="000A4F78" w:rsidRPr="002C5AF5">
        <w:rPr>
          <w:rFonts w:ascii="Verdana" w:hAnsi="Verdana"/>
          <w:noProof/>
          <w:sz w:val="20"/>
        </w:rPr>
        <w:t>Planos de Custeio</w:t>
      </w:r>
      <w:bookmarkEnd w:id="232"/>
    </w:p>
    <w:p w:rsidR="000A4F78" w:rsidRPr="002C5AF5" w:rsidRDefault="000A4F78" w:rsidP="009F2B6F">
      <w:pPr>
        <w:spacing w:line="276" w:lineRule="auto"/>
        <w:rPr>
          <w:sz w:val="20"/>
        </w:rPr>
      </w:pPr>
    </w:p>
    <w:p w:rsidR="00562A7A" w:rsidRDefault="00562A7A" w:rsidP="005B49E8">
      <w:pPr>
        <w:spacing w:line="276" w:lineRule="auto"/>
        <w:ind w:firstLine="720"/>
        <w:jc w:val="both"/>
        <w:rPr>
          <w:rFonts w:ascii="Verdana" w:hAnsi="Verdana"/>
          <w:bCs/>
          <w:sz w:val="20"/>
        </w:rPr>
      </w:pPr>
      <w:r w:rsidRPr="002C5AF5">
        <w:rPr>
          <w:rFonts w:ascii="Verdana" w:hAnsi="Verdana"/>
          <w:bCs/>
          <w:sz w:val="20"/>
        </w:rPr>
        <w:t xml:space="preserve">O plano de Custeio resultante deste cenário, cujos parâmetros refletem a realidade do Município onde foi considerado o crescimento médio real anual de salário de </w:t>
      </w:r>
      <w:r w:rsidRPr="002C5AF5">
        <w:rPr>
          <w:rFonts w:ascii="Verdana" w:hAnsi="Verdana"/>
          <w:b/>
          <w:bCs/>
          <w:sz w:val="20"/>
        </w:rPr>
        <w:t>1%</w:t>
      </w:r>
      <w:r w:rsidRPr="002C5AF5">
        <w:rPr>
          <w:rFonts w:ascii="Verdana" w:hAnsi="Verdana"/>
          <w:bCs/>
          <w:sz w:val="20"/>
        </w:rPr>
        <w:t xml:space="preserve"> e carregamento administrativo de </w:t>
      </w:r>
      <w:r w:rsidRPr="002C5AF5">
        <w:rPr>
          <w:rFonts w:ascii="Verdana" w:hAnsi="Verdana"/>
          <w:b/>
          <w:bCs/>
          <w:sz w:val="20"/>
        </w:rPr>
        <w:t>2%</w:t>
      </w:r>
      <w:r w:rsidRPr="002C5AF5">
        <w:rPr>
          <w:rFonts w:ascii="Verdana" w:hAnsi="Verdana"/>
          <w:bCs/>
          <w:sz w:val="20"/>
        </w:rPr>
        <w:t>, apresentou uma taxa final de contribuição (Tabela</w:t>
      </w:r>
      <w:r w:rsidR="008A6162" w:rsidRPr="002C5AF5">
        <w:rPr>
          <w:rFonts w:ascii="Verdana" w:hAnsi="Verdana"/>
          <w:bCs/>
          <w:sz w:val="20"/>
        </w:rPr>
        <w:t xml:space="preserve">s </w:t>
      </w:r>
      <w:r w:rsidR="001F3B9A">
        <w:rPr>
          <w:rFonts w:ascii="Verdana" w:hAnsi="Verdana"/>
          <w:bCs/>
          <w:sz w:val="20"/>
        </w:rPr>
        <w:t>7</w:t>
      </w:r>
      <w:r w:rsidR="008A6162" w:rsidRPr="002C5AF5">
        <w:rPr>
          <w:rFonts w:ascii="Verdana" w:hAnsi="Verdana"/>
          <w:bCs/>
          <w:sz w:val="20"/>
        </w:rPr>
        <w:t xml:space="preserve"> e</w:t>
      </w:r>
      <w:r w:rsidRPr="002C5AF5">
        <w:rPr>
          <w:rFonts w:ascii="Verdana" w:hAnsi="Verdana"/>
          <w:bCs/>
          <w:sz w:val="20"/>
        </w:rPr>
        <w:t xml:space="preserve"> </w:t>
      </w:r>
      <w:r w:rsidR="001F3B9A">
        <w:rPr>
          <w:rFonts w:ascii="Verdana" w:hAnsi="Verdana"/>
          <w:bCs/>
          <w:sz w:val="20"/>
        </w:rPr>
        <w:t>8</w:t>
      </w:r>
      <w:r w:rsidRPr="002C5AF5">
        <w:rPr>
          <w:rFonts w:ascii="Verdana" w:hAnsi="Verdana"/>
          <w:bCs/>
          <w:sz w:val="20"/>
        </w:rPr>
        <w:t>) suficiente demonstrando que com este procedimento o plano é viável dentro da realidade do Município e dentro dos parâmetros estabelecidos pela Lei 9.717/98.</w:t>
      </w:r>
    </w:p>
    <w:p w:rsidR="00E644C4" w:rsidRPr="002C5AF5" w:rsidRDefault="00E644C4" w:rsidP="005B49E8">
      <w:pPr>
        <w:spacing w:line="276" w:lineRule="auto"/>
        <w:ind w:firstLine="720"/>
        <w:jc w:val="both"/>
        <w:rPr>
          <w:rFonts w:ascii="Verdana" w:hAnsi="Verdana"/>
          <w:bCs/>
          <w:sz w:val="20"/>
        </w:rPr>
      </w:pPr>
    </w:p>
    <w:p w:rsidR="00562A7A" w:rsidRPr="002C5AF5" w:rsidRDefault="00562A7A" w:rsidP="005B49E8">
      <w:pPr>
        <w:spacing w:line="276" w:lineRule="auto"/>
        <w:ind w:firstLine="720"/>
        <w:jc w:val="both"/>
        <w:rPr>
          <w:rFonts w:ascii="Verdana" w:hAnsi="Verdana"/>
          <w:bCs/>
          <w:sz w:val="20"/>
        </w:rPr>
      </w:pPr>
      <w:r w:rsidRPr="002C5AF5">
        <w:rPr>
          <w:rFonts w:ascii="Verdana" w:hAnsi="Verdana"/>
          <w:bCs/>
          <w:sz w:val="20"/>
        </w:rPr>
        <w:t xml:space="preserve">As alíquotas de contribuição foram definidas com os percentuais de contribuição de </w:t>
      </w:r>
      <w:r w:rsidRPr="002C5AF5">
        <w:rPr>
          <w:rFonts w:ascii="Verdana" w:hAnsi="Verdana"/>
          <w:b/>
          <w:bCs/>
          <w:sz w:val="20"/>
        </w:rPr>
        <w:t>11%</w:t>
      </w:r>
      <w:r w:rsidRPr="002C5AF5">
        <w:rPr>
          <w:rFonts w:ascii="Verdana" w:hAnsi="Verdana"/>
          <w:bCs/>
          <w:sz w:val="20"/>
        </w:rPr>
        <w:t xml:space="preserve"> para o servidor e de </w:t>
      </w:r>
      <w:r w:rsidR="00B3646B">
        <w:rPr>
          <w:rFonts w:ascii="Verdana" w:hAnsi="Verdana"/>
          <w:b/>
          <w:bCs/>
          <w:sz w:val="20"/>
        </w:rPr>
        <w:t>22</w:t>
      </w:r>
      <w:r w:rsidRPr="002C5AF5">
        <w:rPr>
          <w:rFonts w:ascii="Verdana" w:hAnsi="Verdana"/>
          <w:b/>
          <w:bCs/>
          <w:sz w:val="20"/>
        </w:rPr>
        <w:t>%</w:t>
      </w:r>
      <w:r w:rsidRPr="002C5AF5">
        <w:rPr>
          <w:rFonts w:ascii="Verdana" w:hAnsi="Verdana"/>
          <w:bCs/>
          <w:sz w:val="20"/>
        </w:rPr>
        <w:t xml:space="preserve"> para a parte patronal</w:t>
      </w:r>
      <w:r w:rsidR="005412E7" w:rsidRPr="002C5AF5">
        <w:rPr>
          <w:rFonts w:ascii="Verdana" w:hAnsi="Verdana"/>
          <w:bCs/>
          <w:sz w:val="20"/>
        </w:rPr>
        <w:t>, em todos os 75 anos desta avaliação atuarial.</w:t>
      </w:r>
    </w:p>
    <w:p w:rsidR="00562A7A" w:rsidRPr="002C5AF5" w:rsidRDefault="00562A7A" w:rsidP="005B49E8">
      <w:pPr>
        <w:spacing w:line="276" w:lineRule="auto"/>
        <w:ind w:firstLine="720"/>
        <w:jc w:val="both"/>
        <w:rPr>
          <w:rFonts w:ascii="Verdana" w:hAnsi="Verdana"/>
          <w:bCs/>
          <w:sz w:val="20"/>
        </w:rPr>
      </w:pPr>
    </w:p>
    <w:p w:rsidR="000A4F78" w:rsidRPr="002C5AF5" w:rsidRDefault="00901E4F" w:rsidP="009F2B6F">
      <w:pPr>
        <w:spacing w:line="276" w:lineRule="auto"/>
        <w:ind w:firstLine="708"/>
        <w:jc w:val="both"/>
        <w:rPr>
          <w:rFonts w:ascii="Verdana" w:hAnsi="Verdana"/>
          <w:noProof/>
          <w:sz w:val="20"/>
        </w:rPr>
      </w:pPr>
      <w:r w:rsidRPr="002C5AF5">
        <w:rPr>
          <w:rFonts w:ascii="Verdana" w:hAnsi="Verdana"/>
          <w:noProof/>
          <w:sz w:val="20"/>
        </w:rPr>
        <w:t>Definido assim</w:t>
      </w:r>
      <w:r w:rsidR="000A4F78" w:rsidRPr="002C5AF5">
        <w:rPr>
          <w:rFonts w:ascii="Verdana" w:hAnsi="Verdana"/>
          <w:noProof/>
          <w:sz w:val="20"/>
        </w:rPr>
        <w:t xml:space="preserve"> </w:t>
      </w:r>
      <w:r w:rsidR="0053205A" w:rsidRPr="002C5AF5">
        <w:rPr>
          <w:rFonts w:ascii="Verdana" w:hAnsi="Verdana"/>
          <w:noProof/>
          <w:sz w:val="20"/>
        </w:rPr>
        <w:t>o</w:t>
      </w:r>
      <w:r w:rsidR="000A4F78" w:rsidRPr="002C5AF5">
        <w:rPr>
          <w:rFonts w:ascii="Verdana" w:hAnsi="Verdana"/>
          <w:noProof/>
          <w:sz w:val="20"/>
        </w:rPr>
        <w:t xml:space="preserve"> plano de contribuição por parte d</w:t>
      </w:r>
      <w:r w:rsidR="00E644C4">
        <w:rPr>
          <w:rFonts w:ascii="Verdana" w:hAnsi="Verdana"/>
          <w:noProof/>
          <w:sz w:val="20"/>
        </w:rPr>
        <w:t>o</w:t>
      </w:r>
      <w:r w:rsidR="000A4F78" w:rsidRPr="002C5AF5">
        <w:rPr>
          <w:rFonts w:ascii="Verdana" w:hAnsi="Verdana"/>
          <w:noProof/>
          <w:sz w:val="20"/>
        </w:rPr>
        <w:t xml:space="preserve"> </w:t>
      </w:r>
      <w:r w:rsidR="00E644C4">
        <w:rPr>
          <w:rFonts w:ascii="Verdana" w:hAnsi="Verdana"/>
          <w:sz w:val="20"/>
        </w:rPr>
        <w:t>Ente, Câmara Municipal, Fundações e demais autarquias</w:t>
      </w:r>
      <w:r w:rsidR="000A4F78" w:rsidRPr="002C5AF5">
        <w:rPr>
          <w:rFonts w:ascii="Verdana" w:hAnsi="Verdana"/>
          <w:noProof/>
          <w:sz w:val="20"/>
        </w:rPr>
        <w:t>, sugeridos para custear o sistema previdenciário, de conformidade com a Lei 9717/98, através de seus percentuais de contribuição normal da prefeitura, autarquias e servidor, evidenciando que a contribuição</w:t>
      </w:r>
      <w:r w:rsidR="00F657EA" w:rsidRPr="002C5AF5">
        <w:rPr>
          <w:rFonts w:ascii="Verdana" w:hAnsi="Verdana"/>
          <w:noProof/>
          <w:sz w:val="20"/>
        </w:rPr>
        <w:t xml:space="preserve"> normal</w:t>
      </w:r>
      <w:r w:rsidR="000A4F78" w:rsidRPr="002C5AF5">
        <w:rPr>
          <w:rFonts w:ascii="Verdana" w:hAnsi="Verdana"/>
          <w:noProof/>
          <w:sz w:val="20"/>
        </w:rPr>
        <w:t xml:space="preserve"> da prefeitura e autarquias não ultrapasse o dobro da contribuição realizada pelo servidor, repasses por conta da compensação previdenciária e rendimentos de aplicações financeiras, fica equacionado o déficit atuarial</w:t>
      </w:r>
      <w:r w:rsidR="005973C6" w:rsidRPr="002C5AF5">
        <w:rPr>
          <w:rFonts w:ascii="Verdana" w:hAnsi="Verdana"/>
          <w:noProof/>
          <w:sz w:val="20"/>
        </w:rPr>
        <w:t xml:space="preserve"> com a segregação de massas</w:t>
      </w:r>
      <w:r w:rsidR="000A4F78" w:rsidRPr="002C5AF5">
        <w:rPr>
          <w:rFonts w:ascii="Verdana" w:hAnsi="Verdana"/>
          <w:noProof/>
          <w:sz w:val="20"/>
        </w:rPr>
        <w:t>, conforme exige a Legislação Previdenciária.</w:t>
      </w:r>
    </w:p>
    <w:p w:rsidR="000A4F78" w:rsidRPr="002C5AF5" w:rsidRDefault="000A4F78" w:rsidP="009F2B6F">
      <w:pPr>
        <w:spacing w:line="276" w:lineRule="auto"/>
        <w:ind w:firstLine="708"/>
        <w:jc w:val="both"/>
        <w:rPr>
          <w:rFonts w:ascii="Verdana" w:hAnsi="Verdana"/>
          <w:noProof/>
          <w:sz w:val="20"/>
        </w:rPr>
      </w:pPr>
    </w:p>
    <w:p w:rsidR="00901E4F" w:rsidRDefault="00901E4F" w:rsidP="003843DD">
      <w:pPr>
        <w:spacing w:line="276" w:lineRule="auto"/>
        <w:ind w:firstLine="528"/>
        <w:jc w:val="both"/>
        <w:rPr>
          <w:rFonts w:ascii="Verdana" w:hAnsi="Verdana"/>
          <w:bCs/>
          <w:sz w:val="20"/>
        </w:rPr>
      </w:pPr>
      <w:r w:rsidRPr="002C5AF5">
        <w:rPr>
          <w:rFonts w:ascii="Verdana" w:hAnsi="Verdana"/>
          <w:bCs/>
          <w:sz w:val="20"/>
        </w:rPr>
        <w:lastRenderedPageBreak/>
        <w:t>O</w:t>
      </w:r>
      <w:r w:rsidR="006C644E" w:rsidRPr="002C5AF5">
        <w:rPr>
          <w:rFonts w:ascii="Verdana" w:hAnsi="Verdana"/>
          <w:bCs/>
          <w:sz w:val="20"/>
        </w:rPr>
        <w:t>s</w:t>
      </w:r>
      <w:r w:rsidRPr="002C5AF5">
        <w:rPr>
          <w:rFonts w:ascii="Verdana" w:hAnsi="Verdana"/>
          <w:bCs/>
          <w:sz w:val="20"/>
        </w:rPr>
        <w:t xml:space="preserve"> cenário</w:t>
      </w:r>
      <w:r w:rsidR="006C644E" w:rsidRPr="002C5AF5">
        <w:rPr>
          <w:rFonts w:ascii="Verdana" w:hAnsi="Verdana"/>
          <w:bCs/>
          <w:sz w:val="20"/>
        </w:rPr>
        <w:t>s</w:t>
      </w:r>
      <w:r w:rsidRPr="002C5AF5">
        <w:rPr>
          <w:rFonts w:ascii="Verdana" w:hAnsi="Verdana"/>
          <w:bCs/>
          <w:sz w:val="20"/>
        </w:rPr>
        <w:t xml:space="preserve"> processado</w:t>
      </w:r>
      <w:r w:rsidR="006C644E" w:rsidRPr="002C5AF5">
        <w:rPr>
          <w:rFonts w:ascii="Verdana" w:hAnsi="Verdana"/>
          <w:bCs/>
          <w:sz w:val="20"/>
        </w:rPr>
        <w:t>s</w:t>
      </w:r>
      <w:r w:rsidRPr="002C5AF5">
        <w:rPr>
          <w:rFonts w:ascii="Verdana" w:hAnsi="Verdana"/>
          <w:bCs/>
          <w:sz w:val="20"/>
        </w:rPr>
        <w:t xml:space="preserve"> ajusta</w:t>
      </w:r>
      <w:r w:rsidR="006C644E" w:rsidRPr="002C5AF5">
        <w:rPr>
          <w:rFonts w:ascii="Verdana" w:hAnsi="Verdana"/>
          <w:bCs/>
          <w:sz w:val="20"/>
        </w:rPr>
        <w:t>m</w:t>
      </w:r>
      <w:r w:rsidRPr="002C5AF5">
        <w:rPr>
          <w:rFonts w:ascii="Verdana" w:hAnsi="Verdana"/>
          <w:bCs/>
          <w:sz w:val="20"/>
        </w:rPr>
        <w:t xml:space="preserve">-se perfeitamente as necessidades do </w:t>
      </w:r>
      <w:r w:rsidRPr="002C5AF5">
        <w:rPr>
          <w:rFonts w:ascii="Verdana" w:hAnsi="Verdana"/>
          <w:b/>
          <w:bCs/>
          <w:sz w:val="20"/>
        </w:rPr>
        <w:t xml:space="preserve">Município de </w:t>
      </w:r>
      <w:r w:rsidR="0010561F">
        <w:rPr>
          <w:rFonts w:ascii="Verdana" w:hAnsi="Verdana"/>
          <w:b/>
          <w:bCs/>
          <w:sz w:val="20"/>
        </w:rPr>
        <w:t>São João da Boa Vista</w:t>
      </w:r>
      <w:r w:rsidRPr="002C5AF5">
        <w:rPr>
          <w:rFonts w:ascii="Verdana" w:hAnsi="Verdana"/>
          <w:bCs/>
          <w:sz w:val="20"/>
        </w:rPr>
        <w:t xml:space="preserve">, refletindo o avanço do raciocínio dos técnicos envolvidos neste projeto. Assim, procuramos expor toda a metodologia empregada, desde a </w:t>
      </w:r>
      <w:proofErr w:type="spellStart"/>
      <w:r w:rsidR="00C06242" w:rsidRPr="002C5AF5">
        <w:rPr>
          <w:rFonts w:ascii="Verdana" w:hAnsi="Verdana"/>
          <w:bCs/>
          <w:sz w:val="20"/>
        </w:rPr>
        <w:t>idéia</w:t>
      </w:r>
      <w:proofErr w:type="spellEnd"/>
      <w:r w:rsidRPr="002C5AF5">
        <w:rPr>
          <w:rFonts w:ascii="Verdana" w:hAnsi="Verdana"/>
          <w:bCs/>
          <w:sz w:val="20"/>
        </w:rPr>
        <w:t xml:space="preserve"> inicial até o modelo analisado. A escolha do cenário foi uma decisão político-financeira onde se consideraram as aspirações e necessidades do Instituto, bem como as disponibilidades financeiras do Município.</w:t>
      </w:r>
    </w:p>
    <w:p w:rsidR="0084248E" w:rsidRPr="002C5AF5" w:rsidRDefault="0084248E" w:rsidP="003843DD">
      <w:pPr>
        <w:spacing w:line="276" w:lineRule="auto"/>
        <w:ind w:firstLine="528"/>
        <w:jc w:val="both"/>
        <w:rPr>
          <w:rFonts w:ascii="Verdana" w:hAnsi="Verdana"/>
          <w:bCs/>
          <w:sz w:val="20"/>
        </w:rPr>
      </w:pPr>
    </w:p>
    <w:p w:rsidR="000A4F78" w:rsidRPr="002C5AF5" w:rsidRDefault="000A4F78" w:rsidP="009F2B6F">
      <w:pPr>
        <w:pStyle w:val="Ttulo2"/>
        <w:spacing w:line="276" w:lineRule="auto"/>
        <w:rPr>
          <w:rFonts w:ascii="Verdana" w:hAnsi="Verdana"/>
          <w:sz w:val="20"/>
        </w:rPr>
      </w:pPr>
      <w:bookmarkStart w:id="233" w:name="_Toc5189623"/>
      <w:r w:rsidRPr="002C5AF5">
        <w:rPr>
          <w:rFonts w:ascii="Verdana" w:hAnsi="Verdana"/>
          <w:sz w:val="20"/>
        </w:rPr>
        <w:t>Parecer Atuarial</w:t>
      </w:r>
      <w:r w:rsidR="00685B3D" w:rsidRPr="002C5AF5">
        <w:rPr>
          <w:rFonts w:ascii="Verdana" w:hAnsi="Verdana"/>
          <w:sz w:val="20"/>
        </w:rPr>
        <w:t xml:space="preserve"> </w:t>
      </w:r>
      <w:r w:rsidR="00276383" w:rsidRPr="002C5AF5">
        <w:rPr>
          <w:rFonts w:ascii="Verdana" w:hAnsi="Verdana"/>
          <w:sz w:val="20"/>
        </w:rPr>
        <w:t xml:space="preserve">Plano </w:t>
      </w:r>
      <w:r w:rsidR="00685B3D" w:rsidRPr="002C5AF5">
        <w:rPr>
          <w:rFonts w:ascii="Verdana" w:hAnsi="Verdana"/>
          <w:sz w:val="20"/>
        </w:rPr>
        <w:t>Previdenciário</w:t>
      </w:r>
      <w:bookmarkEnd w:id="233"/>
    </w:p>
    <w:p w:rsidR="00202CB8" w:rsidRPr="002C5AF5" w:rsidRDefault="00202CB8" w:rsidP="009F2B6F">
      <w:pPr>
        <w:pStyle w:val="Corpodetexto"/>
        <w:spacing w:line="276" w:lineRule="auto"/>
        <w:ind w:firstLine="708"/>
        <w:rPr>
          <w:rFonts w:ascii="Verdana" w:hAnsi="Verdana"/>
          <w:bCs/>
          <w:color w:val="FF0000"/>
          <w:sz w:val="20"/>
        </w:rPr>
      </w:pPr>
    </w:p>
    <w:p w:rsidR="00465386" w:rsidRPr="002C5AF5" w:rsidRDefault="00465386" w:rsidP="009F2B6F">
      <w:pPr>
        <w:pStyle w:val="Corpodetexto"/>
        <w:spacing w:line="276" w:lineRule="auto"/>
        <w:ind w:firstLine="708"/>
        <w:rPr>
          <w:rFonts w:ascii="Verdana" w:hAnsi="Verdana"/>
          <w:bCs/>
          <w:sz w:val="20"/>
        </w:rPr>
      </w:pPr>
      <w:r w:rsidRPr="002C5AF5">
        <w:rPr>
          <w:rFonts w:ascii="Verdana" w:hAnsi="Verdana"/>
          <w:bCs/>
          <w:sz w:val="20"/>
        </w:rPr>
        <w:t xml:space="preserve">Face aos resultados obtidos, levando em consideração os dados dos servidores municipais referentes </w:t>
      </w:r>
      <w:r w:rsidR="003D5014" w:rsidRPr="002C5AF5">
        <w:rPr>
          <w:rFonts w:ascii="Verdana" w:hAnsi="Verdana"/>
          <w:bCs/>
          <w:sz w:val="20"/>
        </w:rPr>
        <w:t>à</w:t>
      </w:r>
      <w:r w:rsidRPr="002C5AF5">
        <w:rPr>
          <w:rFonts w:ascii="Verdana" w:hAnsi="Verdana"/>
          <w:bCs/>
          <w:sz w:val="20"/>
        </w:rPr>
        <w:t xml:space="preserve"> </w:t>
      </w:r>
      <w:r w:rsidR="00986A7A">
        <w:rPr>
          <w:rFonts w:ascii="Verdana" w:hAnsi="Verdana"/>
          <w:bCs/>
          <w:sz w:val="20"/>
        </w:rPr>
        <w:t>31 de dezembro de 2.018</w:t>
      </w:r>
      <w:r w:rsidRPr="002C5AF5">
        <w:rPr>
          <w:rFonts w:ascii="Verdana" w:hAnsi="Verdana"/>
          <w:bCs/>
          <w:sz w:val="20"/>
        </w:rPr>
        <w:t xml:space="preserve"> do </w:t>
      </w:r>
      <w:r w:rsidRPr="002C5AF5">
        <w:rPr>
          <w:rFonts w:ascii="Verdana" w:hAnsi="Verdana"/>
          <w:b/>
          <w:bCs/>
          <w:sz w:val="20"/>
        </w:rPr>
        <w:t xml:space="preserve">Município de </w:t>
      </w:r>
      <w:r w:rsidR="0010561F">
        <w:rPr>
          <w:rFonts w:ascii="Verdana" w:hAnsi="Verdana"/>
          <w:b/>
          <w:bCs/>
          <w:sz w:val="20"/>
        </w:rPr>
        <w:t>São João da Boa Vista</w:t>
      </w:r>
      <w:r w:rsidRPr="002C5AF5">
        <w:rPr>
          <w:rFonts w:ascii="Verdana" w:hAnsi="Verdana"/>
          <w:bCs/>
          <w:sz w:val="20"/>
        </w:rPr>
        <w:t xml:space="preserve"> e a legislação vigente (Lei nº. 9.717, Emendas Constitucionais nº. 20, nº. 41</w:t>
      </w:r>
      <w:r w:rsidR="00F11D40" w:rsidRPr="002C5AF5">
        <w:rPr>
          <w:rFonts w:ascii="Verdana" w:hAnsi="Verdana"/>
          <w:bCs/>
          <w:sz w:val="20"/>
        </w:rPr>
        <w:t>, nº. 47</w:t>
      </w:r>
      <w:r w:rsidRPr="002C5AF5">
        <w:rPr>
          <w:rFonts w:ascii="Verdana" w:hAnsi="Verdana"/>
          <w:bCs/>
          <w:sz w:val="20"/>
        </w:rPr>
        <w:t xml:space="preserve"> e nº. </w:t>
      </w:r>
      <w:r w:rsidR="00F11D40" w:rsidRPr="002C5AF5">
        <w:rPr>
          <w:rFonts w:ascii="Verdana" w:hAnsi="Verdana"/>
          <w:bCs/>
          <w:sz w:val="20"/>
        </w:rPr>
        <w:t>70</w:t>
      </w:r>
      <w:r w:rsidRPr="002C5AF5">
        <w:rPr>
          <w:rFonts w:ascii="Verdana" w:hAnsi="Verdana"/>
          <w:bCs/>
          <w:sz w:val="20"/>
        </w:rPr>
        <w:t>, Portaria MPAS nº. 4.992/99, 402/08</w:t>
      </w:r>
      <w:r w:rsidR="006573B8" w:rsidRPr="002C5AF5">
        <w:rPr>
          <w:rFonts w:ascii="Verdana" w:hAnsi="Verdana"/>
          <w:bCs/>
          <w:sz w:val="20"/>
        </w:rPr>
        <w:t>, 440/13</w:t>
      </w:r>
      <w:r w:rsidR="00C27FDA">
        <w:rPr>
          <w:rFonts w:ascii="Verdana" w:hAnsi="Verdana"/>
          <w:bCs/>
          <w:sz w:val="20"/>
        </w:rPr>
        <w:t>, 464/18</w:t>
      </w:r>
      <w:r w:rsidRPr="002C5AF5">
        <w:rPr>
          <w:rFonts w:ascii="Verdana" w:hAnsi="Verdana"/>
          <w:bCs/>
          <w:sz w:val="20"/>
        </w:rPr>
        <w:t xml:space="preserve"> e leis locais em vigor), bem como as premissas básicas de cálculo e metodologia aplicada, pode-se concluir que:</w:t>
      </w:r>
    </w:p>
    <w:p w:rsidR="00465386" w:rsidRPr="002C5AF5" w:rsidRDefault="00465386" w:rsidP="009F2B6F">
      <w:pPr>
        <w:pStyle w:val="Corpodetexto"/>
        <w:spacing w:line="276" w:lineRule="auto"/>
        <w:rPr>
          <w:rFonts w:ascii="Verdana" w:hAnsi="Verdana"/>
          <w:bCs/>
          <w:color w:val="FF0000"/>
          <w:sz w:val="20"/>
        </w:rPr>
      </w:pPr>
    </w:p>
    <w:p w:rsidR="00465386" w:rsidRDefault="00465386" w:rsidP="009F2B6F">
      <w:pPr>
        <w:spacing w:line="276" w:lineRule="auto"/>
        <w:ind w:firstLine="708"/>
        <w:jc w:val="both"/>
        <w:rPr>
          <w:rFonts w:ascii="Verdana" w:hAnsi="Verdana"/>
          <w:sz w:val="20"/>
        </w:rPr>
      </w:pPr>
      <w:r w:rsidRPr="002C5AF5">
        <w:rPr>
          <w:rFonts w:ascii="Verdana" w:hAnsi="Verdana"/>
          <w:sz w:val="20"/>
        </w:rPr>
        <w:t xml:space="preserve">O Regime Próprio de Previdência dos Servidores Municipais de </w:t>
      </w:r>
      <w:r w:rsidR="0010561F">
        <w:rPr>
          <w:rFonts w:ascii="Verdana" w:hAnsi="Verdana"/>
          <w:sz w:val="20"/>
        </w:rPr>
        <w:t>São João da Boa Vista</w:t>
      </w:r>
      <w:r w:rsidRPr="002C5AF5">
        <w:rPr>
          <w:rFonts w:ascii="Verdana" w:hAnsi="Verdana"/>
          <w:sz w:val="20"/>
        </w:rPr>
        <w:t xml:space="preserve"> possui um sistema de cadastro atualizado semestralmente no que diz respeito aos servidores inativos e pensionistas e está procedendo ao cadastramento dos servidores ativos no momento da admissão, apresentando uma base cadastral consistente. </w:t>
      </w:r>
      <w:r w:rsidR="000952BA">
        <w:rPr>
          <w:rFonts w:ascii="Verdana" w:hAnsi="Verdana"/>
          <w:sz w:val="20"/>
        </w:rPr>
        <w:t>A base de dados conta com os seguintes segurados:</w:t>
      </w:r>
    </w:p>
    <w:p w:rsidR="000952BA" w:rsidRDefault="000952BA" w:rsidP="009F2B6F">
      <w:pPr>
        <w:spacing w:line="276" w:lineRule="auto"/>
        <w:ind w:firstLine="708"/>
        <w:jc w:val="both"/>
        <w:rPr>
          <w:rFonts w:ascii="Verdana" w:hAnsi="Verdana"/>
          <w:sz w:val="20"/>
        </w:rPr>
      </w:pPr>
    </w:p>
    <w:tbl>
      <w:tblPr>
        <w:tblW w:w="8440" w:type="dxa"/>
        <w:jc w:val="center"/>
        <w:tblCellMar>
          <w:left w:w="70" w:type="dxa"/>
          <w:right w:w="70" w:type="dxa"/>
        </w:tblCellMar>
        <w:tblLook w:val="04A0" w:firstRow="1" w:lastRow="0" w:firstColumn="1" w:lastColumn="0" w:noHBand="0" w:noVBand="1"/>
      </w:tblPr>
      <w:tblGrid>
        <w:gridCol w:w="1540"/>
        <w:gridCol w:w="620"/>
        <w:gridCol w:w="800"/>
        <w:gridCol w:w="1360"/>
        <w:gridCol w:w="1400"/>
        <w:gridCol w:w="800"/>
        <w:gridCol w:w="1920"/>
      </w:tblGrid>
      <w:tr w:rsidR="00072D7A" w:rsidRPr="00072D7A" w:rsidTr="00072D7A">
        <w:trPr>
          <w:trHeight w:val="288"/>
          <w:jc w:val="center"/>
        </w:trPr>
        <w:tc>
          <w:tcPr>
            <w:tcW w:w="1540" w:type="dxa"/>
            <w:tcBorders>
              <w:top w:val="single" w:sz="4" w:space="0" w:color="auto"/>
              <w:left w:val="single" w:sz="4" w:space="0" w:color="auto"/>
              <w:bottom w:val="single" w:sz="4" w:space="0" w:color="auto"/>
              <w:right w:val="single" w:sz="4" w:space="0" w:color="auto"/>
            </w:tcBorders>
            <w:shd w:val="clear" w:color="000000" w:fill="D3D3D3"/>
            <w:noWrap/>
            <w:vAlign w:val="bottom"/>
            <w:hideMark/>
          </w:tcPr>
          <w:p w:rsidR="00072D7A" w:rsidRPr="00072D7A" w:rsidRDefault="00072D7A" w:rsidP="00072D7A">
            <w:pPr>
              <w:rPr>
                <w:rFonts w:ascii="Calibri" w:hAnsi="Calibri" w:cs="Calibri"/>
                <w:b/>
                <w:bCs/>
                <w:color w:val="000000"/>
                <w:sz w:val="22"/>
                <w:szCs w:val="22"/>
              </w:rPr>
            </w:pPr>
            <w:r w:rsidRPr="00072D7A">
              <w:rPr>
                <w:rFonts w:ascii="Calibri" w:hAnsi="Calibri" w:cs="Calibri"/>
                <w:b/>
                <w:bCs/>
                <w:color w:val="000000"/>
                <w:sz w:val="22"/>
                <w:szCs w:val="22"/>
              </w:rPr>
              <w:t>Servidor</w:t>
            </w:r>
          </w:p>
        </w:tc>
        <w:tc>
          <w:tcPr>
            <w:tcW w:w="620" w:type="dxa"/>
            <w:tcBorders>
              <w:top w:val="single" w:sz="4" w:space="0" w:color="auto"/>
              <w:left w:val="nil"/>
              <w:bottom w:val="single" w:sz="4" w:space="0" w:color="auto"/>
              <w:right w:val="single" w:sz="4" w:space="0" w:color="auto"/>
            </w:tcBorders>
            <w:shd w:val="clear" w:color="000000" w:fill="D3D3D3"/>
            <w:noWrap/>
            <w:vAlign w:val="bottom"/>
            <w:hideMark/>
          </w:tcPr>
          <w:p w:rsidR="00072D7A" w:rsidRPr="00072D7A" w:rsidRDefault="00072D7A" w:rsidP="00072D7A">
            <w:pPr>
              <w:rPr>
                <w:rFonts w:ascii="Calibri" w:hAnsi="Calibri" w:cs="Calibri"/>
                <w:b/>
                <w:bCs/>
                <w:color w:val="000000"/>
                <w:sz w:val="22"/>
                <w:szCs w:val="22"/>
              </w:rPr>
            </w:pPr>
            <w:proofErr w:type="spellStart"/>
            <w:r w:rsidRPr="00072D7A">
              <w:rPr>
                <w:rFonts w:ascii="Calibri" w:hAnsi="Calibri" w:cs="Calibri"/>
                <w:b/>
                <w:bCs/>
                <w:color w:val="000000"/>
                <w:sz w:val="22"/>
                <w:szCs w:val="22"/>
              </w:rPr>
              <w:t>Qnt</w:t>
            </w:r>
            <w:proofErr w:type="spellEnd"/>
          </w:p>
        </w:tc>
        <w:tc>
          <w:tcPr>
            <w:tcW w:w="800" w:type="dxa"/>
            <w:tcBorders>
              <w:top w:val="single" w:sz="4" w:space="0" w:color="auto"/>
              <w:left w:val="nil"/>
              <w:bottom w:val="single" w:sz="4" w:space="0" w:color="auto"/>
              <w:right w:val="single" w:sz="4" w:space="0" w:color="auto"/>
            </w:tcBorders>
            <w:shd w:val="clear" w:color="000000" w:fill="D3D3D3"/>
            <w:noWrap/>
            <w:vAlign w:val="bottom"/>
            <w:hideMark/>
          </w:tcPr>
          <w:p w:rsidR="00072D7A" w:rsidRPr="00072D7A" w:rsidRDefault="00072D7A" w:rsidP="00072D7A">
            <w:pPr>
              <w:rPr>
                <w:rFonts w:ascii="Calibri" w:hAnsi="Calibri" w:cs="Calibri"/>
                <w:b/>
                <w:bCs/>
                <w:color w:val="000000"/>
                <w:sz w:val="22"/>
                <w:szCs w:val="22"/>
              </w:rPr>
            </w:pPr>
            <w:r w:rsidRPr="00072D7A">
              <w:rPr>
                <w:rFonts w:ascii="Calibri" w:hAnsi="Calibri" w:cs="Calibri"/>
                <w:b/>
                <w:bCs/>
                <w:color w:val="000000"/>
                <w:sz w:val="22"/>
                <w:szCs w:val="22"/>
              </w:rPr>
              <w:t>%</w:t>
            </w:r>
          </w:p>
        </w:tc>
        <w:tc>
          <w:tcPr>
            <w:tcW w:w="1360" w:type="dxa"/>
            <w:tcBorders>
              <w:top w:val="single" w:sz="4" w:space="0" w:color="auto"/>
              <w:left w:val="nil"/>
              <w:bottom w:val="single" w:sz="4" w:space="0" w:color="auto"/>
              <w:right w:val="single" w:sz="4" w:space="0" w:color="auto"/>
            </w:tcBorders>
            <w:shd w:val="clear" w:color="000000" w:fill="D3D3D3"/>
            <w:noWrap/>
            <w:vAlign w:val="bottom"/>
            <w:hideMark/>
          </w:tcPr>
          <w:p w:rsidR="00072D7A" w:rsidRPr="00072D7A" w:rsidRDefault="00072D7A" w:rsidP="00072D7A">
            <w:pPr>
              <w:rPr>
                <w:rFonts w:ascii="Calibri" w:hAnsi="Calibri" w:cs="Calibri"/>
                <w:b/>
                <w:bCs/>
                <w:color w:val="000000"/>
                <w:sz w:val="22"/>
                <w:szCs w:val="22"/>
              </w:rPr>
            </w:pPr>
            <w:r w:rsidRPr="00072D7A">
              <w:rPr>
                <w:rFonts w:ascii="Calibri" w:hAnsi="Calibri" w:cs="Calibri"/>
                <w:b/>
                <w:bCs/>
                <w:color w:val="000000"/>
                <w:sz w:val="22"/>
                <w:szCs w:val="22"/>
              </w:rPr>
              <w:t>Idade Média</w:t>
            </w:r>
          </w:p>
        </w:tc>
        <w:tc>
          <w:tcPr>
            <w:tcW w:w="1400" w:type="dxa"/>
            <w:tcBorders>
              <w:top w:val="single" w:sz="4" w:space="0" w:color="auto"/>
              <w:left w:val="nil"/>
              <w:bottom w:val="single" w:sz="4" w:space="0" w:color="auto"/>
              <w:right w:val="single" w:sz="4" w:space="0" w:color="auto"/>
            </w:tcBorders>
            <w:shd w:val="clear" w:color="000000" w:fill="D3D3D3"/>
            <w:noWrap/>
            <w:vAlign w:val="bottom"/>
            <w:hideMark/>
          </w:tcPr>
          <w:p w:rsidR="00072D7A" w:rsidRPr="00072D7A" w:rsidRDefault="00072D7A" w:rsidP="00072D7A">
            <w:pPr>
              <w:rPr>
                <w:rFonts w:ascii="Calibri" w:hAnsi="Calibri" w:cs="Calibri"/>
                <w:b/>
                <w:bCs/>
                <w:color w:val="000000"/>
                <w:sz w:val="22"/>
                <w:szCs w:val="22"/>
              </w:rPr>
            </w:pPr>
            <w:r w:rsidRPr="00072D7A">
              <w:rPr>
                <w:rFonts w:ascii="Calibri" w:hAnsi="Calibri" w:cs="Calibri"/>
                <w:b/>
                <w:bCs/>
                <w:color w:val="000000"/>
                <w:sz w:val="22"/>
                <w:szCs w:val="22"/>
              </w:rPr>
              <w:t>Salários</w:t>
            </w:r>
          </w:p>
        </w:tc>
        <w:tc>
          <w:tcPr>
            <w:tcW w:w="800" w:type="dxa"/>
            <w:tcBorders>
              <w:top w:val="single" w:sz="4" w:space="0" w:color="auto"/>
              <w:left w:val="nil"/>
              <w:bottom w:val="single" w:sz="4" w:space="0" w:color="auto"/>
              <w:right w:val="single" w:sz="4" w:space="0" w:color="auto"/>
            </w:tcBorders>
            <w:shd w:val="clear" w:color="000000" w:fill="D3D3D3"/>
            <w:noWrap/>
            <w:vAlign w:val="bottom"/>
            <w:hideMark/>
          </w:tcPr>
          <w:p w:rsidR="00072D7A" w:rsidRPr="00072D7A" w:rsidRDefault="00072D7A" w:rsidP="00072D7A">
            <w:pPr>
              <w:rPr>
                <w:rFonts w:ascii="Calibri" w:hAnsi="Calibri" w:cs="Calibri"/>
                <w:b/>
                <w:bCs/>
                <w:color w:val="000000"/>
                <w:sz w:val="22"/>
                <w:szCs w:val="22"/>
              </w:rPr>
            </w:pPr>
            <w:r w:rsidRPr="00072D7A">
              <w:rPr>
                <w:rFonts w:ascii="Calibri" w:hAnsi="Calibri" w:cs="Calibri"/>
                <w:b/>
                <w:bCs/>
                <w:color w:val="000000"/>
                <w:sz w:val="22"/>
                <w:szCs w:val="22"/>
              </w:rPr>
              <w:t>%</w:t>
            </w:r>
          </w:p>
        </w:tc>
        <w:tc>
          <w:tcPr>
            <w:tcW w:w="1920" w:type="dxa"/>
            <w:tcBorders>
              <w:top w:val="single" w:sz="4" w:space="0" w:color="auto"/>
              <w:left w:val="nil"/>
              <w:bottom w:val="single" w:sz="4" w:space="0" w:color="auto"/>
              <w:right w:val="single" w:sz="4" w:space="0" w:color="auto"/>
            </w:tcBorders>
            <w:shd w:val="clear" w:color="000000" w:fill="D3D3D3"/>
            <w:noWrap/>
            <w:vAlign w:val="bottom"/>
            <w:hideMark/>
          </w:tcPr>
          <w:p w:rsidR="00072D7A" w:rsidRPr="00072D7A" w:rsidRDefault="00072D7A" w:rsidP="00072D7A">
            <w:pPr>
              <w:rPr>
                <w:rFonts w:ascii="Calibri" w:hAnsi="Calibri" w:cs="Calibri"/>
                <w:b/>
                <w:bCs/>
                <w:color w:val="000000"/>
                <w:sz w:val="22"/>
                <w:szCs w:val="22"/>
              </w:rPr>
            </w:pPr>
            <w:proofErr w:type="spellStart"/>
            <w:r w:rsidRPr="00072D7A">
              <w:rPr>
                <w:rFonts w:ascii="Calibri" w:hAnsi="Calibri" w:cs="Calibri"/>
                <w:b/>
                <w:bCs/>
                <w:color w:val="000000"/>
                <w:sz w:val="22"/>
                <w:szCs w:val="22"/>
              </w:rPr>
              <w:t>Qnt</w:t>
            </w:r>
            <w:proofErr w:type="spellEnd"/>
            <w:r w:rsidRPr="00072D7A">
              <w:rPr>
                <w:rFonts w:ascii="Calibri" w:hAnsi="Calibri" w:cs="Calibri"/>
                <w:b/>
                <w:bCs/>
                <w:color w:val="000000"/>
                <w:sz w:val="22"/>
                <w:szCs w:val="22"/>
              </w:rPr>
              <w:t>. Dependentes</w:t>
            </w:r>
          </w:p>
        </w:tc>
      </w:tr>
      <w:tr w:rsidR="00072D7A" w:rsidRPr="00072D7A" w:rsidTr="00072D7A">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072D7A" w:rsidRPr="00072D7A" w:rsidRDefault="00072D7A" w:rsidP="00072D7A">
            <w:pPr>
              <w:rPr>
                <w:rFonts w:ascii="Calibri" w:hAnsi="Calibri" w:cs="Calibri"/>
                <w:color w:val="000000"/>
                <w:sz w:val="22"/>
                <w:szCs w:val="22"/>
              </w:rPr>
            </w:pPr>
            <w:r w:rsidRPr="00072D7A">
              <w:rPr>
                <w:rFonts w:ascii="Calibri" w:hAnsi="Calibri" w:cs="Calibri"/>
                <w:color w:val="000000"/>
                <w:sz w:val="22"/>
                <w:szCs w:val="22"/>
              </w:rPr>
              <w:t>Ativos Comum</w:t>
            </w:r>
          </w:p>
        </w:tc>
        <w:tc>
          <w:tcPr>
            <w:tcW w:w="62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color w:val="000000"/>
                <w:sz w:val="22"/>
                <w:szCs w:val="22"/>
              </w:rPr>
            </w:pPr>
            <w:r w:rsidRPr="00072D7A">
              <w:rPr>
                <w:rFonts w:ascii="Calibri" w:hAnsi="Calibri" w:cs="Calibri"/>
                <w:color w:val="000000"/>
                <w:sz w:val="22"/>
                <w:szCs w:val="22"/>
              </w:rPr>
              <w:t>674</w:t>
            </w:r>
          </w:p>
        </w:tc>
        <w:tc>
          <w:tcPr>
            <w:tcW w:w="80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color w:val="000000"/>
                <w:sz w:val="22"/>
                <w:szCs w:val="22"/>
              </w:rPr>
            </w:pPr>
            <w:r w:rsidRPr="00072D7A">
              <w:rPr>
                <w:rFonts w:ascii="Calibri" w:hAnsi="Calibri" w:cs="Calibri"/>
                <w:color w:val="000000"/>
                <w:sz w:val="22"/>
                <w:szCs w:val="22"/>
              </w:rPr>
              <w:t>56,17</w:t>
            </w:r>
          </w:p>
        </w:tc>
        <w:tc>
          <w:tcPr>
            <w:tcW w:w="136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color w:val="000000"/>
                <w:sz w:val="22"/>
                <w:szCs w:val="22"/>
              </w:rPr>
            </w:pPr>
            <w:r w:rsidRPr="00072D7A">
              <w:rPr>
                <w:rFonts w:ascii="Calibri" w:hAnsi="Calibri" w:cs="Calibri"/>
                <w:color w:val="000000"/>
                <w:sz w:val="22"/>
                <w:szCs w:val="22"/>
              </w:rPr>
              <w:t>36,95</w:t>
            </w:r>
          </w:p>
        </w:tc>
        <w:tc>
          <w:tcPr>
            <w:tcW w:w="140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color w:val="000000"/>
                <w:sz w:val="22"/>
                <w:szCs w:val="22"/>
              </w:rPr>
            </w:pPr>
            <w:r w:rsidRPr="00072D7A">
              <w:rPr>
                <w:rFonts w:ascii="Calibri" w:hAnsi="Calibri" w:cs="Calibri"/>
                <w:color w:val="000000"/>
                <w:sz w:val="22"/>
                <w:szCs w:val="22"/>
              </w:rPr>
              <w:t>1.631.158,60</w:t>
            </w:r>
          </w:p>
        </w:tc>
        <w:tc>
          <w:tcPr>
            <w:tcW w:w="80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color w:val="000000"/>
                <w:sz w:val="22"/>
                <w:szCs w:val="22"/>
              </w:rPr>
            </w:pPr>
            <w:r w:rsidRPr="00072D7A">
              <w:rPr>
                <w:rFonts w:ascii="Calibri" w:hAnsi="Calibri" w:cs="Calibri"/>
                <w:color w:val="000000"/>
                <w:sz w:val="22"/>
                <w:szCs w:val="22"/>
              </w:rPr>
              <w:t>49,83</w:t>
            </w:r>
          </w:p>
        </w:tc>
        <w:tc>
          <w:tcPr>
            <w:tcW w:w="192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color w:val="000000"/>
                <w:sz w:val="22"/>
                <w:szCs w:val="22"/>
              </w:rPr>
            </w:pPr>
            <w:r w:rsidRPr="00072D7A">
              <w:rPr>
                <w:rFonts w:ascii="Calibri" w:hAnsi="Calibri" w:cs="Calibri"/>
                <w:color w:val="000000"/>
                <w:sz w:val="22"/>
                <w:szCs w:val="22"/>
              </w:rPr>
              <w:t>521</w:t>
            </w:r>
          </w:p>
        </w:tc>
      </w:tr>
      <w:tr w:rsidR="00072D7A" w:rsidRPr="00072D7A" w:rsidTr="00072D7A">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072D7A" w:rsidRPr="00072D7A" w:rsidRDefault="00072D7A" w:rsidP="00072D7A">
            <w:pPr>
              <w:rPr>
                <w:rFonts w:ascii="Calibri" w:hAnsi="Calibri" w:cs="Calibri"/>
                <w:color w:val="000000"/>
                <w:sz w:val="22"/>
                <w:szCs w:val="22"/>
              </w:rPr>
            </w:pPr>
            <w:r w:rsidRPr="00072D7A">
              <w:rPr>
                <w:rFonts w:ascii="Calibri" w:hAnsi="Calibri" w:cs="Calibri"/>
                <w:color w:val="000000"/>
                <w:sz w:val="22"/>
                <w:szCs w:val="22"/>
              </w:rPr>
              <w:t>Ativos Especial</w:t>
            </w:r>
          </w:p>
        </w:tc>
        <w:tc>
          <w:tcPr>
            <w:tcW w:w="62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color w:val="000000"/>
                <w:sz w:val="22"/>
                <w:szCs w:val="22"/>
              </w:rPr>
            </w:pPr>
            <w:r w:rsidRPr="00072D7A">
              <w:rPr>
                <w:rFonts w:ascii="Calibri" w:hAnsi="Calibri" w:cs="Calibri"/>
                <w:color w:val="000000"/>
                <w:sz w:val="22"/>
                <w:szCs w:val="22"/>
              </w:rPr>
              <w:t>162</w:t>
            </w:r>
          </w:p>
        </w:tc>
        <w:tc>
          <w:tcPr>
            <w:tcW w:w="80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color w:val="000000"/>
                <w:sz w:val="22"/>
                <w:szCs w:val="22"/>
              </w:rPr>
            </w:pPr>
            <w:r w:rsidRPr="00072D7A">
              <w:rPr>
                <w:rFonts w:ascii="Calibri" w:hAnsi="Calibri" w:cs="Calibri"/>
                <w:color w:val="000000"/>
                <w:sz w:val="22"/>
                <w:szCs w:val="22"/>
              </w:rPr>
              <w:t>13,50</w:t>
            </w:r>
          </w:p>
        </w:tc>
        <w:tc>
          <w:tcPr>
            <w:tcW w:w="136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color w:val="000000"/>
                <w:sz w:val="22"/>
                <w:szCs w:val="22"/>
              </w:rPr>
            </w:pPr>
            <w:r w:rsidRPr="00072D7A">
              <w:rPr>
                <w:rFonts w:ascii="Calibri" w:hAnsi="Calibri" w:cs="Calibri"/>
                <w:color w:val="000000"/>
                <w:sz w:val="22"/>
                <w:szCs w:val="22"/>
              </w:rPr>
              <w:t>36,91</w:t>
            </w:r>
          </w:p>
        </w:tc>
        <w:tc>
          <w:tcPr>
            <w:tcW w:w="140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color w:val="000000"/>
                <w:sz w:val="22"/>
                <w:szCs w:val="22"/>
              </w:rPr>
            </w:pPr>
            <w:r w:rsidRPr="00072D7A">
              <w:rPr>
                <w:rFonts w:ascii="Calibri" w:hAnsi="Calibri" w:cs="Calibri"/>
                <w:color w:val="000000"/>
                <w:sz w:val="22"/>
                <w:szCs w:val="22"/>
              </w:rPr>
              <w:t>487.098,84</w:t>
            </w:r>
          </w:p>
        </w:tc>
        <w:tc>
          <w:tcPr>
            <w:tcW w:w="80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color w:val="000000"/>
                <w:sz w:val="22"/>
                <w:szCs w:val="22"/>
              </w:rPr>
            </w:pPr>
            <w:r w:rsidRPr="00072D7A">
              <w:rPr>
                <w:rFonts w:ascii="Calibri" w:hAnsi="Calibri" w:cs="Calibri"/>
                <w:color w:val="000000"/>
                <w:sz w:val="22"/>
                <w:szCs w:val="22"/>
              </w:rPr>
              <w:t>14,88</w:t>
            </w:r>
          </w:p>
        </w:tc>
        <w:tc>
          <w:tcPr>
            <w:tcW w:w="192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color w:val="000000"/>
                <w:sz w:val="22"/>
                <w:szCs w:val="22"/>
              </w:rPr>
            </w:pPr>
            <w:r w:rsidRPr="00072D7A">
              <w:rPr>
                <w:rFonts w:ascii="Calibri" w:hAnsi="Calibri" w:cs="Calibri"/>
                <w:color w:val="000000"/>
                <w:sz w:val="22"/>
                <w:szCs w:val="22"/>
              </w:rPr>
              <w:t>105</w:t>
            </w:r>
          </w:p>
        </w:tc>
      </w:tr>
      <w:tr w:rsidR="00072D7A" w:rsidRPr="00072D7A" w:rsidTr="00072D7A">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072D7A" w:rsidRPr="00072D7A" w:rsidRDefault="00072D7A" w:rsidP="00072D7A">
            <w:pPr>
              <w:rPr>
                <w:rFonts w:ascii="Calibri" w:hAnsi="Calibri" w:cs="Calibri"/>
                <w:b/>
                <w:bCs/>
                <w:color w:val="000000"/>
                <w:sz w:val="22"/>
                <w:szCs w:val="22"/>
              </w:rPr>
            </w:pPr>
            <w:r w:rsidRPr="00072D7A">
              <w:rPr>
                <w:rFonts w:ascii="Calibri" w:hAnsi="Calibri" w:cs="Calibri"/>
                <w:b/>
                <w:bCs/>
                <w:color w:val="000000"/>
                <w:sz w:val="22"/>
                <w:szCs w:val="22"/>
              </w:rPr>
              <w:t>Ativos</w:t>
            </w:r>
          </w:p>
        </w:tc>
        <w:tc>
          <w:tcPr>
            <w:tcW w:w="62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b/>
                <w:bCs/>
                <w:color w:val="000000"/>
                <w:sz w:val="22"/>
                <w:szCs w:val="22"/>
              </w:rPr>
            </w:pPr>
            <w:r w:rsidRPr="00072D7A">
              <w:rPr>
                <w:rFonts w:ascii="Calibri" w:hAnsi="Calibri" w:cs="Calibri"/>
                <w:b/>
                <w:bCs/>
                <w:color w:val="000000"/>
                <w:sz w:val="22"/>
                <w:szCs w:val="22"/>
              </w:rPr>
              <w:t>836</w:t>
            </w:r>
          </w:p>
        </w:tc>
        <w:tc>
          <w:tcPr>
            <w:tcW w:w="80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b/>
                <w:bCs/>
                <w:color w:val="000000"/>
                <w:sz w:val="22"/>
                <w:szCs w:val="22"/>
              </w:rPr>
            </w:pPr>
            <w:r w:rsidRPr="00072D7A">
              <w:rPr>
                <w:rFonts w:ascii="Calibri" w:hAnsi="Calibri" w:cs="Calibri"/>
                <w:b/>
                <w:bCs/>
                <w:color w:val="000000"/>
                <w:sz w:val="22"/>
                <w:szCs w:val="22"/>
              </w:rPr>
              <w:t>69,67</w:t>
            </w:r>
          </w:p>
        </w:tc>
        <w:tc>
          <w:tcPr>
            <w:tcW w:w="136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b/>
                <w:bCs/>
                <w:color w:val="000000"/>
                <w:sz w:val="22"/>
                <w:szCs w:val="22"/>
              </w:rPr>
            </w:pPr>
            <w:r w:rsidRPr="00072D7A">
              <w:rPr>
                <w:rFonts w:ascii="Calibri" w:hAnsi="Calibri" w:cs="Calibri"/>
                <w:b/>
                <w:bCs/>
                <w:color w:val="000000"/>
                <w:sz w:val="22"/>
                <w:szCs w:val="22"/>
              </w:rPr>
              <w:t>36,94</w:t>
            </w:r>
          </w:p>
        </w:tc>
        <w:tc>
          <w:tcPr>
            <w:tcW w:w="140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b/>
                <w:bCs/>
                <w:color w:val="000000"/>
                <w:sz w:val="22"/>
                <w:szCs w:val="22"/>
              </w:rPr>
            </w:pPr>
            <w:r w:rsidRPr="00072D7A">
              <w:rPr>
                <w:rFonts w:ascii="Calibri" w:hAnsi="Calibri" w:cs="Calibri"/>
                <w:b/>
                <w:bCs/>
                <w:color w:val="000000"/>
                <w:sz w:val="22"/>
                <w:szCs w:val="22"/>
              </w:rPr>
              <w:t>2.118.257,44</w:t>
            </w:r>
          </w:p>
        </w:tc>
        <w:tc>
          <w:tcPr>
            <w:tcW w:w="80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b/>
                <w:bCs/>
                <w:color w:val="000000"/>
                <w:sz w:val="22"/>
                <w:szCs w:val="22"/>
              </w:rPr>
            </w:pPr>
            <w:r w:rsidRPr="00072D7A">
              <w:rPr>
                <w:rFonts w:ascii="Calibri" w:hAnsi="Calibri" w:cs="Calibri"/>
                <w:b/>
                <w:bCs/>
                <w:color w:val="000000"/>
                <w:sz w:val="22"/>
                <w:szCs w:val="22"/>
              </w:rPr>
              <w:t>64,70</w:t>
            </w:r>
          </w:p>
        </w:tc>
        <w:tc>
          <w:tcPr>
            <w:tcW w:w="192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b/>
                <w:bCs/>
                <w:color w:val="000000"/>
                <w:sz w:val="22"/>
                <w:szCs w:val="22"/>
              </w:rPr>
            </w:pPr>
            <w:r w:rsidRPr="00072D7A">
              <w:rPr>
                <w:rFonts w:ascii="Calibri" w:hAnsi="Calibri" w:cs="Calibri"/>
                <w:b/>
                <w:bCs/>
                <w:color w:val="000000"/>
                <w:sz w:val="22"/>
                <w:szCs w:val="22"/>
              </w:rPr>
              <w:t>626</w:t>
            </w:r>
          </w:p>
        </w:tc>
      </w:tr>
      <w:tr w:rsidR="00072D7A" w:rsidRPr="00072D7A" w:rsidTr="00072D7A">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072D7A" w:rsidRPr="00072D7A" w:rsidRDefault="00072D7A" w:rsidP="00072D7A">
            <w:pPr>
              <w:rPr>
                <w:rFonts w:ascii="Calibri" w:hAnsi="Calibri" w:cs="Calibri"/>
                <w:b/>
                <w:bCs/>
                <w:color w:val="000000"/>
                <w:sz w:val="22"/>
                <w:szCs w:val="22"/>
              </w:rPr>
            </w:pPr>
            <w:r w:rsidRPr="00072D7A">
              <w:rPr>
                <w:rFonts w:ascii="Calibri" w:hAnsi="Calibri" w:cs="Calibri"/>
                <w:b/>
                <w:bCs/>
                <w:color w:val="000000"/>
                <w:sz w:val="22"/>
                <w:szCs w:val="22"/>
              </w:rPr>
              <w:t>Inativos</w:t>
            </w:r>
          </w:p>
        </w:tc>
        <w:tc>
          <w:tcPr>
            <w:tcW w:w="62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b/>
                <w:bCs/>
                <w:color w:val="000000"/>
                <w:sz w:val="22"/>
                <w:szCs w:val="22"/>
              </w:rPr>
            </w:pPr>
            <w:r w:rsidRPr="00072D7A">
              <w:rPr>
                <w:rFonts w:ascii="Calibri" w:hAnsi="Calibri" w:cs="Calibri"/>
                <w:b/>
                <w:bCs/>
                <w:color w:val="000000"/>
                <w:sz w:val="22"/>
                <w:szCs w:val="22"/>
              </w:rPr>
              <w:t>364</w:t>
            </w:r>
          </w:p>
        </w:tc>
        <w:tc>
          <w:tcPr>
            <w:tcW w:w="80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b/>
                <w:bCs/>
                <w:color w:val="000000"/>
                <w:sz w:val="22"/>
                <w:szCs w:val="22"/>
              </w:rPr>
            </w:pPr>
            <w:r w:rsidRPr="00072D7A">
              <w:rPr>
                <w:rFonts w:ascii="Calibri" w:hAnsi="Calibri" w:cs="Calibri"/>
                <w:b/>
                <w:bCs/>
                <w:color w:val="000000"/>
                <w:sz w:val="22"/>
                <w:szCs w:val="22"/>
              </w:rPr>
              <w:t>30,33</w:t>
            </w:r>
          </w:p>
        </w:tc>
        <w:tc>
          <w:tcPr>
            <w:tcW w:w="136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b/>
                <w:bCs/>
                <w:color w:val="000000"/>
                <w:sz w:val="22"/>
                <w:szCs w:val="22"/>
              </w:rPr>
            </w:pPr>
            <w:r w:rsidRPr="00072D7A">
              <w:rPr>
                <w:rFonts w:ascii="Calibri" w:hAnsi="Calibri" w:cs="Calibri"/>
                <w:b/>
                <w:bCs/>
                <w:color w:val="000000"/>
                <w:sz w:val="22"/>
                <w:szCs w:val="22"/>
              </w:rPr>
              <w:t>73,09</w:t>
            </w:r>
          </w:p>
        </w:tc>
        <w:tc>
          <w:tcPr>
            <w:tcW w:w="140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b/>
                <w:bCs/>
                <w:color w:val="000000"/>
                <w:sz w:val="22"/>
                <w:szCs w:val="22"/>
              </w:rPr>
            </w:pPr>
            <w:r w:rsidRPr="00072D7A">
              <w:rPr>
                <w:rFonts w:ascii="Calibri" w:hAnsi="Calibri" w:cs="Calibri"/>
                <w:b/>
                <w:bCs/>
                <w:color w:val="000000"/>
                <w:sz w:val="22"/>
                <w:szCs w:val="22"/>
              </w:rPr>
              <w:t>1.155.502,03</w:t>
            </w:r>
          </w:p>
        </w:tc>
        <w:tc>
          <w:tcPr>
            <w:tcW w:w="80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b/>
                <w:bCs/>
                <w:color w:val="000000"/>
                <w:sz w:val="22"/>
                <w:szCs w:val="22"/>
              </w:rPr>
            </w:pPr>
            <w:r w:rsidRPr="00072D7A">
              <w:rPr>
                <w:rFonts w:ascii="Calibri" w:hAnsi="Calibri" w:cs="Calibri"/>
                <w:b/>
                <w:bCs/>
                <w:color w:val="000000"/>
                <w:sz w:val="22"/>
                <w:szCs w:val="22"/>
              </w:rPr>
              <w:t>35,30</w:t>
            </w:r>
          </w:p>
        </w:tc>
        <w:tc>
          <w:tcPr>
            <w:tcW w:w="192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b/>
                <w:bCs/>
                <w:color w:val="000000"/>
                <w:sz w:val="22"/>
                <w:szCs w:val="22"/>
              </w:rPr>
            </w:pPr>
            <w:r w:rsidRPr="00072D7A">
              <w:rPr>
                <w:rFonts w:ascii="Calibri" w:hAnsi="Calibri" w:cs="Calibri"/>
                <w:b/>
                <w:bCs/>
                <w:color w:val="000000"/>
                <w:sz w:val="22"/>
                <w:szCs w:val="22"/>
              </w:rPr>
              <w:t>129</w:t>
            </w:r>
          </w:p>
        </w:tc>
      </w:tr>
      <w:tr w:rsidR="00072D7A" w:rsidRPr="00072D7A" w:rsidTr="00072D7A">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072D7A" w:rsidRPr="00072D7A" w:rsidRDefault="00072D7A" w:rsidP="00072D7A">
            <w:pPr>
              <w:rPr>
                <w:rFonts w:ascii="Calibri" w:hAnsi="Calibri" w:cs="Calibri"/>
                <w:color w:val="000000"/>
                <w:sz w:val="22"/>
                <w:szCs w:val="22"/>
              </w:rPr>
            </w:pPr>
            <w:r w:rsidRPr="00072D7A">
              <w:rPr>
                <w:rFonts w:ascii="Calibri" w:hAnsi="Calibri" w:cs="Calibri"/>
                <w:color w:val="000000"/>
                <w:sz w:val="22"/>
                <w:szCs w:val="22"/>
              </w:rPr>
              <w:t>Aposentados</w:t>
            </w:r>
          </w:p>
        </w:tc>
        <w:tc>
          <w:tcPr>
            <w:tcW w:w="62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color w:val="000000"/>
                <w:sz w:val="22"/>
                <w:szCs w:val="22"/>
              </w:rPr>
            </w:pPr>
            <w:r w:rsidRPr="00072D7A">
              <w:rPr>
                <w:rFonts w:ascii="Calibri" w:hAnsi="Calibri" w:cs="Calibri"/>
                <w:color w:val="000000"/>
                <w:sz w:val="22"/>
                <w:szCs w:val="22"/>
              </w:rPr>
              <w:t>278</w:t>
            </w:r>
          </w:p>
        </w:tc>
        <w:tc>
          <w:tcPr>
            <w:tcW w:w="80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color w:val="000000"/>
                <w:sz w:val="22"/>
                <w:szCs w:val="22"/>
              </w:rPr>
            </w:pPr>
            <w:r w:rsidRPr="00072D7A">
              <w:rPr>
                <w:rFonts w:ascii="Calibri" w:hAnsi="Calibri" w:cs="Calibri"/>
                <w:color w:val="000000"/>
                <w:sz w:val="22"/>
                <w:szCs w:val="22"/>
              </w:rPr>
              <w:t>23,17</w:t>
            </w:r>
          </w:p>
        </w:tc>
        <w:tc>
          <w:tcPr>
            <w:tcW w:w="136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color w:val="000000"/>
                <w:sz w:val="22"/>
                <w:szCs w:val="22"/>
              </w:rPr>
            </w:pPr>
            <w:r w:rsidRPr="00072D7A">
              <w:rPr>
                <w:rFonts w:ascii="Calibri" w:hAnsi="Calibri" w:cs="Calibri"/>
                <w:color w:val="000000"/>
                <w:sz w:val="22"/>
                <w:szCs w:val="22"/>
              </w:rPr>
              <w:t>73,43</w:t>
            </w:r>
          </w:p>
        </w:tc>
        <w:tc>
          <w:tcPr>
            <w:tcW w:w="140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color w:val="000000"/>
                <w:sz w:val="22"/>
                <w:szCs w:val="22"/>
              </w:rPr>
            </w:pPr>
            <w:r w:rsidRPr="00072D7A">
              <w:rPr>
                <w:rFonts w:ascii="Calibri" w:hAnsi="Calibri" w:cs="Calibri"/>
                <w:color w:val="000000"/>
                <w:sz w:val="22"/>
                <w:szCs w:val="22"/>
              </w:rPr>
              <w:t>929.344,58</w:t>
            </w:r>
          </w:p>
        </w:tc>
        <w:tc>
          <w:tcPr>
            <w:tcW w:w="80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color w:val="000000"/>
                <w:sz w:val="22"/>
                <w:szCs w:val="22"/>
              </w:rPr>
            </w:pPr>
            <w:r w:rsidRPr="00072D7A">
              <w:rPr>
                <w:rFonts w:ascii="Calibri" w:hAnsi="Calibri" w:cs="Calibri"/>
                <w:color w:val="000000"/>
                <w:sz w:val="22"/>
                <w:szCs w:val="22"/>
              </w:rPr>
              <w:t>28,39</w:t>
            </w:r>
          </w:p>
        </w:tc>
        <w:tc>
          <w:tcPr>
            <w:tcW w:w="192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color w:val="000000"/>
                <w:sz w:val="22"/>
                <w:szCs w:val="22"/>
              </w:rPr>
            </w:pPr>
            <w:r w:rsidRPr="00072D7A">
              <w:rPr>
                <w:rFonts w:ascii="Calibri" w:hAnsi="Calibri" w:cs="Calibri"/>
                <w:color w:val="000000"/>
                <w:sz w:val="22"/>
                <w:szCs w:val="22"/>
              </w:rPr>
              <w:t>129</w:t>
            </w:r>
          </w:p>
        </w:tc>
      </w:tr>
      <w:tr w:rsidR="00072D7A" w:rsidRPr="00072D7A" w:rsidTr="00072D7A">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072D7A" w:rsidRPr="00072D7A" w:rsidRDefault="00072D7A" w:rsidP="00072D7A">
            <w:pPr>
              <w:rPr>
                <w:rFonts w:ascii="Calibri" w:hAnsi="Calibri" w:cs="Calibri"/>
                <w:color w:val="000000"/>
                <w:sz w:val="22"/>
                <w:szCs w:val="22"/>
              </w:rPr>
            </w:pPr>
            <w:r w:rsidRPr="00072D7A">
              <w:rPr>
                <w:rFonts w:ascii="Calibri" w:hAnsi="Calibri" w:cs="Calibri"/>
                <w:color w:val="000000"/>
                <w:sz w:val="22"/>
                <w:szCs w:val="22"/>
              </w:rPr>
              <w:t>Pensionistas</w:t>
            </w:r>
          </w:p>
        </w:tc>
        <w:tc>
          <w:tcPr>
            <w:tcW w:w="62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color w:val="000000"/>
                <w:sz w:val="22"/>
                <w:szCs w:val="22"/>
              </w:rPr>
            </w:pPr>
            <w:r w:rsidRPr="00072D7A">
              <w:rPr>
                <w:rFonts w:ascii="Calibri" w:hAnsi="Calibri" w:cs="Calibri"/>
                <w:color w:val="000000"/>
                <w:sz w:val="22"/>
                <w:szCs w:val="22"/>
              </w:rPr>
              <w:t>86</w:t>
            </w:r>
          </w:p>
        </w:tc>
        <w:tc>
          <w:tcPr>
            <w:tcW w:w="80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color w:val="000000"/>
                <w:sz w:val="22"/>
                <w:szCs w:val="22"/>
              </w:rPr>
            </w:pPr>
            <w:r w:rsidRPr="00072D7A">
              <w:rPr>
                <w:rFonts w:ascii="Calibri" w:hAnsi="Calibri" w:cs="Calibri"/>
                <w:color w:val="000000"/>
                <w:sz w:val="22"/>
                <w:szCs w:val="22"/>
              </w:rPr>
              <w:t>7,17</w:t>
            </w:r>
          </w:p>
        </w:tc>
        <w:tc>
          <w:tcPr>
            <w:tcW w:w="136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color w:val="000000"/>
                <w:sz w:val="22"/>
                <w:szCs w:val="22"/>
              </w:rPr>
            </w:pPr>
            <w:r w:rsidRPr="00072D7A">
              <w:rPr>
                <w:rFonts w:ascii="Calibri" w:hAnsi="Calibri" w:cs="Calibri"/>
                <w:color w:val="000000"/>
                <w:sz w:val="22"/>
                <w:szCs w:val="22"/>
              </w:rPr>
              <w:t>72,01</w:t>
            </w:r>
          </w:p>
        </w:tc>
        <w:tc>
          <w:tcPr>
            <w:tcW w:w="140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color w:val="000000"/>
                <w:sz w:val="22"/>
                <w:szCs w:val="22"/>
              </w:rPr>
            </w:pPr>
            <w:r w:rsidRPr="00072D7A">
              <w:rPr>
                <w:rFonts w:ascii="Calibri" w:hAnsi="Calibri" w:cs="Calibri"/>
                <w:color w:val="000000"/>
                <w:sz w:val="22"/>
                <w:szCs w:val="22"/>
              </w:rPr>
              <w:t>226.157,45</w:t>
            </w:r>
          </w:p>
        </w:tc>
        <w:tc>
          <w:tcPr>
            <w:tcW w:w="80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color w:val="000000"/>
                <w:sz w:val="22"/>
                <w:szCs w:val="22"/>
              </w:rPr>
            </w:pPr>
            <w:r w:rsidRPr="00072D7A">
              <w:rPr>
                <w:rFonts w:ascii="Calibri" w:hAnsi="Calibri" w:cs="Calibri"/>
                <w:color w:val="000000"/>
                <w:sz w:val="22"/>
                <w:szCs w:val="22"/>
              </w:rPr>
              <w:t>6,91</w:t>
            </w:r>
          </w:p>
        </w:tc>
        <w:tc>
          <w:tcPr>
            <w:tcW w:w="192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color w:val="000000"/>
                <w:sz w:val="22"/>
                <w:szCs w:val="22"/>
              </w:rPr>
            </w:pPr>
            <w:r w:rsidRPr="00072D7A">
              <w:rPr>
                <w:rFonts w:ascii="Calibri" w:hAnsi="Calibri" w:cs="Calibri"/>
                <w:color w:val="000000"/>
                <w:sz w:val="22"/>
                <w:szCs w:val="22"/>
              </w:rPr>
              <w:t>0</w:t>
            </w:r>
          </w:p>
        </w:tc>
      </w:tr>
      <w:tr w:rsidR="00072D7A" w:rsidRPr="00072D7A" w:rsidTr="00072D7A">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072D7A" w:rsidRPr="00072D7A" w:rsidRDefault="00072D7A" w:rsidP="00072D7A">
            <w:pPr>
              <w:rPr>
                <w:rFonts w:ascii="Calibri" w:hAnsi="Calibri" w:cs="Calibri"/>
                <w:b/>
                <w:bCs/>
                <w:color w:val="000000"/>
                <w:sz w:val="22"/>
                <w:szCs w:val="22"/>
              </w:rPr>
            </w:pPr>
            <w:r w:rsidRPr="00072D7A">
              <w:rPr>
                <w:rFonts w:ascii="Calibri" w:hAnsi="Calibri" w:cs="Calibri"/>
                <w:b/>
                <w:bCs/>
                <w:color w:val="000000"/>
                <w:sz w:val="22"/>
                <w:szCs w:val="22"/>
              </w:rPr>
              <w:t>Total</w:t>
            </w:r>
          </w:p>
        </w:tc>
        <w:tc>
          <w:tcPr>
            <w:tcW w:w="62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b/>
                <w:bCs/>
                <w:color w:val="000000"/>
                <w:sz w:val="22"/>
                <w:szCs w:val="22"/>
              </w:rPr>
            </w:pPr>
            <w:r w:rsidRPr="00072D7A">
              <w:rPr>
                <w:rFonts w:ascii="Calibri" w:hAnsi="Calibri" w:cs="Calibri"/>
                <w:b/>
                <w:bCs/>
                <w:color w:val="000000"/>
                <w:sz w:val="22"/>
                <w:szCs w:val="22"/>
              </w:rPr>
              <w:t>1200</w:t>
            </w:r>
          </w:p>
        </w:tc>
        <w:tc>
          <w:tcPr>
            <w:tcW w:w="80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b/>
                <w:bCs/>
                <w:color w:val="000000"/>
                <w:sz w:val="22"/>
                <w:szCs w:val="22"/>
              </w:rPr>
            </w:pPr>
            <w:r w:rsidRPr="00072D7A">
              <w:rPr>
                <w:rFonts w:ascii="Calibri" w:hAnsi="Calibri" w:cs="Calibri"/>
                <w:b/>
                <w:bCs/>
                <w:color w:val="000000"/>
                <w:sz w:val="22"/>
                <w:szCs w:val="22"/>
              </w:rPr>
              <w:t>100,00</w:t>
            </w:r>
          </w:p>
        </w:tc>
        <w:tc>
          <w:tcPr>
            <w:tcW w:w="136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b/>
                <w:bCs/>
                <w:color w:val="000000"/>
                <w:sz w:val="22"/>
                <w:szCs w:val="22"/>
              </w:rPr>
            </w:pPr>
            <w:r w:rsidRPr="00072D7A">
              <w:rPr>
                <w:rFonts w:ascii="Calibri" w:hAnsi="Calibri" w:cs="Calibri"/>
                <w:b/>
                <w:bCs/>
                <w:color w:val="000000"/>
                <w:sz w:val="22"/>
                <w:szCs w:val="22"/>
              </w:rPr>
              <w:t>47,91</w:t>
            </w:r>
          </w:p>
        </w:tc>
        <w:tc>
          <w:tcPr>
            <w:tcW w:w="140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b/>
                <w:bCs/>
                <w:color w:val="000000"/>
                <w:sz w:val="22"/>
                <w:szCs w:val="22"/>
              </w:rPr>
            </w:pPr>
            <w:r w:rsidRPr="00072D7A">
              <w:rPr>
                <w:rFonts w:ascii="Calibri" w:hAnsi="Calibri" w:cs="Calibri"/>
                <w:b/>
                <w:bCs/>
                <w:color w:val="000000"/>
                <w:sz w:val="22"/>
                <w:szCs w:val="22"/>
              </w:rPr>
              <w:t>3.273.759,47</w:t>
            </w:r>
          </w:p>
        </w:tc>
        <w:tc>
          <w:tcPr>
            <w:tcW w:w="80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b/>
                <w:bCs/>
                <w:color w:val="000000"/>
                <w:sz w:val="22"/>
                <w:szCs w:val="22"/>
              </w:rPr>
            </w:pPr>
            <w:r w:rsidRPr="00072D7A">
              <w:rPr>
                <w:rFonts w:ascii="Calibri" w:hAnsi="Calibri" w:cs="Calibri"/>
                <w:b/>
                <w:bCs/>
                <w:color w:val="000000"/>
                <w:sz w:val="22"/>
                <w:szCs w:val="22"/>
              </w:rPr>
              <w:t>100,00</w:t>
            </w:r>
          </w:p>
        </w:tc>
        <w:tc>
          <w:tcPr>
            <w:tcW w:w="1920" w:type="dxa"/>
            <w:tcBorders>
              <w:top w:val="nil"/>
              <w:left w:val="nil"/>
              <w:bottom w:val="single" w:sz="4" w:space="0" w:color="auto"/>
              <w:right w:val="single" w:sz="4" w:space="0" w:color="auto"/>
            </w:tcBorders>
            <w:shd w:val="clear" w:color="000000" w:fill="FFFFFF"/>
            <w:noWrap/>
            <w:vAlign w:val="bottom"/>
            <w:hideMark/>
          </w:tcPr>
          <w:p w:rsidR="00072D7A" w:rsidRPr="00072D7A" w:rsidRDefault="00072D7A" w:rsidP="008D406C">
            <w:pPr>
              <w:jc w:val="center"/>
              <w:rPr>
                <w:rFonts w:ascii="Calibri" w:hAnsi="Calibri" w:cs="Calibri"/>
                <w:b/>
                <w:bCs/>
                <w:color w:val="000000"/>
                <w:sz w:val="22"/>
                <w:szCs w:val="22"/>
              </w:rPr>
            </w:pPr>
            <w:r w:rsidRPr="00072D7A">
              <w:rPr>
                <w:rFonts w:ascii="Calibri" w:hAnsi="Calibri" w:cs="Calibri"/>
                <w:b/>
                <w:bCs/>
                <w:color w:val="000000"/>
                <w:sz w:val="22"/>
                <w:szCs w:val="22"/>
              </w:rPr>
              <w:t>755</w:t>
            </w:r>
          </w:p>
        </w:tc>
      </w:tr>
    </w:tbl>
    <w:p w:rsidR="000952BA" w:rsidRPr="002C5AF5" w:rsidRDefault="000952BA" w:rsidP="009F2B6F">
      <w:pPr>
        <w:spacing w:line="276" w:lineRule="auto"/>
        <w:ind w:firstLine="708"/>
        <w:jc w:val="both"/>
        <w:rPr>
          <w:rFonts w:ascii="Verdana" w:hAnsi="Verdana"/>
          <w:sz w:val="20"/>
        </w:rPr>
      </w:pPr>
    </w:p>
    <w:p w:rsidR="00465386" w:rsidRPr="00DF50D6" w:rsidRDefault="00465386" w:rsidP="009F2B6F">
      <w:pPr>
        <w:spacing w:line="276" w:lineRule="auto"/>
        <w:ind w:firstLine="708"/>
        <w:jc w:val="both"/>
        <w:rPr>
          <w:rFonts w:ascii="Verdana" w:hAnsi="Verdana"/>
          <w:bCs/>
          <w:sz w:val="20"/>
        </w:rPr>
      </w:pPr>
      <w:r w:rsidRPr="002C5AF5">
        <w:rPr>
          <w:rFonts w:ascii="Verdana" w:hAnsi="Verdana"/>
          <w:bCs/>
          <w:sz w:val="20"/>
        </w:rPr>
        <w:t xml:space="preserve">O Instituto aplica atualmente alíquota normal de contribuição previdenciária de </w:t>
      </w:r>
      <w:r w:rsidR="00C43C9F">
        <w:rPr>
          <w:rFonts w:ascii="Verdana" w:hAnsi="Verdana"/>
          <w:b/>
          <w:bCs/>
          <w:sz w:val="20"/>
        </w:rPr>
        <w:t>22</w:t>
      </w:r>
      <w:r w:rsidRPr="002C5AF5">
        <w:rPr>
          <w:rFonts w:ascii="Verdana" w:hAnsi="Verdana"/>
          <w:b/>
          <w:bCs/>
          <w:sz w:val="20"/>
        </w:rPr>
        <w:t>%</w:t>
      </w:r>
      <w:r w:rsidRPr="002C5AF5">
        <w:rPr>
          <w:rFonts w:ascii="Verdana" w:hAnsi="Verdana"/>
          <w:bCs/>
          <w:sz w:val="20"/>
        </w:rPr>
        <w:t xml:space="preserve"> da parte patronal e </w:t>
      </w:r>
      <w:r w:rsidRPr="002C5AF5">
        <w:rPr>
          <w:rFonts w:ascii="Verdana" w:hAnsi="Verdana"/>
          <w:b/>
          <w:bCs/>
          <w:sz w:val="20"/>
        </w:rPr>
        <w:t>11%</w:t>
      </w:r>
      <w:r w:rsidRPr="002C5AF5">
        <w:rPr>
          <w:rFonts w:ascii="Verdana" w:hAnsi="Verdana"/>
          <w:bCs/>
          <w:sz w:val="20"/>
        </w:rPr>
        <w:t xml:space="preserve"> da parte do servidor. O Ativo Real do Regime é de </w:t>
      </w:r>
      <w:r w:rsidRPr="002C5AF5">
        <w:rPr>
          <w:rFonts w:ascii="Verdana" w:hAnsi="Verdana"/>
          <w:b/>
          <w:bCs/>
          <w:sz w:val="20"/>
        </w:rPr>
        <w:t xml:space="preserve">R$ </w:t>
      </w:r>
      <w:r w:rsidR="007F5DE5">
        <w:rPr>
          <w:rFonts w:ascii="Verdana" w:hAnsi="Verdana"/>
          <w:b/>
          <w:bCs/>
          <w:sz w:val="20"/>
        </w:rPr>
        <w:t>153.101.585,92</w:t>
      </w:r>
      <w:r w:rsidRPr="002C5AF5">
        <w:rPr>
          <w:rFonts w:ascii="Verdana" w:hAnsi="Verdana"/>
          <w:bCs/>
          <w:sz w:val="20"/>
        </w:rPr>
        <w:t xml:space="preserve">, e o </w:t>
      </w:r>
      <w:r w:rsidR="00860D0C" w:rsidRPr="002C5AF5">
        <w:rPr>
          <w:rFonts w:ascii="Verdana" w:hAnsi="Verdana"/>
          <w:bCs/>
          <w:sz w:val="20"/>
        </w:rPr>
        <w:t>superávit</w:t>
      </w:r>
      <w:r w:rsidRPr="002C5AF5">
        <w:rPr>
          <w:rFonts w:ascii="Verdana" w:hAnsi="Verdana"/>
          <w:bCs/>
          <w:sz w:val="20"/>
        </w:rPr>
        <w:t xml:space="preserve"> apurado para o exercício é de </w:t>
      </w:r>
      <w:r w:rsidR="00860D0C" w:rsidRPr="002C5AF5">
        <w:rPr>
          <w:rFonts w:ascii="Verdana" w:hAnsi="Verdana"/>
          <w:b/>
          <w:sz w:val="20"/>
        </w:rPr>
        <w:t>R</w:t>
      </w:r>
      <w:r w:rsidR="00860D0C" w:rsidRPr="002C5AF5">
        <w:rPr>
          <w:rFonts w:ascii="Verdana" w:hAnsi="Verdana"/>
          <w:b/>
          <w:bCs/>
          <w:sz w:val="20"/>
        </w:rPr>
        <w:t xml:space="preserve">$ </w:t>
      </w:r>
      <w:r w:rsidR="00A45AFB">
        <w:rPr>
          <w:rFonts w:ascii="Verdana" w:hAnsi="Verdana"/>
          <w:b/>
          <w:sz w:val="20"/>
        </w:rPr>
        <w:t>37.994.788,84</w:t>
      </w:r>
      <w:r w:rsidRPr="002C5AF5">
        <w:rPr>
          <w:rFonts w:ascii="Verdana" w:hAnsi="Verdana"/>
          <w:bCs/>
          <w:sz w:val="20"/>
        </w:rPr>
        <w:t xml:space="preserve">. As despesas administrativas representam </w:t>
      </w:r>
      <w:r w:rsidRPr="002C5AF5">
        <w:rPr>
          <w:rFonts w:ascii="Verdana" w:hAnsi="Verdana"/>
          <w:b/>
          <w:bCs/>
          <w:sz w:val="20"/>
        </w:rPr>
        <w:t xml:space="preserve">2% </w:t>
      </w:r>
      <w:r w:rsidRPr="002C5AF5">
        <w:rPr>
          <w:rFonts w:ascii="Verdana" w:hAnsi="Verdana"/>
          <w:bCs/>
          <w:sz w:val="20"/>
        </w:rPr>
        <w:t xml:space="preserve">dos </w:t>
      </w:r>
      <w:r w:rsidR="007F5DE5">
        <w:rPr>
          <w:rFonts w:ascii="Verdana" w:hAnsi="Verdana"/>
          <w:b/>
          <w:bCs/>
          <w:sz w:val="20"/>
        </w:rPr>
        <w:t>22</w:t>
      </w:r>
      <w:r w:rsidRPr="002C5AF5">
        <w:rPr>
          <w:rFonts w:ascii="Verdana" w:hAnsi="Verdana"/>
          <w:b/>
          <w:bCs/>
          <w:sz w:val="20"/>
        </w:rPr>
        <w:t xml:space="preserve">% </w:t>
      </w:r>
      <w:r w:rsidRPr="002C5AF5">
        <w:rPr>
          <w:rFonts w:ascii="Verdana" w:hAnsi="Verdana"/>
          <w:bCs/>
          <w:sz w:val="20"/>
        </w:rPr>
        <w:t xml:space="preserve">da alíquota patronal normal, ou seja, tais despesas foram </w:t>
      </w:r>
      <w:r w:rsidRPr="00DF50D6">
        <w:rPr>
          <w:rFonts w:ascii="Verdana" w:hAnsi="Verdana"/>
          <w:bCs/>
          <w:sz w:val="20"/>
        </w:rPr>
        <w:t xml:space="preserve">computadas no cálculo atuarial, representando um total de </w:t>
      </w:r>
      <w:r w:rsidRPr="00DF50D6">
        <w:rPr>
          <w:rFonts w:ascii="Verdana" w:hAnsi="Verdana"/>
          <w:b/>
          <w:bCs/>
          <w:sz w:val="20"/>
        </w:rPr>
        <w:t xml:space="preserve">R$ </w:t>
      </w:r>
      <w:r w:rsidR="00A45AFB">
        <w:rPr>
          <w:rFonts w:ascii="Verdana" w:hAnsi="Verdana"/>
          <w:b/>
          <w:bCs/>
          <w:sz w:val="20"/>
        </w:rPr>
        <w:t>7.511.559,92</w:t>
      </w:r>
      <w:r w:rsidRPr="00DF50D6">
        <w:rPr>
          <w:rFonts w:ascii="Verdana" w:hAnsi="Verdana"/>
          <w:bCs/>
          <w:sz w:val="20"/>
        </w:rPr>
        <w:t>.</w:t>
      </w:r>
    </w:p>
    <w:p w:rsidR="00F85FFE" w:rsidRPr="00DF50D6" w:rsidRDefault="00F85FFE" w:rsidP="009F2B6F">
      <w:pPr>
        <w:spacing w:line="276" w:lineRule="auto"/>
        <w:ind w:firstLine="708"/>
        <w:jc w:val="both"/>
        <w:rPr>
          <w:rFonts w:cs="Arial"/>
          <w:sz w:val="20"/>
        </w:rPr>
      </w:pPr>
    </w:p>
    <w:p w:rsidR="00465386" w:rsidRPr="00102620" w:rsidRDefault="0000393B" w:rsidP="009F2B6F">
      <w:pPr>
        <w:pStyle w:val="Corpodetexto"/>
        <w:spacing w:line="276" w:lineRule="auto"/>
        <w:ind w:firstLine="720"/>
        <w:rPr>
          <w:rFonts w:ascii="Verdana" w:hAnsi="Verdana"/>
          <w:bCs/>
          <w:sz w:val="20"/>
        </w:rPr>
      </w:pPr>
      <w:r w:rsidRPr="00102620">
        <w:rPr>
          <w:rFonts w:ascii="Verdana" w:hAnsi="Verdana"/>
          <w:bCs/>
          <w:sz w:val="20"/>
        </w:rPr>
        <w:t xml:space="preserve">Os rendimentos provenientes dos investimentos do ativo disponível apresentaram resultado </w:t>
      </w:r>
      <w:r w:rsidRPr="00102620">
        <w:rPr>
          <w:rFonts w:ascii="Verdana" w:hAnsi="Verdana"/>
          <w:b/>
          <w:bCs/>
          <w:sz w:val="20"/>
        </w:rPr>
        <w:t>1</w:t>
      </w:r>
      <w:r w:rsidR="00154D3A">
        <w:rPr>
          <w:rFonts w:ascii="Verdana" w:hAnsi="Verdana"/>
          <w:b/>
          <w:bCs/>
          <w:sz w:val="20"/>
        </w:rPr>
        <w:t>0</w:t>
      </w:r>
      <w:r w:rsidRPr="00102620">
        <w:rPr>
          <w:rFonts w:ascii="Verdana" w:hAnsi="Verdana"/>
          <w:b/>
          <w:bCs/>
          <w:sz w:val="20"/>
        </w:rPr>
        <w:t>,</w:t>
      </w:r>
      <w:r w:rsidR="00A87623">
        <w:rPr>
          <w:rFonts w:ascii="Verdana" w:hAnsi="Verdana"/>
          <w:b/>
          <w:bCs/>
          <w:sz w:val="20"/>
        </w:rPr>
        <w:t>79</w:t>
      </w:r>
      <w:r w:rsidRPr="00102620">
        <w:rPr>
          <w:rFonts w:ascii="Verdana" w:hAnsi="Verdana"/>
          <w:b/>
          <w:bCs/>
          <w:sz w:val="20"/>
        </w:rPr>
        <w:t>%</w:t>
      </w:r>
      <w:r w:rsidRPr="00102620">
        <w:rPr>
          <w:rFonts w:ascii="Verdana" w:hAnsi="Verdana"/>
          <w:bCs/>
          <w:sz w:val="20"/>
        </w:rPr>
        <w:t xml:space="preserve">, ficando </w:t>
      </w:r>
      <w:r w:rsidR="00154D3A">
        <w:rPr>
          <w:rFonts w:ascii="Verdana" w:hAnsi="Verdana"/>
          <w:b/>
          <w:bCs/>
          <w:sz w:val="20"/>
        </w:rPr>
        <w:t>0</w:t>
      </w:r>
      <w:r w:rsidRPr="00102620">
        <w:rPr>
          <w:rFonts w:ascii="Verdana" w:hAnsi="Verdana"/>
          <w:b/>
          <w:bCs/>
          <w:sz w:val="20"/>
        </w:rPr>
        <w:t>,</w:t>
      </w:r>
      <w:r w:rsidR="00A87623">
        <w:rPr>
          <w:rFonts w:ascii="Verdana" w:hAnsi="Verdana"/>
          <w:b/>
          <w:bCs/>
          <w:sz w:val="20"/>
        </w:rPr>
        <w:t>87</w:t>
      </w:r>
      <w:r w:rsidRPr="00102620">
        <w:rPr>
          <w:rFonts w:ascii="Verdana" w:hAnsi="Verdana"/>
          <w:b/>
          <w:bCs/>
          <w:sz w:val="20"/>
        </w:rPr>
        <w:t>%</w:t>
      </w:r>
      <w:r w:rsidRPr="00102620">
        <w:rPr>
          <w:rFonts w:ascii="Verdana" w:hAnsi="Verdana"/>
          <w:bCs/>
          <w:sz w:val="20"/>
        </w:rPr>
        <w:t xml:space="preserve"> acima da meta atuarial definida em </w:t>
      </w:r>
      <w:r w:rsidR="00102620" w:rsidRPr="00102620">
        <w:rPr>
          <w:rFonts w:ascii="Verdana" w:hAnsi="Verdana"/>
          <w:b/>
          <w:bCs/>
          <w:sz w:val="20"/>
        </w:rPr>
        <w:t>9</w:t>
      </w:r>
      <w:r w:rsidRPr="00102620">
        <w:rPr>
          <w:rFonts w:ascii="Verdana" w:hAnsi="Verdana"/>
          <w:b/>
          <w:bCs/>
          <w:sz w:val="20"/>
        </w:rPr>
        <w:t>,</w:t>
      </w:r>
      <w:r w:rsidR="00154D3A">
        <w:rPr>
          <w:rFonts w:ascii="Verdana" w:hAnsi="Verdana"/>
          <w:b/>
          <w:bCs/>
          <w:sz w:val="20"/>
        </w:rPr>
        <w:t>92</w:t>
      </w:r>
      <w:r w:rsidRPr="00102620">
        <w:rPr>
          <w:rFonts w:ascii="Verdana" w:hAnsi="Verdana"/>
          <w:b/>
          <w:bCs/>
          <w:sz w:val="20"/>
        </w:rPr>
        <w:t>%</w:t>
      </w:r>
      <w:r w:rsidRPr="00102620">
        <w:rPr>
          <w:rFonts w:ascii="Verdana" w:hAnsi="Verdana"/>
          <w:bCs/>
          <w:sz w:val="20"/>
        </w:rPr>
        <w:t xml:space="preserve"> (IPCA+6%), o que representa uma superação da meta em </w:t>
      </w:r>
      <w:r w:rsidR="00A87623">
        <w:rPr>
          <w:rFonts w:ascii="Verdana" w:hAnsi="Verdana"/>
          <w:b/>
          <w:bCs/>
          <w:sz w:val="20"/>
        </w:rPr>
        <w:t>8</w:t>
      </w:r>
      <w:r w:rsidRPr="00102620">
        <w:rPr>
          <w:rFonts w:ascii="Verdana" w:hAnsi="Verdana"/>
          <w:b/>
          <w:bCs/>
          <w:sz w:val="20"/>
        </w:rPr>
        <w:t>,</w:t>
      </w:r>
      <w:r w:rsidR="00A87623">
        <w:rPr>
          <w:rFonts w:ascii="Verdana" w:hAnsi="Verdana"/>
          <w:b/>
          <w:bCs/>
          <w:sz w:val="20"/>
        </w:rPr>
        <w:t>77</w:t>
      </w:r>
      <w:r w:rsidRPr="00102620">
        <w:rPr>
          <w:rFonts w:ascii="Verdana" w:hAnsi="Verdana"/>
          <w:b/>
          <w:bCs/>
          <w:sz w:val="20"/>
        </w:rPr>
        <w:t>%</w:t>
      </w:r>
      <w:r w:rsidRPr="00102620">
        <w:rPr>
          <w:rFonts w:ascii="Verdana" w:hAnsi="Verdana"/>
          <w:bCs/>
          <w:sz w:val="20"/>
        </w:rPr>
        <w:t>. O resultado obtido, superando a meta atuarial, contribuiu para uma melhora na solvência do plano de previdência.</w:t>
      </w:r>
    </w:p>
    <w:p w:rsidR="007E7CDF" w:rsidRPr="00102620" w:rsidRDefault="007E7CDF" w:rsidP="009F2B6F">
      <w:pPr>
        <w:pStyle w:val="Corpodetexto"/>
        <w:spacing w:line="276" w:lineRule="auto"/>
        <w:ind w:firstLine="720"/>
        <w:rPr>
          <w:rFonts w:ascii="Verdana" w:hAnsi="Verdana"/>
          <w:bCs/>
          <w:sz w:val="20"/>
        </w:rPr>
      </w:pPr>
    </w:p>
    <w:p w:rsidR="00465386" w:rsidRDefault="00465386" w:rsidP="009F2B6F">
      <w:pPr>
        <w:pStyle w:val="Corpodetexto"/>
        <w:spacing w:line="276" w:lineRule="auto"/>
        <w:ind w:firstLine="720"/>
        <w:rPr>
          <w:rFonts w:ascii="Verdana" w:hAnsi="Verdana"/>
          <w:sz w:val="20"/>
        </w:rPr>
      </w:pPr>
      <w:r w:rsidRPr="00DF50D6">
        <w:rPr>
          <w:rFonts w:ascii="Verdana" w:hAnsi="Verdana"/>
          <w:sz w:val="20"/>
        </w:rPr>
        <w:t>Portanto, dentro da proposta de equilíbrio atuarial, está a alíquota de contribuição</w:t>
      </w:r>
      <w:r w:rsidRPr="002C5AF5">
        <w:rPr>
          <w:rFonts w:ascii="Verdana" w:hAnsi="Verdana"/>
          <w:sz w:val="20"/>
        </w:rPr>
        <w:t xml:space="preserve"> previdenciária sugerida, aporte financeiro e de recursos provenientes de processos de compensação previdenciária entre o Instituto e </w:t>
      </w:r>
      <w:r w:rsidR="00585D1F">
        <w:rPr>
          <w:rFonts w:ascii="Verdana" w:hAnsi="Verdana"/>
          <w:sz w:val="20"/>
        </w:rPr>
        <w:t>a Secretaria de Regimes Próprios de Previdência Social</w:t>
      </w:r>
      <w:r w:rsidRPr="002C5AF5">
        <w:rPr>
          <w:rFonts w:ascii="Verdana" w:hAnsi="Verdana"/>
          <w:sz w:val="20"/>
        </w:rPr>
        <w:t>, bem como aplicação dos recursos financeiros disponíveis no mercado de investimentos, uma perfeita administração nos custos de manutenção do Instituto de Previdência e uma correta avaliação na concessão dos processos de aposentadoria e pensão, visando o equilíbrio no regime, de uma forma mais rápida e consistente.</w:t>
      </w:r>
    </w:p>
    <w:p w:rsidR="00585D1F" w:rsidRPr="002C5AF5" w:rsidRDefault="00585D1F" w:rsidP="009F2B6F">
      <w:pPr>
        <w:pStyle w:val="Corpodetexto"/>
        <w:spacing w:line="276" w:lineRule="auto"/>
        <w:ind w:firstLine="720"/>
        <w:rPr>
          <w:rFonts w:ascii="Verdana" w:hAnsi="Verdana"/>
          <w:sz w:val="20"/>
        </w:rPr>
      </w:pPr>
    </w:p>
    <w:p w:rsidR="00465386" w:rsidRPr="002C5AF5" w:rsidRDefault="00465386" w:rsidP="009F2B6F">
      <w:pPr>
        <w:spacing w:line="276" w:lineRule="auto"/>
        <w:ind w:firstLine="720"/>
        <w:jc w:val="both"/>
        <w:rPr>
          <w:rFonts w:ascii="Verdana" w:hAnsi="Verdana"/>
          <w:sz w:val="20"/>
        </w:rPr>
      </w:pPr>
      <w:r w:rsidRPr="002C5AF5">
        <w:rPr>
          <w:rFonts w:ascii="Verdana" w:hAnsi="Verdana"/>
          <w:sz w:val="20"/>
        </w:rPr>
        <w:t>É necessário salientar a importância do repasse regular da quota de contribuição previdenciária ao Instituto, do Município e suas autarquias</w:t>
      </w:r>
      <w:r w:rsidR="00E62C39">
        <w:rPr>
          <w:rFonts w:ascii="Verdana" w:hAnsi="Verdana"/>
          <w:sz w:val="20"/>
        </w:rPr>
        <w:t xml:space="preserve"> e fundações</w:t>
      </w:r>
      <w:r w:rsidRPr="002C5AF5">
        <w:rPr>
          <w:rFonts w:ascii="Verdana" w:hAnsi="Verdana"/>
          <w:sz w:val="20"/>
        </w:rPr>
        <w:t xml:space="preserve">, o que permitirá, através de uma eficiente administração de recursos, a melhora da situação financeira do Regime </w:t>
      </w:r>
      <w:r w:rsidRPr="002C5AF5">
        <w:rPr>
          <w:rFonts w:ascii="Verdana" w:hAnsi="Verdana"/>
          <w:sz w:val="20"/>
        </w:rPr>
        <w:lastRenderedPageBreak/>
        <w:t>Próprio de Previdência, visto que qualquer necessidade financeira do Regime recairá sobre o custo especial/suplementar para o ente, em futuras avaliações atuariais.</w:t>
      </w:r>
    </w:p>
    <w:p w:rsidR="00F85FFE" w:rsidRDefault="00F85FFE" w:rsidP="009F2B6F">
      <w:pPr>
        <w:spacing w:line="276" w:lineRule="auto"/>
        <w:jc w:val="center"/>
        <w:rPr>
          <w:rFonts w:ascii="Verdana" w:hAnsi="Verdana"/>
          <w:b/>
          <w:bCs/>
          <w:sz w:val="20"/>
        </w:rPr>
      </w:pP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7"/>
        <w:gridCol w:w="1980"/>
        <w:gridCol w:w="2104"/>
        <w:gridCol w:w="2036"/>
      </w:tblGrid>
      <w:tr w:rsidR="007E30ED" w:rsidRPr="002C5AF5" w:rsidTr="00376015">
        <w:trPr>
          <w:trHeight w:val="300"/>
          <w:jc w:val="center"/>
        </w:trPr>
        <w:tc>
          <w:tcPr>
            <w:tcW w:w="3227" w:type="dxa"/>
            <w:shd w:val="clear" w:color="auto" w:fill="auto"/>
            <w:noWrap/>
            <w:vAlign w:val="bottom"/>
          </w:tcPr>
          <w:p w:rsidR="007E30ED" w:rsidRPr="002C5AF5" w:rsidRDefault="007E30ED" w:rsidP="007E30ED">
            <w:pPr>
              <w:spacing w:line="276" w:lineRule="auto"/>
              <w:jc w:val="center"/>
              <w:rPr>
                <w:rFonts w:ascii="Verdana" w:hAnsi="Verdana" w:cs="Arial"/>
                <w:color w:val="FF0000"/>
                <w:sz w:val="20"/>
              </w:rPr>
            </w:pPr>
          </w:p>
        </w:tc>
        <w:tc>
          <w:tcPr>
            <w:tcW w:w="1980" w:type="dxa"/>
            <w:shd w:val="clear" w:color="auto" w:fill="auto"/>
            <w:noWrap/>
            <w:vAlign w:val="bottom"/>
          </w:tcPr>
          <w:p w:rsidR="007E30ED" w:rsidRPr="002C5AF5" w:rsidRDefault="007E30ED" w:rsidP="007E30ED">
            <w:pPr>
              <w:spacing w:line="276" w:lineRule="auto"/>
              <w:jc w:val="center"/>
              <w:rPr>
                <w:rFonts w:ascii="Verdana" w:hAnsi="Verdana" w:cs="Arial"/>
                <w:b/>
                <w:bCs/>
                <w:sz w:val="20"/>
              </w:rPr>
            </w:pPr>
            <w:r w:rsidRPr="002C5AF5">
              <w:rPr>
                <w:rFonts w:ascii="Verdana" w:hAnsi="Verdana" w:cs="Arial"/>
                <w:b/>
                <w:bCs/>
                <w:sz w:val="20"/>
              </w:rPr>
              <w:t>201</w:t>
            </w:r>
            <w:r>
              <w:rPr>
                <w:rFonts w:ascii="Verdana" w:hAnsi="Verdana" w:cs="Arial"/>
                <w:b/>
                <w:bCs/>
                <w:sz w:val="20"/>
              </w:rPr>
              <w:t>7</w:t>
            </w:r>
          </w:p>
        </w:tc>
        <w:tc>
          <w:tcPr>
            <w:tcW w:w="2104" w:type="dxa"/>
            <w:shd w:val="clear" w:color="auto" w:fill="auto"/>
            <w:noWrap/>
            <w:vAlign w:val="bottom"/>
          </w:tcPr>
          <w:p w:rsidR="007E30ED" w:rsidRPr="002C5AF5" w:rsidRDefault="007E30ED" w:rsidP="007E30ED">
            <w:pPr>
              <w:spacing w:line="276" w:lineRule="auto"/>
              <w:jc w:val="center"/>
              <w:rPr>
                <w:rFonts w:ascii="Verdana" w:hAnsi="Verdana" w:cs="Arial"/>
                <w:b/>
                <w:bCs/>
                <w:sz w:val="20"/>
              </w:rPr>
            </w:pPr>
            <w:r w:rsidRPr="002C5AF5">
              <w:rPr>
                <w:rFonts w:ascii="Verdana" w:hAnsi="Verdana" w:cs="Arial"/>
                <w:b/>
                <w:bCs/>
                <w:sz w:val="20"/>
              </w:rPr>
              <w:t>201</w:t>
            </w:r>
            <w:r>
              <w:rPr>
                <w:rFonts w:ascii="Verdana" w:hAnsi="Verdana" w:cs="Arial"/>
                <w:b/>
                <w:bCs/>
                <w:sz w:val="20"/>
              </w:rPr>
              <w:t>8</w:t>
            </w:r>
          </w:p>
        </w:tc>
        <w:tc>
          <w:tcPr>
            <w:tcW w:w="2036" w:type="dxa"/>
            <w:shd w:val="clear" w:color="auto" w:fill="auto"/>
            <w:noWrap/>
            <w:vAlign w:val="bottom"/>
          </w:tcPr>
          <w:p w:rsidR="007E30ED" w:rsidRPr="002C5AF5" w:rsidRDefault="007E30ED" w:rsidP="007E30ED">
            <w:pPr>
              <w:spacing w:line="276" w:lineRule="auto"/>
              <w:jc w:val="center"/>
              <w:rPr>
                <w:rFonts w:ascii="Verdana" w:hAnsi="Verdana" w:cs="Arial"/>
                <w:b/>
                <w:bCs/>
                <w:sz w:val="20"/>
              </w:rPr>
            </w:pPr>
            <w:r w:rsidRPr="002C5AF5">
              <w:rPr>
                <w:rFonts w:ascii="Verdana" w:hAnsi="Verdana" w:cs="Arial"/>
                <w:b/>
                <w:bCs/>
                <w:sz w:val="20"/>
              </w:rPr>
              <w:t>201</w:t>
            </w:r>
            <w:r>
              <w:rPr>
                <w:rFonts w:ascii="Verdana" w:hAnsi="Verdana" w:cs="Arial"/>
                <w:b/>
                <w:bCs/>
                <w:sz w:val="20"/>
              </w:rPr>
              <w:t>9</w:t>
            </w:r>
          </w:p>
        </w:tc>
      </w:tr>
      <w:tr w:rsidR="00A37162" w:rsidRPr="002C5AF5" w:rsidTr="00376015">
        <w:trPr>
          <w:trHeight w:val="300"/>
          <w:jc w:val="center"/>
        </w:trPr>
        <w:tc>
          <w:tcPr>
            <w:tcW w:w="3227" w:type="dxa"/>
            <w:shd w:val="clear" w:color="auto" w:fill="auto"/>
            <w:noWrap/>
            <w:vAlign w:val="bottom"/>
          </w:tcPr>
          <w:p w:rsidR="00A37162" w:rsidRPr="002C5AF5" w:rsidRDefault="00A37162" w:rsidP="00A37162">
            <w:pPr>
              <w:spacing w:line="276" w:lineRule="auto"/>
              <w:rPr>
                <w:rFonts w:ascii="Verdana" w:hAnsi="Verdana"/>
                <w:sz w:val="20"/>
              </w:rPr>
            </w:pPr>
            <w:r w:rsidRPr="002C5AF5">
              <w:rPr>
                <w:rFonts w:ascii="Verdana" w:hAnsi="Verdana"/>
                <w:sz w:val="20"/>
              </w:rPr>
              <w:t>Ativo</w:t>
            </w:r>
          </w:p>
        </w:tc>
        <w:tc>
          <w:tcPr>
            <w:tcW w:w="1980" w:type="dxa"/>
            <w:shd w:val="clear" w:color="auto" w:fill="auto"/>
            <w:noWrap/>
            <w:vAlign w:val="bottom"/>
          </w:tcPr>
          <w:p w:rsidR="00A37162" w:rsidRPr="002C5AF5" w:rsidRDefault="00A37162" w:rsidP="00A37162">
            <w:pPr>
              <w:spacing w:line="276" w:lineRule="auto"/>
              <w:jc w:val="right"/>
              <w:rPr>
                <w:rFonts w:ascii="Verdana" w:hAnsi="Verdana"/>
                <w:sz w:val="20"/>
              </w:rPr>
            </w:pPr>
          </w:p>
        </w:tc>
        <w:tc>
          <w:tcPr>
            <w:tcW w:w="2104" w:type="dxa"/>
            <w:shd w:val="clear" w:color="auto" w:fill="auto"/>
            <w:noWrap/>
            <w:vAlign w:val="bottom"/>
          </w:tcPr>
          <w:p w:rsidR="00A37162" w:rsidRPr="00376015" w:rsidRDefault="00A37162" w:rsidP="00A37162">
            <w:pPr>
              <w:spacing w:line="276" w:lineRule="auto"/>
              <w:jc w:val="right"/>
              <w:rPr>
                <w:rFonts w:ascii="Verdana" w:hAnsi="Verdana"/>
                <w:sz w:val="20"/>
              </w:rPr>
            </w:pPr>
            <w:r w:rsidRPr="00376015">
              <w:rPr>
                <w:rFonts w:ascii="Verdana" w:hAnsi="Verdana"/>
                <w:sz w:val="20"/>
              </w:rPr>
              <w:t>152.635.947,50</w:t>
            </w:r>
          </w:p>
        </w:tc>
        <w:tc>
          <w:tcPr>
            <w:tcW w:w="2036" w:type="dxa"/>
            <w:shd w:val="clear" w:color="auto" w:fill="auto"/>
            <w:noWrap/>
            <w:vAlign w:val="bottom"/>
          </w:tcPr>
          <w:p w:rsidR="00A37162" w:rsidRPr="00376015" w:rsidRDefault="00A37162" w:rsidP="00A37162">
            <w:pPr>
              <w:spacing w:line="276" w:lineRule="auto"/>
              <w:jc w:val="right"/>
              <w:rPr>
                <w:rFonts w:ascii="Verdana" w:hAnsi="Verdana"/>
                <w:sz w:val="20"/>
              </w:rPr>
            </w:pPr>
            <w:r w:rsidRPr="00376015">
              <w:rPr>
                <w:rFonts w:ascii="Verdana" w:hAnsi="Verdana"/>
                <w:sz w:val="20"/>
              </w:rPr>
              <w:t>153.101.585,92</w:t>
            </w:r>
          </w:p>
        </w:tc>
      </w:tr>
      <w:tr w:rsidR="005A212E" w:rsidRPr="002C5AF5" w:rsidTr="00376015">
        <w:trPr>
          <w:trHeight w:val="300"/>
          <w:jc w:val="center"/>
        </w:trPr>
        <w:tc>
          <w:tcPr>
            <w:tcW w:w="3227" w:type="dxa"/>
            <w:shd w:val="clear" w:color="auto" w:fill="auto"/>
            <w:noWrap/>
            <w:vAlign w:val="bottom"/>
          </w:tcPr>
          <w:p w:rsidR="005A212E" w:rsidRPr="002C5AF5" w:rsidRDefault="005A212E" w:rsidP="005A212E">
            <w:pPr>
              <w:spacing w:line="276" w:lineRule="auto"/>
              <w:rPr>
                <w:rFonts w:ascii="Verdana" w:hAnsi="Verdana"/>
                <w:sz w:val="20"/>
              </w:rPr>
            </w:pPr>
            <w:r w:rsidRPr="002C5AF5">
              <w:rPr>
                <w:rFonts w:ascii="Verdana" w:hAnsi="Verdana"/>
                <w:sz w:val="20"/>
              </w:rPr>
              <w:t>Alíquota Praticada</w:t>
            </w:r>
          </w:p>
        </w:tc>
        <w:tc>
          <w:tcPr>
            <w:tcW w:w="1980" w:type="dxa"/>
            <w:shd w:val="clear" w:color="auto" w:fill="auto"/>
            <w:noWrap/>
            <w:vAlign w:val="bottom"/>
          </w:tcPr>
          <w:p w:rsidR="005A212E" w:rsidRPr="002C5AF5" w:rsidRDefault="005A212E" w:rsidP="005A212E">
            <w:pPr>
              <w:spacing w:line="276" w:lineRule="auto"/>
              <w:jc w:val="right"/>
              <w:rPr>
                <w:rFonts w:ascii="Verdana" w:hAnsi="Verdana"/>
                <w:sz w:val="20"/>
              </w:rPr>
            </w:pPr>
          </w:p>
        </w:tc>
        <w:tc>
          <w:tcPr>
            <w:tcW w:w="2104" w:type="dxa"/>
            <w:shd w:val="clear" w:color="auto" w:fill="auto"/>
            <w:noWrap/>
            <w:vAlign w:val="bottom"/>
          </w:tcPr>
          <w:p w:rsidR="005A212E" w:rsidRPr="00376015" w:rsidRDefault="005A212E" w:rsidP="005A212E">
            <w:pPr>
              <w:spacing w:line="276" w:lineRule="auto"/>
              <w:jc w:val="right"/>
              <w:rPr>
                <w:rFonts w:ascii="Verdana" w:hAnsi="Verdana"/>
                <w:sz w:val="20"/>
              </w:rPr>
            </w:pPr>
            <w:r w:rsidRPr="00376015">
              <w:rPr>
                <w:rFonts w:ascii="Verdana" w:hAnsi="Verdana"/>
                <w:sz w:val="20"/>
              </w:rPr>
              <w:t>3</w:t>
            </w:r>
            <w:r w:rsidR="00A37162" w:rsidRPr="00376015">
              <w:rPr>
                <w:rFonts w:ascii="Verdana" w:hAnsi="Verdana"/>
                <w:sz w:val="20"/>
              </w:rPr>
              <w:t>3</w:t>
            </w:r>
            <w:r w:rsidRPr="00376015">
              <w:rPr>
                <w:rFonts w:ascii="Verdana" w:hAnsi="Verdana"/>
                <w:sz w:val="20"/>
              </w:rPr>
              <w:t>%</w:t>
            </w:r>
          </w:p>
        </w:tc>
        <w:tc>
          <w:tcPr>
            <w:tcW w:w="2036" w:type="dxa"/>
            <w:shd w:val="clear" w:color="auto" w:fill="auto"/>
            <w:noWrap/>
            <w:vAlign w:val="bottom"/>
          </w:tcPr>
          <w:p w:rsidR="005A212E" w:rsidRPr="00376015" w:rsidRDefault="005A212E" w:rsidP="005A212E">
            <w:pPr>
              <w:spacing w:line="276" w:lineRule="auto"/>
              <w:jc w:val="right"/>
              <w:rPr>
                <w:rFonts w:ascii="Verdana" w:hAnsi="Verdana"/>
                <w:sz w:val="20"/>
              </w:rPr>
            </w:pPr>
            <w:r w:rsidRPr="00376015">
              <w:rPr>
                <w:rFonts w:ascii="Verdana" w:hAnsi="Verdana"/>
                <w:sz w:val="20"/>
              </w:rPr>
              <w:t>3</w:t>
            </w:r>
            <w:r w:rsidR="007E30ED" w:rsidRPr="00376015">
              <w:rPr>
                <w:rFonts w:ascii="Verdana" w:hAnsi="Verdana"/>
                <w:sz w:val="20"/>
              </w:rPr>
              <w:t>3</w:t>
            </w:r>
            <w:r w:rsidRPr="00376015">
              <w:rPr>
                <w:rFonts w:ascii="Verdana" w:hAnsi="Verdana"/>
                <w:sz w:val="20"/>
              </w:rPr>
              <w:t>%</w:t>
            </w:r>
          </w:p>
        </w:tc>
      </w:tr>
      <w:tr w:rsidR="005A212E" w:rsidRPr="002C5AF5" w:rsidTr="00376015">
        <w:trPr>
          <w:trHeight w:val="300"/>
          <w:jc w:val="center"/>
        </w:trPr>
        <w:tc>
          <w:tcPr>
            <w:tcW w:w="3227" w:type="dxa"/>
            <w:shd w:val="clear" w:color="auto" w:fill="auto"/>
            <w:noWrap/>
            <w:vAlign w:val="bottom"/>
          </w:tcPr>
          <w:p w:rsidR="005A212E" w:rsidRPr="002C5AF5" w:rsidRDefault="005A212E" w:rsidP="005A212E">
            <w:pPr>
              <w:spacing w:line="276" w:lineRule="auto"/>
              <w:rPr>
                <w:rFonts w:ascii="Verdana" w:hAnsi="Verdana"/>
                <w:sz w:val="20"/>
              </w:rPr>
            </w:pPr>
            <w:r w:rsidRPr="002C5AF5">
              <w:rPr>
                <w:rFonts w:ascii="Verdana" w:hAnsi="Verdana"/>
                <w:sz w:val="20"/>
              </w:rPr>
              <w:t>Resultado (</w:t>
            </w:r>
            <w:proofErr w:type="spellStart"/>
            <w:r w:rsidRPr="002C5AF5">
              <w:rPr>
                <w:rFonts w:ascii="Verdana" w:hAnsi="Verdana"/>
                <w:sz w:val="20"/>
              </w:rPr>
              <w:t>Aliq</w:t>
            </w:r>
            <w:proofErr w:type="spellEnd"/>
            <w:r w:rsidRPr="002C5AF5">
              <w:rPr>
                <w:rFonts w:ascii="Verdana" w:hAnsi="Verdana"/>
                <w:sz w:val="20"/>
              </w:rPr>
              <w:t xml:space="preserve"> </w:t>
            </w:r>
            <w:proofErr w:type="spellStart"/>
            <w:r w:rsidRPr="002C5AF5">
              <w:rPr>
                <w:rFonts w:ascii="Verdana" w:hAnsi="Verdana"/>
                <w:sz w:val="20"/>
              </w:rPr>
              <w:t>Prat</w:t>
            </w:r>
            <w:proofErr w:type="spellEnd"/>
            <w:r w:rsidRPr="002C5AF5">
              <w:rPr>
                <w:rFonts w:ascii="Verdana" w:hAnsi="Verdana"/>
                <w:sz w:val="20"/>
              </w:rPr>
              <w:t xml:space="preserve"> 75anos)</w:t>
            </w:r>
          </w:p>
        </w:tc>
        <w:tc>
          <w:tcPr>
            <w:tcW w:w="1980" w:type="dxa"/>
            <w:shd w:val="clear" w:color="auto" w:fill="auto"/>
            <w:noWrap/>
            <w:vAlign w:val="bottom"/>
          </w:tcPr>
          <w:p w:rsidR="005A212E" w:rsidRPr="002C5AF5" w:rsidRDefault="005A212E" w:rsidP="005A212E">
            <w:pPr>
              <w:spacing w:line="276" w:lineRule="auto"/>
              <w:jc w:val="right"/>
              <w:rPr>
                <w:rFonts w:ascii="Verdana" w:hAnsi="Verdana"/>
                <w:sz w:val="20"/>
              </w:rPr>
            </w:pPr>
          </w:p>
        </w:tc>
        <w:tc>
          <w:tcPr>
            <w:tcW w:w="2104" w:type="dxa"/>
            <w:shd w:val="clear" w:color="auto" w:fill="auto"/>
            <w:noWrap/>
            <w:vAlign w:val="bottom"/>
          </w:tcPr>
          <w:p w:rsidR="005A212E" w:rsidRPr="00376015" w:rsidRDefault="005A212E" w:rsidP="005A212E">
            <w:pPr>
              <w:spacing w:line="276" w:lineRule="auto"/>
              <w:jc w:val="right"/>
              <w:rPr>
                <w:rFonts w:ascii="Verdana" w:hAnsi="Verdana"/>
                <w:b/>
                <w:color w:val="0000FF"/>
                <w:sz w:val="20"/>
              </w:rPr>
            </w:pPr>
            <w:r w:rsidRPr="00376015">
              <w:rPr>
                <w:rFonts w:ascii="Verdana" w:hAnsi="Verdana"/>
                <w:b/>
                <w:color w:val="0000FF"/>
                <w:sz w:val="20"/>
              </w:rPr>
              <w:t xml:space="preserve">+ </w:t>
            </w:r>
            <w:r w:rsidR="00BD5589" w:rsidRPr="00376015">
              <w:rPr>
                <w:rFonts w:ascii="Verdana" w:hAnsi="Verdana"/>
                <w:b/>
                <w:color w:val="0000FF"/>
                <w:sz w:val="20"/>
              </w:rPr>
              <w:t>19.155.080,50</w:t>
            </w:r>
          </w:p>
        </w:tc>
        <w:tc>
          <w:tcPr>
            <w:tcW w:w="2036" w:type="dxa"/>
            <w:shd w:val="clear" w:color="auto" w:fill="auto"/>
            <w:noWrap/>
            <w:vAlign w:val="bottom"/>
          </w:tcPr>
          <w:p w:rsidR="005A212E" w:rsidRPr="00376015" w:rsidRDefault="005A212E" w:rsidP="005A212E">
            <w:pPr>
              <w:spacing w:line="276" w:lineRule="auto"/>
              <w:jc w:val="right"/>
              <w:rPr>
                <w:rFonts w:ascii="Verdana" w:hAnsi="Verdana"/>
                <w:b/>
                <w:color w:val="0000FF"/>
                <w:sz w:val="20"/>
              </w:rPr>
            </w:pPr>
            <w:r w:rsidRPr="00376015">
              <w:rPr>
                <w:rFonts w:ascii="Verdana" w:hAnsi="Verdana"/>
                <w:b/>
                <w:color w:val="0000FF"/>
                <w:sz w:val="20"/>
              </w:rPr>
              <w:t xml:space="preserve">+ </w:t>
            </w:r>
            <w:r w:rsidR="00A45AFB" w:rsidRPr="00376015">
              <w:rPr>
                <w:rFonts w:ascii="Verdana" w:hAnsi="Verdana"/>
                <w:b/>
                <w:color w:val="0000FF"/>
                <w:sz w:val="20"/>
              </w:rPr>
              <w:t>37.994.788,84</w:t>
            </w:r>
          </w:p>
        </w:tc>
      </w:tr>
      <w:tr w:rsidR="005A212E" w:rsidRPr="002C5AF5" w:rsidTr="00376015">
        <w:trPr>
          <w:trHeight w:val="300"/>
          <w:jc w:val="center"/>
        </w:trPr>
        <w:tc>
          <w:tcPr>
            <w:tcW w:w="3227" w:type="dxa"/>
            <w:shd w:val="clear" w:color="auto" w:fill="auto"/>
            <w:noWrap/>
            <w:vAlign w:val="bottom"/>
          </w:tcPr>
          <w:p w:rsidR="005A212E" w:rsidRPr="002C5AF5" w:rsidRDefault="005A212E" w:rsidP="005A212E">
            <w:pPr>
              <w:spacing w:line="276" w:lineRule="auto"/>
              <w:rPr>
                <w:rFonts w:ascii="Verdana" w:hAnsi="Verdana"/>
                <w:sz w:val="20"/>
              </w:rPr>
            </w:pPr>
            <w:r w:rsidRPr="002C5AF5">
              <w:rPr>
                <w:rFonts w:ascii="Verdana" w:hAnsi="Verdana"/>
                <w:sz w:val="20"/>
              </w:rPr>
              <w:t>Número de Servidores</w:t>
            </w:r>
          </w:p>
        </w:tc>
        <w:tc>
          <w:tcPr>
            <w:tcW w:w="1980" w:type="dxa"/>
            <w:shd w:val="clear" w:color="auto" w:fill="auto"/>
            <w:noWrap/>
            <w:vAlign w:val="bottom"/>
          </w:tcPr>
          <w:p w:rsidR="005A212E" w:rsidRPr="002C5AF5" w:rsidRDefault="005A212E" w:rsidP="005A212E">
            <w:pPr>
              <w:spacing w:line="276" w:lineRule="auto"/>
              <w:jc w:val="right"/>
              <w:rPr>
                <w:rFonts w:ascii="Verdana" w:hAnsi="Verdana"/>
                <w:sz w:val="20"/>
              </w:rPr>
            </w:pPr>
          </w:p>
        </w:tc>
        <w:tc>
          <w:tcPr>
            <w:tcW w:w="2104" w:type="dxa"/>
            <w:shd w:val="clear" w:color="auto" w:fill="auto"/>
            <w:noWrap/>
            <w:vAlign w:val="bottom"/>
          </w:tcPr>
          <w:p w:rsidR="005A212E" w:rsidRPr="00376015" w:rsidRDefault="00886822" w:rsidP="005A212E">
            <w:pPr>
              <w:spacing w:line="276" w:lineRule="auto"/>
              <w:jc w:val="right"/>
              <w:rPr>
                <w:rFonts w:ascii="Verdana" w:hAnsi="Verdana"/>
                <w:sz w:val="20"/>
              </w:rPr>
            </w:pPr>
            <w:r>
              <w:rPr>
                <w:rFonts w:ascii="Verdana" w:hAnsi="Verdana"/>
                <w:sz w:val="20"/>
              </w:rPr>
              <w:t>628</w:t>
            </w:r>
          </w:p>
        </w:tc>
        <w:tc>
          <w:tcPr>
            <w:tcW w:w="2036" w:type="dxa"/>
            <w:shd w:val="clear" w:color="auto" w:fill="auto"/>
            <w:noWrap/>
            <w:vAlign w:val="bottom"/>
          </w:tcPr>
          <w:p w:rsidR="005A212E" w:rsidRPr="00376015" w:rsidRDefault="007E30ED" w:rsidP="005A212E">
            <w:pPr>
              <w:spacing w:line="276" w:lineRule="auto"/>
              <w:jc w:val="right"/>
              <w:rPr>
                <w:rFonts w:ascii="Verdana" w:hAnsi="Verdana"/>
                <w:sz w:val="20"/>
              </w:rPr>
            </w:pPr>
            <w:r w:rsidRPr="00376015">
              <w:rPr>
                <w:rFonts w:ascii="Verdana" w:hAnsi="Verdana"/>
                <w:sz w:val="20"/>
              </w:rPr>
              <w:t>836</w:t>
            </w:r>
          </w:p>
        </w:tc>
      </w:tr>
      <w:tr w:rsidR="005A212E" w:rsidRPr="002C5AF5" w:rsidTr="00376015">
        <w:trPr>
          <w:trHeight w:val="300"/>
          <w:jc w:val="center"/>
        </w:trPr>
        <w:tc>
          <w:tcPr>
            <w:tcW w:w="3227" w:type="dxa"/>
            <w:shd w:val="clear" w:color="auto" w:fill="auto"/>
            <w:noWrap/>
            <w:vAlign w:val="bottom"/>
          </w:tcPr>
          <w:p w:rsidR="005A212E" w:rsidRPr="002C5AF5" w:rsidRDefault="005A212E" w:rsidP="005A212E">
            <w:pPr>
              <w:spacing w:line="276" w:lineRule="auto"/>
              <w:rPr>
                <w:rFonts w:ascii="Verdana" w:hAnsi="Verdana"/>
                <w:sz w:val="20"/>
              </w:rPr>
            </w:pPr>
            <w:r w:rsidRPr="002C5AF5">
              <w:rPr>
                <w:rFonts w:ascii="Verdana" w:hAnsi="Verdana"/>
                <w:sz w:val="20"/>
              </w:rPr>
              <w:t>Despesa com Servidores</w:t>
            </w:r>
          </w:p>
        </w:tc>
        <w:tc>
          <w:tcPr>
            <w:tcW w:w="1980" w:type="dxa"/>
            <w:shd w:val="clear" w:color="auto" w:fill="auto"/>
            <w:noWrap/>
            <w:vAlign w:val="bottom"/>
          </w:tcPr>
          <w:p w:rsidR="005A212E" w:rsidRPr="009B0B07" w:rsidRDefault="005A212E" w:rsidP="005A212E">
            <w:pPr>
              <w:spacing w:line="276" w:lineRule="auto"/>
              <w:jc w:val="right"/>
              <w:rPr>
                <w:rFonts w:ascii="Verdana" w:hAnsi="Verdana"/>
                <w:sz w:val="20"/>
              </w:rPr>
            </w:pPr>
          </w:p>
        </w:tc>
        <w:tc>
          <w:tcPr>
            <w:tcW w:w="2104" w:type="dxa"/>
            <w:shd w:val="clear" w:color="auto" w:fill="auto"/>
            <w:noWrap/>
            <w:vAlign w:val="bottom"/>
          </w:tcPr>
          <w:p w:rsidR="005A212E" w:rsidRPr="00376015" w:rsidRDefault="00793316" w:rsidP="005A212E">
            <w:pPr>
              <w:spacing w:line="276" w:lineRule="auto"/>
              <w:jc w:val="right"/>
              <w:rPr>
                <w:rFonts w:ascii="Verdana" w:hAnsi="Verdana"/>
                <w:sz w:val="20"/>
              </w:rPr>
            </w:pPr>
            <w:r w:rsidRPr="00793316">
              <w:rPr>
                <w:rFonts w:ascii="Verdana" w:hAnsi="Verdana"/>
                <w:sz w:val="20"/>
              </w:rPr>
              <w:t>1.629.228,10</w:t>
            </w:r>
          </w:p>
        </w:tc>
        <w:tc>
          <w:tcPr>
            <w:tcW w:w="2036" w:type="dxa"/>
            <w:shd w:val="clear" w:color="auto" w:fill="auto"/>
            <w:noWrap/>
            <w:vAlign w:val="bottom"/>
          </w:tcPr>
          <w:p w:rsidR="005A212E" w:rsidRPr="00376015" w:rsidRDefault="00BE517F" w:rsidP="005A212E">
            <w:pPr>
              <w:spacing w:line="276" w:lineRule="auto"/>
              <w:jc w:val="right"/>
              <w:rPr>
                <w:rFonts w:ascii="Verdana" w:hAnsi="Verdana"/>
                <w:sz w:val="20"/>
              </w:rPr>
            </w:pPr>
            <w:r w:rsidRPr="00376015">
              <w:rPr>
                <w:rFonts w:ascii="Verdana" w:hAnsi="Verdana"/>
                <w:sz w:val="20"/>
              </w:rPr>
              <w:t>2.118.257,44</w:t>
            </w:r>
          </w:p>
        </w:tc>
      </w:tr>
      <w:tr w:rsidR="005A212E" w:rsidRPr="002C5AF5" w:rsidTr="00376015">
        <w:trPr>
          <w:trHeight w:val="300"/>
          <w:jc w:val="center"/>
        </w:trPr>
        <w:tc>
          <w:tcPr>
            <w:tcW w:w="3227" w:type="dxa"/>
            <w:shd w:val="clear" w:color="auto" w:fill="auto"/>
            <w:noWrap/>
            <w:vAlign w:val="bottom"/>
          </w:tcPr>
          <w:p w:rsidR="005A212E" w:rsidRPr="002C5AF5" w:rsidRDefault="005A212E" w:rsidP="005A212E">
            <w:pPr>
              <w:spacing w:line="276" w:lineRule="auto"/>
              <w:rPr>
                <w:rFonts w:ascii="Verdana" w:hAnsi="Verdana"/>
                <w:sz w:val="20"/>
              </w:rPr>
            </w:pPr>
            <w:r w:rsidRPr="002C5AF5">
              <w:rPr>
                <w:rFonts w:ascii="Verdana" w:hAnsi="Verdana"/>
                <w:sz w:val="20"/>
              </w:rPr>
              <w:t>Número de Aposentados</w:t>
            </w:r>
          </w:p>
        </w:tc>
        <w:tc>
          <w:tcPr>
            <w:tcW w:w="1980" w:type="dxa"/>
            <w:shd w:val="clear" w:color="auto" w:fill="auto"/>
            <w:noWrap/>
            <w:vAlign w:val="bottom"/>
          </w:tcPr>
          <w:p w:rsidR="005A212E" w:rsidRPr="002C5AF5" w:rsidRDefault="005A212E" w:rsidP="005A212E">
            <w:pPr>
              <w:spacing w:line="276" w:lineRule="auto"/>
              <w:jc w:val="right"/>
              <w:rPr>
                <w:rFonts w:ascii="Verdana" w:hAnsi="Verdana"/>
                <w:sz w:val="20"/>
              </w:rPr>
            </w:pPr>
          </w:p>
        </w:tc>
        <w:tc>
          <w:tcPr>
            <w:tcW w:w="2104" w:type="dxa"/>
            <w:shd w:val="clear" w:color="auto" w:fill="auto"/>
            <w:noWrap/>
            <w:vAlign w:val="bottom"/>
          </w:tcPr>
          <w:p w:rsidR="005A212E" w:rsidRPr="00376015" w:rsidRDefault="00793316" w:rsidP="005A212E">
            <w:pPr>
              <w:spacing w:line="276" w:lineRule="auto"/>
              <w:jc w:val="right"/>
              <w:rPr>
                <w:rFonts w:ascii="Verdana" w:hAnsi="Verdana"/>
                <w:sz w:val="20"/>
              </w:rPr>
            </w:pPr>
            <w:r>
              <w:rPr>
                <w:rFonts w:ascii="Verdana" w:hAnsi="Verdana"/>
                <w:sz w:val="20"/>
              </w:rPr>
              <w:t>289</w:t>
            </w:r>
          </w:p>
        </w:tc>
        <w:tc>
          <w:tcPr>
            <w:tcW w:w="2036" w:type="dxa"/>
            <w:shd w:val="clear" w:color="auto" w:fill="auto"/>
            <w:noWrap/>
            <w:vAlign w:val="bottom"/>
          </w:tcPr>
          <w:p w:rsidR="005A212E" w:rsidRPr="00376015" w:rsidRDefault="007E30ED" w:rsidP="005A212E">
            <w:pPr>
              <w:spacing w:line="276" w:lineRule="auto"/>
              <w:jc w:val="right"/>
              <w:rPr>
                <w:rFonts w:ascii="Verdana" w:hAnsi="Verdana"/>
                <w:sz w:val="20"/>
              </w:rPr>
            </w:pPr>
            <w:r w:rsidRPr="00376015">
              <w:rPr>
                <w:rFonts w:ascii="Verdana" w:hAnsi="Verdana"/>
                <w:sz w:val="20"/>
              </w:rPr>
              <w:t>278</w:t>
            </w:r>
          </w:p>
        </w:tc>
      </w:tr>
      <w:tr w:rsidR="005A212E" w:rsidRPr="002C5AF5" w:rsidTr="00376015">
        <w:trPr>
          <w:trHeight w:val="300"/>
          <w:jc w:val="center"/>
        </w:trPr>
        <w:tc>
          <w:tcPr>
            <w:tcW w:w="3227" w:type="dxa"/>
            <w:shd w:val="clear" w:color="auto" w:fill="auto"/>
            <w:noWrap/>
            <w:vAlign w:val="bottom"/>
          </w:tcPr>
          <w:p w:rsidR="005A212E" w:rsidRPr="002C5AF5" w:rsidRDefault="005A212E" w:rsidP="005A212E">
            <w:pPr>
              <w:spacing w:line="276" w:lineRule="auto"/>
              <w:rPr>
                <w:rFonts w:ascii="Verdana" w:hAnsi="Verdana"/>
                <w:sz w:val="20"/>
              </w:rPr>
            </w:pPr>
            <w:r w:rsidRPr="002C5AF5">
              <w:rPr>
                <w:rFonts w:ascii="Verdana" w:hAnsi="Verdana"/>
                <w:sz w:val="20"/>
              </w:rPr>
              <w:t>Despesa com Aposentados</w:t>
            </w:r>
          </w:p>
        </w:tc>
        <w:tc>
          <w:tcPr>
            <w:tcW w:w="1980" w:type="dxa"/>
            <w:shd w:val="clear" w:color="auto" w:fill="auto"/>
            <w:noWrap/>
            <w:vAlign w:val="bottom"/>
          </w:tcPr>
          <w:p w:rsidR="005A212E" w:rsidRPr="009B0B07" w:rsidRDefault="005A212E" w:rsidP="005A212E">
            <w:pPr>
              <w:spacing w:line="276" w:lineRule="auto"/>
              <w:jc w:val="right"/>
              <w:rPr>
                <w:rFonts w:ascii="Verdana" w:hAnsi="Verdana"/>
                <w:sz w:val="20"/>
              </w:rPr>
            </w:pPr>
          </w:p>
        </w:tc>
        <w:tc>
          <w:tcPr>
            <w:tcW w:w="2104" w:type="dxa"/>
            <w:shd w:val="clear" w:color="auto" w:fill="auto"/>
            <w:noWrap/>
            <w:vAlign w:val="bottom"/>
          </w:tcPr>
          <w:p w:rsidR="005A212E" w:rsidRPr="00376015" w:rsidRDefault="00793316" w:rsidP="005A212E">
            <w:pPr>
              <w:spacing w:line="276" w:lineRule="auto"/>
              <w:jc w:val="right"/>
              <w:rPr>
                <w:rFonts w:ascii="Verdana" w:hAnsi="Verdana"/>
                <w:sz w:val="20"/>
              </w:rPr>
            </w:pPr>
            <w:r w:rsidRPr="00793316">
              <w:rPr>
                <w:rFonts w:ascii="Verdana" w:hAnsi="Verdana"/>
                <w:sz w:val="20"/>
              </w:rPr>
              <w:t>923.029,54</w:t>
            </w:r>
          </w:p>
        </w:tc>
        <w:tc>
          <w:tcPr>
            <w:tcW w:w="2036" w:type="dxa"/>
            <w:shd w:val="clear" w:color="auto" w:fill="auto"/>
            <w:noWrap/>
            <w:vAlign w:val="bottom"/>
          </w:tcPr>
          <w:p w:rsidR="005A212E" w:rsidRPr="00376015" w:rsidRDefault="00BE517F" w:rsidP="005A212E">
            <w:pPr>
              <w:spacing w:line="276" w:lineRule="auto"/>
              <w:jc w:val="right"/>
              <w:rPr>
                <w:rFonts w:ascii="Verdana" w:hAnsi="Verdana"/>
                <w:sz w:val="20"/>
              </w:rPr>
            </w:pPr>
            <w:r w:rsidRPr="00376015">
              <w:rPr>
                <w:rFonts w:ascii="Verdana" w:hAnsi="Verdana"/>
                <w:sz w:val="20"/>
              </w:rPr>
              <w:t>929.344,58</w:t>
            </w:r>
          </w:p>
        </w:tc>
      </w:tr>
      <w:tr w:rsidR="005A212E" w:rsidRPr="002C5AF5" w:rsidTr="00376015">
        <w:trPr>
          <w:trHeight w:val="300"/>
          <w:jc w:val="center"/>
        </w:trPr>
        <w:tc>
          <w:tcPr>
            <w:tcW w:w="3227" w:type="dxa"/>
            <w:shd w:val="clear" w:color="auto" w:fill="auto"/>
            <w:noWrap/>
            <w:vAlign w:val="bottom"/>
          </w:tcPr>
          <w:p w:rsidR="005A212E" w:rsidRPr="002C5AF5" w:rsidRDefault="005A212E" w:rsidP="005A212E">
            <w:pPr>
              <w:spacing w:line="276" w:lineRule="auto"/>
              <w:rPr>
                <w:rFonts w:ascii="Verdana" w:hAnsi="Verdana"/>
                <w:sz w:val="20"/>
              </w:rPr>
            </w:pPr>
            <w:r w:rsidRPr="002C5AF5">
              <w:rPr>
                <w:rFonts w:ascii="Verdana" w:hAnsi="Verdana"/>
                <w:sz w:val="20"/>
              </w:rPr>
              <w:t>Número de Pensionistas</w:t>
            </w:r>
          </w:p>
        </w:tc>
        <w:tc>
          <w:tcPr>
            <w:tcW w:w="1980" w:type="dxa"/>
            <w:shd w:val="clear" w:color="auto" w:fill="auto"/>
            <w:noWrap/>
            <w:vAlign w:val="bottom"/>
          </w:tcPr>
          <w:p w:rsidR="005A212E" w:rsidRPr="002C5AF5" w:rsidRDefault="005A212E" w:rsidP="005A212E">
            <w:pPr>
              <w:spacing w:line="276" w:lineRule="auto"/>
              <w:jc w:val="right"/>
              <w:rPr>
                <w:rFonts w:ascii="Verdana" w:hAnsi="Verdana"/>
                <w:sz w:val="20"/>
              </w:rPr>
            </w:pPr>
          </w:p>
        </w:tc>
        <w:tc>
          <w:tcPr>
            <w:tcW w:w="2104" w:type="dxa"/>
            <w:shd w:val="clear" w:color="auto" w:fill="auto"/>
            <w:noWrap/>
            <w:vAlign w:val="bottom"/>
          </w:tcPr>
          <w:p w:rsidR="005A212E" w:rsidRPr="00376015" w:rsidRDefault="00E0568F" w:rsidP="005A212E">
            <w:pPr>
              <w:spacing w:line="276" w:lineRule="auto"/>
              <w:jc w:val="right"/>
              <w:rPr>
                <w:rFonts w:ascii="Verdana" w:hAnsi="Verdana"/>
                <w:sz w:val="20"/>
              </w:rPr>
            </w:pPr>
            <w:r>
              <w:rPr>
                <w:rFonts w:ascii="Verdana" w:hAnsi="Verdana"/>
                <w:sz w:val="20"/>
              </w:rPr>
              <w:t>88</w:t>
            </w:r>
          </w:p>
        </w:tc>
        <w:tc>
          <w:tcPr>
            <w:tcW w:w="2036" w:type="dxa"/>
            <w:shd w:val="clear" w:color="auto" w:fill="auto"/>
            <w:noWrap/>
            <w:vAlign w:val="bottom"/>
          </w:tcPr>
          <w:p w:rsidR="005A212E" w:rsidRPr="00376015" w:rsidRDefault="007E30ED" w:rsidP="005A212E">
            <w:pPr>
              <w:spacing w:line="276" w:lineRule="auto"/>
              <w:jc w:val="right"/>
              <w:rPr>
                <w:rFonts w:ascii="Verdana" w:hAnsi="Verdana"/>
                <w:sz w:val="20"/>
              </w:rPr>
            </w:pPr>
            <w:r w:rsidRPr="00376015">
              <w:rPr>
                <w:rFonts w:ascii="Verdana" w:hAnsi="Verdana"/>
                <w:sz w:val="20"/>
              </w:rPr>
              <w:t>86</w:t>
            </w:r>
          </w:p>
        </w:tc>
      </w:tr>
      <w:tr w:rsidR="005A212E" w:rsidRPr="002C5AF5" w:rsidTr="00376015">
        <w:trPr>
          <w:trHeight w:val="300"/>
          <w:jc w:val="center"/>
        </w:trPr>
        <w:tc>
          <w:tcPr>
            <w:tcW w:w="3227" w:type="dxa"/>
            <w:shd w:val="clear" w:color="auto" w:fill="auto"/>
            <w:noWrap/>
            <w:vAlign w:val="bottom"/>
          </w:tcPr>
          <w:p w:rsidR="005A212E" w:rsidRPr="002C5AF5" w:rsidRDefault="005A212E" w:rsidP="005A212E">
            <w:pPr>
              <w:spacing w:line="276" w:lineRule="auto"/>
              <w:rPr>
                <w:rFonts w:ascii="Verdana" w:hAnsi="Verdana"/>
                <w:sz w:val="20"/>
              </w:rPr>
            </w:pPr>
            <w:r w:rsidRPr="002C5AF5">
              <w:rPr>
                <w:rFonts w:ascii="Verdana" w:hAnsi="Verdana"/>
                <w:sz w:val="20"/>
              </w:rPr>
              <w:t>Despesa com Pensionistas</w:t>
            </w:r>
          </w:p>
        </w:tc>
        <w:tc>
          <w:tcPr>
            <w:tcW w:w="1980" w:type="dxa"/>
            <w:shd w:val="clear" w:color="auto" w:fill="auto"/>
            <w:noWrap/>
            <w:vAlign w:val="bottom"/>
          </w:tcPr>
          <w:p w:rsidR="005A212E" w:rsidRPr="009B0B07" w:rsidRDefault="005A212E" w:rsidP="005A212E">
            <w:pPr>
              <w:spacing w:line="276" w:lineRule="auto"/>
              <w:jc w:val="right"/>
              <w:rPr>
                <w:rFonts w:ascii="Verdana" w:hAnsi="Verdana"/>
                <w:sz w:val="20"/>
              </w:rPr>
            </w:pPr>
          </w:p>
        </w:tc>
        <w:tc>
          <w:tcPr>
            <w:tcW w:w="2104" w:type="dxa"/>
            <w:shd w:val="clear" w:color="auto" w:fill="auto"/>
            <w:noWrap/>
            <w:vAlign w:val="bottom"/>
          </w:tcPr>
          <w:p w:rsidR="005A212E" w:rsidRPr="00376015" w:rsidRDefault="00E0568F" w:rsidP="005A212E">
            <w:pPr>
              <w:spacing w:line="276" w:lineRule="auto"/>
              <w:jc w:val="right"/>
              <w:rPr>
                <w:rFonts w:ascii="Verdana" w:hAnsi="Verdana"/>
                <w:sz w:val="20"/>
              </w:rPr>
            </w:pPr>
            <w:r w:rsidRPr="00E0568F">
              <w:rPr>
                <w:rFonts w:ascii="Verdana" w:hAnsi="Verdana"/>
                <w:sz w:val="20"/>
              </w:rPr>
              <w:t>221.299,42</w:t>
            </w:r>
          </w:p>
        </w:tc>
        <w:tc>
          <w:tcPr>
            <w:tcW w:w="2036" w:type="dxa"/>
            <w:shd w:val="clear" w:color="auto" w:fill="auto"/>
            <w:noWrap/>
            <w:vAlign w:val="bottom"/>
          </w:tcPr>
          <w:p w:rsidR="005A212E" w:rsidRPr="00376015" w:rsidRDefault="00BE517F" w:rsidP="005A212E">
            <w:pPr>
              <w:spacing w:line="276" w:lineRule="auto"/>
              <w:jc w:val="right"/>
              <w:rPr>
                <w:rFonts w:ascii="Verdana" w:hAnsi="Verdana"/>
                <w:sz w:val="20"/>
              </w:rPr>
            </w:pPr>
            <w:r w:rsidRPr="00376015">
              <w:rPr>
                <w:rFonts w:ascii="Verdana" w:hAnsi="Verdana"/>
                <w:sz w:val="20"/>
              </w:rPr>
              <w:t>226.157,45</w:t>
            </w:r>
          </w:p>
        </w:tc>
      </w:tr>
    </w:tbl>
    <w:p w:rsidR="00434044" w:rsidRPr="002C5AF5" w:rsidRDefault="00434044" w:rsidP="009F2B6F">
      <w:pPr>
        <w:spacing w:line="276" w:lineRule="auto"/>
        <w:ind w:firstLine="720"/>
        <w:jc w:val="both"/>
        <w:rPr>
          <w:rFonts w:ascii="Verdana" w:hAnsi="Verdana"/>
          <w:sz w:val="20"/>
        </w:rPr>
      </w:pPr>
    </w:p>
    <w:p w:rsidR="0011765A" w:rsidRDefault="00B845D2" w:rsidP="009F2B6F">
      <w:pPr>
        <w:spacing w:line="276" w:lineRule="auto"/>
        <w:ind w:firstLine="720"/>
        <w:jc w:val="both"/>
        <w:rPr>
          <w:rFonts w:ascii="Verdana" w:hAnsi="Verdana"/>
          <w:sz w:val="20"/>
        </w:rPr>
      </w:pPr>
      <w:r>
        <w:rPr>
          <w:rFonts w:ascii="Verdana" w:hAnsi="Verdana"/>
          <w:sz w:val="20"/>
        </w:rPr>
        <w:t xml:space="preserve">Podemos observar um aumento no superávit atuarial do Plano Previdenciário, que se deu pela alteração da massa que constituirá </w:t>
      </w:r>
      <w:r w:rsidR="00AD391C">
        <w:rPr>
          <w:rFonts w:ascii="Verdana" w:hAnsi="Verdana"/>
          <w:sz w:val="20"/>
        </w:rPr>
        <w:t>o Plano Previdenciário uma vez que o projeto de reformulação da segregação de massas for concluído. Os bons rendimentos das aplicações financeiras ao longo do exercício passado também contribuiu para a melhora dos resultados.</w:t>
      </w:r>
    </w:p>
    <w:p w:rsidR="008D0461" w:rsidRPr="002C5AF5" w:rsidRDefault="008D0461" w:rsidP="009F2B6F">
      <w:pPr>
        <w:spacing w:line="276" w:lineRule="auto"/>
        <w:ind w:firstLine="720"/>
        <w:jc w:val="both"/>
        <w:rPr>
          <w:rFonts w:ascii="Verdana" w:hAnsi="Verdana"/>
          <w:sz w:val="20"/>
        </w:rPr>
      </w:pPr>
    </w:p>
    <w:tbl>
      <w:tblPr>
        <w:tblW w:w="8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0"/>
        <w:gridCol w:w="2160"/>
        <w:gridCol w:w="2340"/>
        <w:gridCol w:w="1800"/>
      </w:tblGrid>
      <w:tr w:rsidR="00465386" w:rsidRPr="002C5AF5">
        <w:trPr>
          <w:cantSplit/>
          <w:jc w:val="center"/>
        </w:trPr>
        <w:tc>
          <w:tcPr>
            <w:tcW w:w="8350" w:type="dxa"/>
            <w:gridSpan w:val="4"/>
          </w:tcPr>
          <w:p w:rsidR="00465386" w:rsidRPr="002C5AF5" w:rsidRDefault="00465386" w:rsidP="009F2B6F">
            <w:pPr>
              <w:spacing w:line="276" w:lineRule="auto"/>
              <w:jc w:val="center"/>
              <w:rPr>
                <w:rFonts w:ascii="Verdana" w:hAnsi="Verdana"/>
                <w:sz w:val="20"/>
              </w:rPr>
            </w:pPr>
            <w:r w:rsidRPr="002C5AF5">
              <w:rPr>
                <w:rFonts w:ascii="Verdana" w:hAnsi="Verdana"/>
                <w:sz w:val="20"/>
              </w:rPr>
              <w:t>Crescimento Salarial</w:t>
            </w:r>
          </w:p>
        </w:tc>
      </w:tr>
      <w:tr w:rsidR="00D86469" w:rsidRPr="002C5AF5">
        <w:trPr>
          <w:jc w:val="center"/>
        </w:trPr>
        <w:tc>
          <w:tcPr>
            <w:tcW w:w="2050" w:type="dxa"/>
          </w:tcPr>
          <w:p w:rsidR="00D86469" w:rsidRPr="002C5AF5" w:rsidRDefault="00D86469" w:rsidP="00D86469">
            <w:pPr>
              <w:spacing w:line="276" w:lineRule="auto"/>
              <w:jc w:val="center"/>
              <w:rPr>
                <w:rFonts w:ascii="Verdana" w:hAnsi="Verdana"/>
                <w:sz w:val="20"/>
              </w:rPr>
            </w:pPr>
            <w:r w:rsidRPr="002C5AF5">
              <w:rPr>
                <w:rFonts w:ascii="Verdana" w:hAnsi="Verdana"/>
                <w:sz w:val="20"/>
              </w:rPr>
              <w:t>201</w:t>
            </w:r>
            <w:r>
              <w:rPr>
                <w:rFonts w:ascii="Verdana" w:hAnsi="Verdana"/>
                <w:sz w:val="20"/>
              </w:rPr>
              <w:t>6</w:t>
            </w:r>
            <w:r w:rsidRPr="002C5AF5">
              <w:rPr>
                <w:rFonts w:ascii="Verdana" w:hAnsi="Verdana"/>
                <w:sz w:val="20"/>
              </w:rPr>
              <w:t>/201</w:t>
            </w:r>
            <w:r>
              <w:rPr>
                <w:rFonts w:ascii="Verdana" w:hAnsi="Verdana"/>
                <w:sz w:val="20"/>
              </w:rPr>
              <w:t>5</w:t>
            </w:r>
          </w:p>
        </w:tc>
        <w:tc>
          <w:tcPr>
            <w:tcW w:w="2160" w:type="dxa"/>
          </w:tcPr>
          <w:p w:rsidR="00D86469" w:rsidRPr="002C5AF5" w:rsidRDefault="00D86469" w:rsidP="00D86469">
            <w:pPr>
              <w:spacing w:line="276" w:lineRule="auto"/>
              <w:jc w:val="center"/>
              <w:rPr>
                <w:rFonts w:ascii="Verdana" w:hAnsi="Verdana"/>
                <w:sz w:val="20"/>
              </w:rPr>
            </w:pPr>
            <w:r w:rsidRPr="002C5AF5">
              <w:rPr>
                <w:rFonts w:ascii="Verdana" w:hAnsi="Verdana"/>
                <w:sz w:val="20"/>
              </w:rPr>
              <w:t>201</w:t>
            </w:r>
            <w:r>
              <w:rPr>
                <w:rFonts w:ascii="Verdana" w:hAnsi="Verdana"/>
                <w:sz w:val="20"/>
              </w:rPr>
              <w:t>7</w:t>
            </w:r>
            <w:r w:rsidRPr="002C5AF5">
              <w:rPr>
                <w:rFonts w:ascii="Verdana" w:hAnsi="Verdana"/>
                <w:sz w:val="20"/>
              </w:rPr>
              <w:t>/201</w:t>
            </w:r>
            <w:r>
              <w:rPr>
                <w:rFonts w:ascii="Verdana" w:hAnsi="Verdana"/>
                <w:sz w:val="20"/>
              </w:rPr>
              <w:t>6</w:t>
            </w:r>
          </w:p>
        </w:tc>
        <w:tc>
          <w:tcPr>
            <w:tcW w:w="2340" w:type="dxa"/>
          </w:tcPr>
          <w:p w:rsidR="00D86469" w:rsidRPr="002C5AF5" w:rsidRDefault="00D86469" w:rsidP="00D86469">
            <w:pPr>
              <w:spacing w:line="276" w:lineRule="auto"/>
              <w:jc w:val="center"/>
              <w:rPr>
                <w:rFonts w:ascii="Verdana" w:hAnsi="Verdana"/>
                <w:sz w:val="20"/>
              </w:rPr>
            </w:pPr>
            <w:r w:rsidRPr="002C5AF5">
              <w:rPr>
                <w:rFonts w:ascii="Verdana" w:hAnsi="Verdana"/>
                <w:sz w:val="20"/>
              </w:rPr>
              <w:t>201</w:t>
            </w:r>
            <w:r>
              <w:rPr>
                <w:rFonts w:ascii="Verdana" w:hAnsi="Verdana"/>
                <w:sz w:val="20"/>
              </w:rPr>
              <w:t>8</w:t>
            </w:r>
            <w:r w:rsidRPr="002C5AF5">
              <w:rPr>
                <w:rFonts w:ascii="Verdana" w:hAnsi="Verdana"/>
                <w:sz w:val="20"/>
              </w:rPr>
              <w:t>/201</w:t>
            </w:r>
            <w:r>
              <w:rPr>
                <w:rFonts w:ascii="Verdana" w:hAnsi="Verdana"/>
                <w:sz w:val="20"/>
              </w:rPr>
              <w:t>7</w:t>
            </w:r>
          </w:p>
        </w:tc>
        <w:tc>
          <w:tcPr>
            <w:tcW w:w="1800" w:type="dxa"/>
          </w:tcPr>
          <w:p w:rsidR="00D86469" w:rsidRPr="002C5AF5" w:rsidRDefault="00D86469" w:rsidP="00D86469">
            <w:pPr>
              <w:spacing w:line="276" w:lineRule="auto"/>
              <w:jc w:val="center"/>
              <w:rPr>
                <w:rFonts w:ascii="Verdana" w:hAnsi="Verdana"/>
                <w:sz w:val="20"/>
              </w:rPr>
            </w:pPr>
            <w:r w:rsidRPr="002C5AF5">
              <w:rPr>
                <w:rFonts w:ascii="Verdana" w:hAnsi="Verdana"/>
                <w:sz w:val="20"/>
              </w:rPr>
              <w:t>Média</w:t>
            </w:r>
          </w:p>
        </w:tc>
      </w:tr>
      <w:tr w:rsidR="00D86469" w:rsidRPr="002C5AF5">
        <w:trPr>
          <w:jc w:val="center"/>
        </w:trPr>
        <w:tc>
          <w:tcPr>
            <w:tcW w:w="2050" w:type="dxa"/>
            <w:vAlign w:val="bottom"/>
          </w:tcPr>
          <w:p w:rsidR="00D86469" w:rsidRPr="002C5AF5" w:rsidRDefault="00D86469" w:rsidP="00D86469">
            <w:pPr>
              <w:spacing w:line="276" w:lineRule="auto"/>
              <w:jc w:val="center"/>
              <w:rPr>
                <w:rFonts w:ascii="Verdana" w:eastAsia="Arial Unicode MS" w:hAnsi="Verdana" w:cs="Arial"/>
                <w:sz w:val="20"/>
              </w:rPr>
            </w:pPr>
            <w:r w:rsidRPr="002C5AF5">
              <w:rPr>
                <w:rFonts w:ascii="Verdana" w:eastAsia="Arial Unicode MS" w:hAnsi="Verdana" w:cs="Arial"/>
                <w:sz w:val="20"/>
              </w:rPr>
              <w:t>0,</w:t>
            </w:r>
            <w:r>
              <w:rPr>
                <w:rFonts w:ascii="Verdana" w:eastAsia="Arial Unicode MS" w:hAnsi="Verdana" w:cs="Arial"/>
                <w:sz w:val="20"/>
              </w:rPr>
              <w:t>52</w:t>
            </w:r>
            <w:r w:rsidR="00744DE5">
              <w:rPr>
                <w:rFonts w:ascii="Verdana" w:eastAsia="Arial Unicode MS" w:hAnsi="Verdana" w:cs="Arial"/>
                <w:sz w:val="20"/>
              </w:rPr>
              <w:t>%</w:t>
            </w:r>
          </w:p>
        </w:tc>
        <w:tc>
          <w:tcPr>
            <w:tcW w:w="2160" w:type="dxa"/>
            <w:vAlign w:val="bottom"/>
          </w:tcPr>
          <w:p w:rsidR="00D86469" w:rsidRPr="002C5AF5" w:rsidRDefault="00D86469" w:rsidP="00D86469">
            <w:pPr>
              <w:spacing w:line="276" w:lineRule="auto"/>
              <w:jc w:val="center"/>
              <w:rPr>
                <w:rFonts w:ascii="Verdana" w:eastAsia="Arial Unicode MS" w:hAnsi="Verdana" w:cs="Arial"/>
                <w:sz w:val="20"/>
              </w:rPr>
            </w:pPr>
            <w:r w:rsidRPr="002C5AF5">
              <w:rPr>
                <w:rFonts w:ascii="Verdana" w:eastAsia="Arial Unicode MS" w:hAnsi="Verdana" w:cs="Arial"/>
                <w:sz w:val="20"/>
              </w:rPr>
              <w:t>0,</w:t>
            </w:r>
            <w:r>
              <w:rPr>
                <w:rFonts w:ascii="Verdana" w:eastAsia="Arial Unicode MS" w:hAnsi="Verdana" w:cs="Arial"/>
                <w:sz w:val="20"/>
              </w:rPr>
              <w:t>72</w:t>
            </w:r>
            <w:r w:rsidR="00744DE5">
              <w:rPr>
                <w:rFonts w:ascii="Verdana" w:eastAsia="Arial Unicode MS" w:hAnsi="Verdana" w:cs="Arial"/>
                <w:sz w:val="20"/>
              </w:rPr>
              <w:t>%</w:t>
            </w:r>
          </w:p>
        </w:tc>
        <w:tc>
          <w:tcPr>
            <w:tcW w:w="2340" w:type="dxa"/>
            <w:vAlign w:val="bottom"/>
          </w:tcPr>
          <w:p w:rsidR="00D86469" w:rsidRPr="002C5AF5" w:rsidRDefault="00D86469" w:rsidP="00D86469">
            <w:pPr>
              <w:spacing w:line="276" w:lineRule="auto"/>
              <w:jc w:val="center"/>
              <w:rPr>
                <w:rFonts w:ascii="Verdana" w:eastAsia="Arial Unicode MS" w:hAnsi="Verdana" w:cs="Arial"/>
                <w:sz w:val="20"/>
              </w:rPr>
            </w:pPr>
            <w:r w:rsidRPr="002C5AF5">
              <w:rPr>
                <w:rFonts w:ascii="Verdana" w:eastAsia="Arial Unicode MS" w:hAnsi="Verdana" w:cs="Arial"/>
                <w:sz w:val="20"/>
              </w:rPr>
              <w:t>0,</w:t>
            </w:r>
            <w:r>
              <w:rPr>
                <w:rFonts w:ascii="Verdana" w:eastAsia="Arial Unicode MS" w:hAnsi="Verdana" w:cs="Arial"/>
                <w:sz w:val="20"/>
              </w:rPr>
              <w:t>91</w:t>
            </w:r>
            <w:r w:rsidR="00744DE5">
              <w:rPr>
                <w:rFonts w:ascii="Verdana" w:eastAsia="Arial Unicode MS" w:hAnsi="Verdana" w:cs="Arial"/>
                <w:sz w:val="20"/>
              </w:rPr>
              <w:t>%</w:t>
            </w:r>
          </w:p>
        </w:tc>
        <w:tc>
          <w:tcPr>
            <w:tcW w:w="1800" w:type="dxa"/>
            <w:vAlign w:val="bottom"/>
          </w:tcPr>
          <w:p w:rsidR="00D86469" w:rsidRPr="002C5AF5" w:rsidRDefault="00D86469" w:rsidP="00D86469">
            <w:pPr>
              <w:spacing w:line="276" w:lineRule="auto"/>
              <w:jc w:val="center"/>
              <w:rPr>
                <w:rFonts w:ascii="Verdana" w:eastAsia="Arial Unicode MS" w:hAnsi="Verdana" w:cs="Arial"/>
                <w:sz w:val="20"/>
              </w:rPr>
            </w:pPr>
            <w:r w:rsidRPr="002C5AF5">
              <w:rPr>
                <w:rFonts w:ascii="Verdana" w:eastAsia="Arial Unicode MS" w:hAnsi="Verdana" w:cs="Arial"/>
                <w:sz w:val="20"/>
              </w:rPr>
              <w:t>0,</w:t>
            </w:r>
            <w:r>
              <w:rPr>
                <w:rFonts w:ascii="Verdana" w:eastAsia="Arial Unicode MS" w:hAnsi="Verdana" w:cs="Arial"/>
                <w:sz w:val="20"/>
              </w:rPr>
              <w:t>72</w:t>
            </w:r>
            <w:r w:rsidRPr="002C5AF5">
              <w:rPr>
                <w:rFonts w:ascii="Verdana" w:eastAsia="Arial Unicode MS" w:hAnsi="Verdana" w:cs="Arial"/>
                <w:sz w:val="20"/>
              </w:rPr>
              <w:t>%</w:t>
            </w:r>
          </w:p>
        </w:tc>
      </w:tr>
    </w:tbl>
    <w:p w:rsidR="00F80B99" w:rsidRPr="002C5AF5" w:rsidRDefault="00F80B99" w:rsidP="009F2B6F">
      <w:pPr>
        <w:spacing w:line="276" w:lineRule="auto"/>
        <w:ind w:firstLine="709"/>
        <w:jc w:val="both"/>
        <w:rPr>
          <w:rFonts w:ascii="Verdana" w:hAnsi="Verdana"/>
          <w:sz w:val="20"/>
        </w:rPr>
      </w:pPr>
    </w:p>
    <w:p w:rsidR="00465386" w:rsidRPr="002C5AF5" w:rsidRDefault="001005AD" w:rsidP="009F2B6F">
      <w:pPr>
        <w:spacing w:line="276" w:lineRule="auto"/>
        <w:ind w:firstLine="709"/>
        <w:jc w:val="both"/>
        <w:rPr>
          <w:rFonts w:ascii="Verdana" w:hAnsi="Verdana"/>
          <w:sz w:val="20"/>
        </w:rPr>
      </w:pPr>
      <w:r w:rsidRPr="002C5AF5">
        <w:rPr>
          <w:rFonts w:ascii="Verdana" w:hAnsi="Verdana"/>
          <w:sz w:val="20"/>
        </w:rPr>
        <w:t>Como podemos observar o crescimento observad</w:t>
      </w:r>
      <w:r w:rsidR="00520CF4">
        <w:rPr>
          <w:rFonts w:ascii="Verdana" w:hAnsi="Verdana"/>
          <w:sz w:val="20"/>
        </w:rPr>
        <w:t>o</w:t>
      </w:r>
      <w:r w:rsidRPr="002C5AF5">
        <w:rPr>
          <w:rFonts w:ascii="Verdana" w:hAnsi="Verdana"/>
          <w:sz w:val="20"/>
        </w:rPr>
        <w:t xml:space="preserve"> está abaixo do limite mínimo estabelecido pela portaria</w:t>
      </w:r>
      <w:r w:rsidR="00D30C34" w:rsidRPr="002C5AF5">
        <w:rPr>
          <w:rFonts w:ascii="Verdana" w:hAnsi="Verdana"/>
          <w:sz w:val="20"/>
        </w:rPr>
        <w:t>, desta forma o</w:t>
      </w:r>
      <w:r w:rsidR="00465386" w:rsidRPr="002C5AF5">
        <w:rPr>
          <w:rFonts w:ascii="Verdana" w:hAnsi="Verdana"/>
          <w:sz w:val="20"/>
        </w:rPr>
        <w:t xml:space="preserve"> crescimento salarial utilizado no cenário apresentado neste estudo foi definido através da alíquota limite permitida, que corresponde a </w:t>
      </w:r>
      <w:r w:rsidR="00465386" w:rsidRPr="002C5AF5">
        <w:rPr>
          <w:rFonts w:ascii="Verdana" w:hAnsi="Verdana"/>
          <w:b/>
          <w:sz w:val="20"/>
        </w:rPr>
        <w:t>1%</w:t>
      </w:r>
      <w:r w:rsidR="00465386" w:rsidRPr="002C5AF5">
        <w:rPr>
          <w:rFonts w:ascii="Verdana" w:hAnsi="Verdana"/>
          <w:sz w:val="20"/>
        </w:rPr>
        <w:t xml:space="preserve"> ao ano. </w:t>
      </w:r>
    </w:p>
    <w:p w:rsidR="00946052" w:rsidRPr="002C5AF5" w:rsidRDefault="00946052" w:rsidP="009F2B6F">
      <w:pPr>
        <w:pStyle w:val="NormalWeb"/>
        <w:spacing w:line="276" w:lineRule="auto"/>
        <w:jc w:val="both"/>
        <w:rPr>
          <w:rFonts w:ascii="Verdana" w:hAnsi="Verdana"/>
          <w:sz w:val="20"/>
          <w:szCs w:val="20"/>
        </w:rPr>
      </w:pPr>
      <w:r w:rsidRPr="002C5AF5">
        <w:rPr>
          <w:rFonts w:ascii="Verdana" w:hAnsi="Verdana"/>
          <w:sz w:val="20"/>
          <w:szCs w:val="20"/>
        </w:rPr>
        <w:tab/>
        <w:t>Para a taxa real de crescimento dos benefícios do plano</w:t>
      </w:r>
      <w:r w:rsidR="00DF0DC6" w:rsidRPr="002C5AF5">
        <w:rPr>
          <w:rFonts w:ascii="Verdana" w:hAnsi="Verdana"/>
          <w:sz w:val="20"/>
          <w:szCs w:val="20"/>
        </w:rPr>
        <w:t xml:space="preserve"> foi usada a taxa de 0%.</w:t>
      </w:r>
    </w:p>
    <w:p w:rsidR="007E7CDF" w:rsidRPr="002C5AF5" w:rsidRDefault="003B2F1B" w:rsidP="009F2B6F">
      <w:pPr>
        <w:spacing w:line="276" w:lineRule="auto"/>
        <w:jc w:val="both"/>
        <w:rPr>
          <w:rFonts w:ascii="Verdana" w:hAnsi="Verdana"/>
          <w:sz w:val="20"/>
        </w:rPr>
      </w:pPr>
      <w:r w:rsidRPr="002C5AF5">
        <w:rPr>
          <w:rFonts w:ascii="Verdana" w:hAnsi="Verdana"/>
          <w:sz w:val="20"/>
        </w:rPr>
        <w:tab/>
      </w:r>
      <w:r w:rsidR="007E7CDF" w:rsidRPr="002C5AF5">
        <w:rPr>
          <w:rFonts w:ascii="Verdana" w:hAnsi="Verdana"/>
          <w:sz w:val="20"/>
        </w:rPr>
        <w:t>Abaixo apresenta</w:t>
      </w:r>
      <w:r w:rsidRPr="002C5AF5">
        <w:rPr>
          <w:rFonts w:ascii="Verdana" w:hAnsi="Verdana"/>
          <w:sz w:val="20"/>
        </w:rPr>
        <w:t>remos os resultados de forma conclusiva, como devem ser apresentados ao MPS através da postagem do Demonstrativo dos Resultados da Avaliação Atuarial</w:t>
      </w:r>
      <w:r w:rsidR="008514D6" w:rsidRPr="002C5AF5">
        <w:rPr>
          <w:rFonts w:ascii="Verdana" w:hAnsi="Verdana"/>
          <w:sz w:val="20"/>
        </w:rPr>
        <w:t>, segundo as instruções de preenchimento</w:t>
      </w:r>
      <w:r w:rsidRPr="002C5AF5">
        <w:rPr>
          <w:rFonts w:ascii="Verdana" w:hAnsi="Verdana"/>
          <w:sz w:val="20"/>
        </w:rPr>
        <w:t>.</w:t>
      </w:r>
    </w:p>
    <w:p w:rsidR="007E7CDF" w:rsidRPr="00824D61" w:rsidRDefault="007E7CDF" w:rsidP="009F2B6F">
      <w:pPr>
        <w:spacing w:line="276" w:lineRule="auto"/>
        <w:jc w:val="both"/>
        <w:rPr>
          <w:rFonts w:ascii="Verdana" w:hAnsi="Verdana"/>
          <w:b/>
          <w:sz w:val="18"/>
          <w:szCs w:val="18"/>
        </w:rPr>
      </w:pPr>
    </w:p>
    <w:p w:rsidR="00C02F52" w:rsidRDefault="00F529F5" w:rsidP="009F2B6F">
      <w:pPr>
        <w:spacing w:line="276" w:lineRule="auto"/>
        <w:ind w:left="426"/>
        <w:jc w:val="both"/>
        <w:rPr>
          <w:rFonts w:ascii="Verdana" w:hAnsi="Verdana"/>
          <w:sz w:val="18"/>
          <w:szCs w:val="18"/>
        </w:rPr>
      </w:pPr>
      <w:r w:rsidRPr="00824D61">
        <w:rPr>
          <w:rFonts w:ascii="Verdana" w:hAnsi="Verdana"/>
          <w:b/>
          <w:sz w:val="18"/>
          <w:szCs w:val="18"/>
        </w:rPr>
        <w:t>F.1.</w:t>
      </w:r>
      <w:r w:rsidRPr="00824D61">
        <w:rPr>
          <w:rFonts w:ascii="Verdana" w:hAnsi="Verdana"/>
          <w:sz w:val="18"/>
          <w:szCs w:val="18"/>
        </w:rPr>
        <w:t xml:space="preserve"> Idade hipotética, por sexo, adotada nesta avaliação como primeira vinculação a qualquer regime previdenciário para suprir deficiência cadastral no cálculo da estimativa do tempo de contribuição, ou a justificativa técnica pertinente, conforme quadro:</w:t>
      </w:r>
    </w:p>
    <w:tbl>
      <w:tblPr>
        <w:tblpPr w:leftFromText="141" w:rightFromText="141" w:vertAnchor="text" w:horzAnchor="margin" w:tblpXSpec="center" w:tblpY="100"/>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8616"/>
        <w:gridCol w:w="664"/>
      </w:tblGrid>
      <w:tr w:rsidR="00644FFE" w:rsidRPr="00824D61" w:rsidTr="00644FFE">
        <w:trPr>
          <w:trHeight w:val="262"/>
        </w:trPr>
        <w:tc>
          <w:tcPr>
            <w:tcW w:w="8616" w:type="dxa"/>
            <w:shd w:val="clear" w:color="auto" w:fill="FFFFFF"/>
            <w:noWrap/>
            <w:vAlign w:val="center"/>
          </w:tcPr>
          <w:p w:rsidR="00644FFE" w:rsidRPr="00824D61" w:rsidRDefault="00644FFE" w:rsidP="00644FFE">
            <w:pPr>
              <w:spacing w:line="276" w:lineRule="auto"/>
              <w:rPr>
                <w:rFonts w:ascii="Verdana" w:hAnsi="Verdana"/>
                <w:sz w:val="18"/>
                <w:szCs w:val="18"/>
              </w:rPr>
            </w:pPr>
            <w:r w:rsidRPr="00824D61">
              <w:rPr>
                <w:rFonts w:ascii="Verdana" w:hAnsi="Verdana"/>
                <w:sz w:val="18"/>
                <w:szCs w:val="18"/>
              </w:rPr>
              <w:t>Idade hipotética adotada nesta avaliação como primeira vinculação a regime previdenciário - Masculino</w:t>
            </w:r>
          </w:p>
        </w:tc>
        <w:tc>
          <w:tcPr>
            <w:tcW w:w="664" w:type="dxa"/>
            <w:shd w:val="clear" w:color="auto" w:fill="FFFFFF"/>
            <w:vAlign w:val="center"/>
          </w:tcPr>
          <w:p w:rsidR="00644FFE" w:rsidRDefault="00644FFE" w:rsidP="00644FFE">
            <w:pPr>
              <w:jc w:val="center"/>
              <w:rPr>
                <w:rFonts w:ascii="Calibri" w:hAnsi="Calibri" w:cs="Calibri"/>
                <w:color w:val="000000"/>
                <w:sz w:val="22"/>
                <w:szCs w:val="22"/>
              </w:rPr>
            </w:pPr>
            <w:r>
              <w:rPr>
                <w:rFonts w:ascii="Calibri" w:hAnsi="Calibri" w:cs="Calibri"/>
                <w:color w:val="000000"/>
                <w:sz w:val="22"/>
                <w:szCs w:val="22"/>
              </w:rPr>
              <w:t>28,87</w:t>
            </w:r>
          </w:p>
        </w:tc>
      </w:tr>
      <w:tr w:rsidR="00644FFE" w:rsidRPr="00824D61" w:rsidTr="00644FFE">
        <w:trPr>
          <w:trHeight w:val="262"/>
        </w:trPr>
        <w:tc>
          <w:tcPr>
            <w:tcW w:w="8616" w:type="dxa"/>
            <w:shd w:val="clear" w:color="auto" w:fill="FFFFFF"/>
            <w:noWrap/>
            <w:vAlign w:val="center"/>
          </w:tcPr>
          <w:p w:rsidR="00644FFE" w:rsidRPr="00824D61" w:rsidRDefault="00644FFE" w:rsidP="00644FFE">
            <w:pPr>
              <w:spacing w:line="276" w:lineRule="auto"/>
              <w:rPr>
                <w:rFonts w:ascii="Verdana" w:hAnsi="Verdana"/>
                <w:sz w:val="18"/>
                <w:szCs w:val="18"/>
              </w:rPr>
            </w:pPr>
            <w:r w:rsidRPr="00824D61">
              <w:rPr>
                <w:rFonts w:ascii="Verdana" w:hAnsi="Verdana"/>
                <w:sz w:val="18"/>
                <w:szCs w:val="18"/>
              </w:rPr>
              <w:t>Idade hipotética adotada nesta avaliação como primeira vinculação a regime previdenciário - Feminino</w:t>
            </w:r>
          </w:p>
        </w:tc>
        <w:tc>
          <w:tcPr>
            <w:tcW w:w="664" w:type="dxa"/>
            <w:shd w:val="clear" w:color="auto" w:fill="FFFFFF"/>
            <w:vAlign w:val="center"/>
          </w:tcPr>
          <w:p w:rsidR="00644FFE" w:rsidRDefault="00644FFE" w:rsidP="00644FFE">
            <w:pPr>
              <w:jc w:val="center"/>
              <w:rPr>
                <w:rFonts w:ascii="Calibri" w:hAnsi="Calibri" w:cs="Calibri"/>
                <w:color w:val="000000"/>
                <w:sz w:val="22"/>
                <w:szCs w:val="22"/>
              </w:rPr>
            </w:pPr>
            <w:r>
              <w:rPr>
                <w:rFonts w:ascii="Calibri" w:hAnsi="Calibri" w:cs="Calibri"/>
                <w:color w:val="000000"/>
                <w:sz w:val="22"/>
                <w:szCs w:val="22"/>
              </w:rPr>
              <w:t>27,29</w:t>
            </w:r>
          </w:p>
        </w:tc>
      </w:tr>
      <w:tr w:rsidR="00F529F5" w:rsidRPr="00824D61">
        <w:trPr>
          <w:trHeight w:val="262"/>
        </w:trPr>
        <w:tc>
          <w:tcPr>
            <w:tcW w:w="9280" w:type="dxa"/>
            <w:gridSpan w:val="2"/>
            <w:shd w:val="clear" w:color="auto" w:fill="FFFFFF"/>
            <w:noWrap/>
            <w:vAlign w:val="center"/>
          </w:tcPr>
          <w:p w:rsidR="00F529F5" w:rsidRPr="00824D61" w:rsidRDefault="00F529F5" w:rsidP="009F2B6F">
            <w:pPr>
              <w:spacing w:line="276" w:lineRule="auto"/>
              <w:rPr>
                <w:rFonts w:ascii="Verdana" w:hAnsi="Verdana"/>
                <w:sz w:val="18"/>
                <w:szCs w:val="18"/>
              </w:rPr>
            </w:pPr>
            <w:r w:rsidRPr="00824D61">
              <w:rPr>
                <w:rFonts w:ascii="Verdana" w:hAnsi="Verdana"/>
                <w:sz w:val="18"/>
                <w:szCs w:val="18"/>
              </w:rPr>
              <w:t>Justificativa Técnica:</w:t>
            </w:r>
            <w:r w:rsidR="00B07BC0" w:rsidRPr="00824D61">
              <w:rPr>
                <w:rFonts w:ascii="Verdana" w:hAnsi="Verdana"/>
                <w:sz w:val="18"/>
                <w:szCs w:val="18"/>
              </w:rPr>
              <w:t xml:space="preserve"> É a média apurada através da base de dados livre de inconsistências, com recadastramento atualizado, da data de entrada dos servidores ativos.</w:t>
            </w:r>
          </w:p>
        </w:tc>
      </w:tr>
    </w:tbl>
    <w:p w:rsidR="00FA535C" w:rsidRDefault="00FA535C" w:rsidP="009F2B6F">
      <w:pPr>
        <w:spacing w:line="276" w:lineRule="auto"/>
        <w:ind w:left="426"/>
        <w:jc w:val="both"/>
        <w:rPr>
          <w:rFonts w:ascii="Verdana" w:hAnsi="Verdana"/>
          <w:b/>
          <w:sz w:val="18"/>
          <w:szCs w:val="18"/>
        </w:rPr>
      </w:pPr>
    </w:p>
    <w:p w:rsidR="007C14D7" w:rsidRDefault="007C14D7" w:rsidP="009F2B6F">
      <w:pPr>
        <w:spacing w:line="276" w:lineRule="auto"/>
        <w:ind w:left="426"/>
        <w:jc w:val="both"/>
        <w:rPr>
          <w:rFonts w:ascii="Verdana" w:hAnsi="Verdana"/>
          <w:b/>
          <w:sz w:val="18"/>
          <w:szCs w:val="18"/>
        </w:rPr>
      </w:pPr>
    </w:p>
    <w:p w:rsidR="007E7CDF" w:rsidRDefault="00FA535C" w:rsidP="009F2B6F">
      <w:pPr>
        <w:spacing w:line="276" w:lineRule="auto"/>
        <w:ind w:left="426"/>
        <w:jc w:val="both"/>
        <w:rPr>
          <w:rFonts w:ascii="Verdana" w:hAnsi="Verdana"/>
          <w:sz w:val="18"/>
          <w:szCs w:val="18"/>
        </w:rPr>
      </w:pPr>
      <w:r>
        <w:rPr>
          <w:rFonts w:ascii="Verdana" w:hAnsi="Verdana"/>
          <w:b/>
          <w:sz w:val="18"/>
          <w:szCs w:val="18"/>
        </w:rPr>
        <w:t>F.2</w:t>
      </w:r>
      <w:r w:rsidR="00F529F5" w:rsidRPr="00824D61">
        <w:rPr>
          <w:rFonts w:ascii="Verdana" w:hAnsi="Verdana"/>
          <w:b/>
          <w:sz w:val="18"/>
          <w:szCs w:val="18"/>
        </w:rPr>
        <w:t>.</w:t>
      </w:r>
      <w:r w:rsidR="00F529F5" w:rsidRPr="00824D61">
        <w:rPr>
          <w:rFonts w:ascii="Verdana" w:hAnsi="Verdana"/>
          <w:sz w:val="18"/>
          <w:szCs w:val="18"/>
        </w:rPr>
        <w:t xml:space="preserve"> Idade média projetada, por sexo, verificada na avaliação atuarial para a aposentadoria programada dos servidores válidos, conforme quadro:</w:t>
      </w:r>
    </w:p>
    <w:tbl>
      <w:tblPr>
        <w:tblpPr w:leftFromText="141" w:rightFromText="141" w:vertAnchor="text" w:horzAnchor="margin" w:tblpXSpec="center" w:tblpY="100"/>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8228"/>
        <w:gridCol w:w="1051"/>
      </w:tblGrid>
      <w:tr w:rsidR="00836AD3" w:rsidRPr="00824D61" w:rsidTr="00836AD3">
        <w:trPr>
          <w:trHeight w:val="262"/>
        </w:trPr>
        <w:tc>
          <w:tcPr>
            <w:tcW w:w="8228" w:type="dxa"/>
            <w:shd w:val="clear" w:color="auto" w:fill="FFFFFF"/>
            <w:noWrap/>
            <w:vAlign w:val="center"/>
          </w:tcPr>
          <w:p w:rsidR="00836AD3" w:rsidRPr="00824D61" w:rsidRDefault="00836AD3" w:rsidP="00836AD3">
            <w:pPr>
              <w:spacing w:line="276" w:lineRule="auto"/>
              <w:rPr>
                <w:rFonts w:ascii="Verdana" w:hAnsi="Verdana"/>
                <w:sz w:val="18"/>
                <w:szCs w:val="18"/>
              </w:rPr>
            </w:pPr>
            <w:r w:rsidRPr="00824D61">
              <w:rPr>
                <w:rFonts w:ascii="Verdana" w:hAnsi="Verdana"/>
                <w:sz w:val="18"/>
                <w:szCs w:val="18"/>
              </w:rPr>
              <w:t xml:space="preserve">Idade Média Projetada para a aposentadoria programada - Não Professores </w:t>
            </w:r>
            <w:r>
              <w:rPr>
                <w:rFonts w:ascii="Verdana" w:hAnsi="Verdana"/>
                <w:sz w:val="18"/>
                <w:szCs w:val="18"/>
              </w:rPr>
              <w:t>–</w:t>
            </w:r>
            <w:r w:rsidRPr="00824D61">
              <w:rPr>
                <w:rFonts w:ascii="Verdana" w:hAnsi="Verdana"/>
                <w:sz w:val="18"/>
                <w:szCs w:val="18"/>
              </w:rPr>
              <w:t xml:space="preserve"> Masculino</w:t>
            </w:r>
          </w:p>
        </w:tc>
        <w:tc>
          <w:tcPr>
            <w:tcW w:w="1051" w:type="dxa"/>
            <w:shd w:val="clear" w:color="auto" w:fill="FFFFFF"/>
            <w:vAlign w:val="center"/>
          </w:tcPr>
          <w:p w:rsidR="00836AD3" w:rsidRDefault="00836AD3" w:rsidP="00836AD3">
            <w:pPr>
              <w:jc w:val="center"/>
              <w:rPr>
                <w:rFonts w:ascii="Calibri" w:hAnsi="Calibri" w:cs="Calibri"/>
                <w:color w:val="000000"/>
                <w:sz w:val="22"/>
                <w:szCs w:val="22"/>
              </w:rPr>
            </w:pPr>
            <w:r>
              <w:rPr>
                <w:rFonts w:ascii="Calibri" w:hAnsi="Calibri" w:cs="Calibri"/>
                <w:color w:val="000000"/>
                <w:sz w:val="22"/>
                <w:szCs w:val="22"/>
              </w:rPr>
              <w:t>64,79</w:t>
            </w:r>
          </w:p>
        </w:tc>
      </w:tr>
      <w:tr w:rsidR="00836AD3" w:rsidRPr="00824D61" w:rsidTr="00836AD3">
        <w:trPr>
          <w:trHeight w:val="262"/>
        </w:trPr>
        <w:tc>
          <w:tcPr>
            <w:tcW w:w="8228" w:type="dxa"/>
            <w:shd w:val="clear" w:color="auto" w:fill="FFFFFF"/>
            <w:noWrap/>
            <w:vAlign w:val="center"/>
          </w:tcPr>
          <w:p w:rsidR="00836AD3" w:rsidRPr="00824D61" w:rsidRDefault="00836AD3" w:rsidP="00836AD3">
            <w:pPr>
              <w:spacing w:line="276" w:lineRule="auto"/>
              <w:rPr>
                <w:rFonts w:ascii="Verdana" w:hAnsi="Verdana"/>
                <w:sz w:val="18"/>
                <w:szCs w:val="18"/>
              </w:rPr>
            </w:pPr>
            <w:r w:rsidRPr="00824D61">
              <w:rPr>
                <w:rFonts w:ascii="Verdana" w:hAnsi="Verdana"/>
                <w:sz w:val="18"/>
                <w:szCs w:val="18"/>
              </w:rPr>
              <w:t xml:space="preserve">Idade Média Projetada para a aposentadoria programada - Não Professores </w:t>
            </w:r>
            <w:r>
              <w:rPr>
                <w:rFonts w:ascii="Verdana" w:hAnsi="Verdana"/>
                <w:sz w:val="18"/>
                <w:szCs w:val="18"/>
              </w:rPr>
              <w:t>–</w:t>
            </w:r>
            <w:r w:rsidRPr="00824D61">
              <w:rPr>
                <w:rFonts w:ascii="Verdana" w:hAnsi="Verdana"/>
                <w:sz w:val="18"/>
                <w:szCs w:val="18"/>
              </w:rPr>
              <w:t xml:space="preserve"> Feminino</w:t>
            </w:r>
          </w:p>
        </w:tc>
        <w:tc>
          <w:tcPr>
            <w:tcW w:w="1051" w:type="dxa"/>
            <w:shd w:val="clear" w:color="auto" w:fill="FFFFFF"/>
            <w:vAlign w:val="center"/>
          </w:tcPr>
          <w:p w:rsidR="00836AD3" w:rsidRDefault="00836AD3" w:rsidP="00836AD3">
            <w:pPr>
              <w:jc w:val="center"/>
              <w:rPr>
                <w:rFonts w:ascii="Calibri" w:hAnsi="Calibri" w:cs="Calibri"/>
                <w:color w:val="000000"/>
                <w:sz w:val="22"/>
                <w:szCs w:val="22"/>
              </w:rPr>
            </w:pPr>
            <w:r>
              <w:rPr>
                <w:rFonts w:ascii="Calibri" w:hAnsi="Calibri" w:cs="Calibri"/>
                <w:color w:val="000000"/>
                <w:sz w:val="22"/>
                <w:szCs w:val="22"/>
              </w:rPr>
              <w:t>59,45</w:t>
            </w:r>
          </w:p>
        </w:tc>
      </w:tr>
      <w:tr w:rsidR="00836AD3" w:rsidRPr="00824D61" w:rsidTr="00836AD3">
        <w:trPr>
          <w:trHeight w:val="262"/>
        </w:trPr>
        <w:tc>
          <w:tcPr>
            <w:tcW w:w="8228" w:type="dxa"/>
            <w:shd w:val="clear" w:color="auto" w:fill="FFFFFF"/>
            <w:noWrap/>
            <w:vAlign w:val="center"/>
          </w:tcPr>
          <w:p w:rsidR="00836AD3" w:rsidRPr="00824D61" w:rsidRDefault="00836AD3" w:rsidP="00836AD3">
            <w:pPr>
              <w:spacing w:line="276" w:lineRule="auto"/>
              <w:rPr>
                <w:rFonts w:ascii="Verdana" w:hAnsi="Verdana"/>
                <w:sz w:val="18"/>
                <w:szCs w:val="18"/>
              </w:rPr>
            </w:pPr>
            <w:r w:rsidRPr="00824D61">
              <w:rPr>
                <w:rFonts w:ascii="Verdana" w:hAnsi="Verdana"/>
                <w:sz w:val="18"/>
                <w:szCs w:val="18"/>
              </w:rPr>
              <w:t xml:space="preserve">Idade Média Projetada para a aposentadoria programada - Professores </w:t>
            </w:r>
            <w:r>
              <w:rPr>
                <w:rFonts w:ascii="Verdana" w:hAnsi="Verdana"/>
                <w:sz w:val="18"/>
                <w:szCs w:val="18"/>
              </w:rPr>
              <w:t>–</w:t>
            </w:r>
            <w:r w:rsidRPr="00824D61">
              <w:rPr>
                <w:rFonts w:ascii="Verdana" w:hAnsi="Verdana"/>
                <w:sz w:val="18"/>
                <w:szCs w:val="18"/>
              </w:rPr>
              <w:t xml:space="preserve"> Masculino</w:t>
            </w:r>
          </w:p>
        </w:tc>
        <w:tc>
          <w:tcPr>
            <w:tcW w:w="1051" w:type="dxa"/>
            <w:shd w:val="clear" w:color="auto" w:fill="FFFFFF"/>
            <w:vAlign w:val="center"/>
          </w:tcPr>
          <w:p w:rsidR="00836AD3" w:rsidRDefault="00836AD3" w:rsidP="00836AD3">
            <w:pPr>
              <w:jc w:val="center"/>
              <w:rPr>
                <w:rFonts w:ascii="Calibri" w:hAnsi="Calibri" w:cs="Calibri"/>
                <w:color w:val="000000"/>
                <w:sz w:val="22"/>
                <w:szCs w:val="22"/>
              </w:rPr>
            </w:pPr>
            <w:r>
              <w:rPr>
                <w:rFonts w:ascii="Calibri" w:hAnsi="Calibri" w:cs="Calibri"/>
                <w:color w:val="000000"/>
                <w:sz w:val="22"/>
                <w:szCs w:val="22"/>
              </w:rPr>
              <w:t>58,50</w:t>
            </w:r>
          </w:p>
        </w:tc>
      </w:tr>
      <w:tr w:rsidR="00836AD3" w:rsidRPr="00824D61" w:rsidTr="00836AD3">
        <w:trPr>
          <w:trHeight w:val="262"/>
        </w:trPr>
        <w:tc>
          <w:tcPr>
            <w:tcW w:w="8228" w:type="dxa"/>
            <w:shd w:val="clear" w:color="auto" w:fill="FFFFFF"/>
            <w:noWrap/>
            <w:vAlign w:val="center"/>
          </w:tcPr>
          <w:p w:rsidR="00836AD3" w:rsidRPr="00824D61" w:rsidRDefault="00836AD3" w:rsidP="00836AD3">
            <w:pPr>
              <w:spacing w:line="276" w:lineRule="auto"/>
              <w:rPr>
                <w:rFonts w:ascii="Verdana" w:hAnsi="Verdana"/>
                <w:sz w:val="18"/>
                <w:szCs w:val="18"/>
              </w:rPr>
            </w:pPr>
            <w:r w:rsidRPr="00824D61">
              <w:rPr>
                <w:rFonts w:ascii="Verdana" w:hAnsi="Verdana"/>
                <w:sz w:val="18"/>
                <w:szCs w:val="18"/>
              </w:rPr>
              <w:t xml:space="preserve">Idade Média Projetada para a aposentadoria programada - Professores </w:t>
            </w:r>
            <w:r>
              <w:rPr>
                <w:rFonts w:ascii="Verdana" w:hAnsi="Verdana"/>
                <w:sz w:val="18"/>
                <w:szCs w:val="18"/>
              </w:rPr>
              <w:t>–</w:t>
            </w:r>
            <w:r w:rsidRPr="00824D61">
              <w:rPr>
                <w:rFonts w:ascii="Verdana" w:hAnsi="Verdana"/>
                <w:sz w:val="18"/>
                <w:szCs w:val="18"/>
              </w:rPr>
              <w:t xml:space="preserve"> Feminino</w:t>
            </w:r>
          </w:p>
        </w:tc>
        <w:tc>
          <w:tcPr>
            <w:tcW w:w="1051" w:type="dxa"/>
            <w:shd w:val="clear" w:color="auto" w:fill="FFFFFF"/>
            <w:vAlign w:val="center"/>
          </w:tcPr>
          <w:p w:rsidR="00836AD3" w:rsidRDefault="00836AD3" w:rsidP="00836AD3">
            <w:pPr>
              <w:jc w:val="center"/>
              <w:rPr>
                <w:rFonts w:ascii="Calibri" w:hAnsi="Calibri" w:cs="Calibri"/>
                <w:color w:val="000000"/>
                <w:sz w:val="22"/>
                <w:szCs w:val="22"/>
              </w:rPr>
            </w:pPr>
            <w:r>
              <w:rPr>
                <w:rFonts w:ascii="Calibri" w:hAnsi="Calibri" w:cs="Calibri"/>
                <w:color w:val="000000"/>
                <w:sz w:val="22"/>
                <w:szCs w:val="22"/>
              </w:rPr>
              <w:t>54,01</w:t>
            </w:r>
          </w:p>
        </w:tc>
      </w:tr>
    </w:tbl>
    <w:p w:rsidR="006F23C1" w:rsidRPr="00A270C7" w:rsidRDefault="006F23C1" w:rsidP="009F2B6F">
      <w:pPr>
        <w:spacing w:line="276" w:lineRule="auto"/>
        <w:ind w:left="426"/>
        <w:jc w:val="both"/>
        <w:rPr>
          <w:rFonts w:ascii="Verdana" w:hAnsi="Verdana"/>
          <w:b/>
          <w:sz w:val="18"/>
          <w:szCs w:val="18"/>
        </w:rPr>
      </w:pPr>
    </w:p>
    <w:p w:rsidR="007E7CDF" w:rsidRDefault="00F529F5" w:rsidP="009F2B6F">
      <w:pPr>
        <w:spacing w:line="276" w:lineRule="auto"/>
        <w:ind w:left="426"/>
        <w:jc w:val="both"/>
        <w:rPr>
          <w:rFonts w:ascii="Verdana" w:hAnsi="Verdana"/>
          <w:sz w:val="18"/>
          <w:szCs w:val="18"/>
        </w:rPr>
      </w:pPr>
      <w:r w:rsidRPr="003E755E">
        <w:rPr>
          <w:rFonts w:ascii="Verdana" w:hAnsi="Verdana"/>
          <w:b/>
          <w:sz w:val="18"/>
          <w:szCs w:val="18"/>
        </w:rPr>
        <w:t>F.3.</w:t>
      </w:r>
      <w:r w:rsidRPr="003E755E">
        <w:rPr>
          <w:rFonts w:ascii="Verdana" w:hAnsi="Verdana"/>
          <w:sz w:val="18"/>
          <w:szCs w:val="18"/>
        </w:rPr>
        <w:t xml:space="preserve"> A Meta Atuarial (Bruta = juros + inflação) </w:t>
      </w:r>
      <w:r w:rsidR="002206F3">
        <w:rPr>
          <w:rFonts w:ascii="Verdana" w:hAnsi="Verdana"/>
          <w:sz w:val="18"/>
          <w:szCs w:val="18"/>
        </w:rPr>
        <w:t>no exercício anterior</w:t>
      </w:r>
      <w:r w:rsidRPr="003E755E">
        <w:rPr>
          <w:rFonts w:ascii="Verdana" w:hAnsi="Verdana"/>
          <w:sz w:val="18"/>
          <w:szCs w:val="18"/>
        </w:rPr>
        <w:t xml:space="preserve"> conforme a Política de Investimentos, a rentabilidade nominal (Bruta = </w:t>
      </w:r>
      <w:proofErr w:type="spellStart"/>
      <w:r w:rsidRPr="003E755E">
        <w:rPr>
          <w:rFonts w:ascii="Verdana" w:hAnsi="Verdana"/>
          <w:sz w:val="18"/>
          <w:szCs w:val="18"/>
        </w:rPr>
        <w:t>Juros+Inflação</w:t>
      </w:r>
      <w:proofErr w:type="spellEnd"/>
      <w:r w:rsidRPr="003E755E">
        <w:rPr>
          <w:rFonts w:ascii="Verdana" w:hAnsi="Verdana"/>
          <w:sz w:val="18"/>
          <w:szCs w:val="18"/>
        </w:rPr>
        <w:t xml:space="preserve">) </w:t>
      </w:r>
      <w:r w:rsidR="00C81BF1">
        <w:rPr>
          <w:rFonts w:ascii="Verdana" w:hAnsi="Verdana"/>
          <w:sz w:val="18"/>
          <w:szCs w:val="18"/>
        </w:rPr>
        <w:t>no exercício anterior</w:t>
      </w:r>
      <w:r w:rsidRPr="003E755E">
        <w:rPr>
          <w:rFonts w:ascii="Verdana" w:hAnsi="Verdana"/>
          <w:sz w:val="18"/>
          <w:szCs w:val="18"/>
        </w:rPr>
        <w:t xml:space="preserve"> auferida na aplicação dos recursos do RPPS calculada com base na Taxa Interna de Retorno (TIR) anualizada, percentual da inflação anual identificando o indexador e a justificativa técnica quanto à adequação da taxa de juros reais adotada na avaliação comparada à rentabilidade auferida na aplicação dos recursos do RPPS e o estabelecido na Política de Investimentos, conforme quadro - (em percentuais):</w:t>
      </w:r>
    </w:p>
    <w:p w:rsidR="000B0E67" w:rsidRDefault="000B0E67" w:rsidP="009F2B6F">
      <w:pPr>
        <w:spacing w:line="276" w:lineRule="auto"/>
        <w:ind w:left="426"/>
        <w:jc w:val="both"/>
        <w:rPr>
          <w:rFonts w:ascii="Verdana" w:hAnsi="Verdana"/>
          <w:sz w:val="18"/>
          <w:szCs w:val="18"/>
        </w:rPr>
      </w:pPr>
    </w:p>
    <w:tbl>
      <w:tblPr>
        <w:tblW w:w="46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8515"/>
        <w:gridCol w:w="665"/>
      </w:tblGrid>
      <w:tr w:rsidR="00F529F5" w:rsidRPr="003E755E">
        <w:trPr>
          <w:trHeight w:val="255"/>
          <w:jc w:val="center"/>
        </w:trPr>
        <w:tc>
          <w:tcPr>
            <w:tcW w:w="4638" w:type="pct"/>
            <w:shd w:val="clear" w:color="auto" w:fill="FFFFFF"/>
            <w:noWrap/>
            <w:vAlign w:val="center"/>
          </w:tcPr>
          <w:p w:rsidR="00F529F5" w:rsidRPr="003E755E" w:rsidRDefault="00F529F5" w:rsidP="009F2B6F">
            <w:pPr>
              <w:spacing w:line="276" w:lineRule="auto"/>
              <w:rPr>
                <w:rFonts w:ascii="Verdana" w:hAnsi="Verdana"/>
                <w:sz w:val="18"/>
                <w:szCs w:val="18"/>
              </w:rPr>
            </w:pPr>
            <w:r w:rsidRPr="003E755E">
              <w:rPr>
                <w:rFonts w:ascii="Verdana" w:hAnsi="Verdana"/>
                <w:sz w:val="18"/>
                <w:szCs w:val="18"/>
              </w:rPr>
              <w:t xml:space="preserve">Meta Atuarial (Bruta = juros + inflação) </w:t>
            </w:r>
            <w:r w:rsidR="00C81BF1">
              <w:rPr>
                <w:rFonts w:ascii="Verdana" w:hAnsi="Verdana"/>
                <w:sz w:val="18"/>
                <w:szCs w:val="18"/>
              </w:rPr>
              <w:t>no exercício anterior</w:t>
            </w:r>
            <w:r w:rsidRPr="003E755E">
              <w:rPr>
                <w:rFonts w:ascii="Verdana" w:hAnsi="Verdana"/>
                <w:sz w:val="18"/>
                <w:szCs w:val="18"/>
              </w:rPr>
              <w:t xml:space="preserve"> - Política de Investimentos</w:t>
            </w:r>
          </w:p>
        </w:tc>
        <w:tc>
          <w:tcPr>
            <w:tcW w:w="362" w:type="pct"/>
            <w:shd w:val="clear" w:color="auto" w:fill="FFFFFF"/>
            <w:vAlign w:val="center"/>
          </w:tcPr>
          <w:p w:rsidR="00F529F5" w:rsidRPr="003E755E" w:rsidRDefault="003E755E" w:rsidP="009F2B6F">
            <w:pPr>
              <w:spacing w:line="276" w:lineRule="auto"/>
              <w:jc w:val="center"/>
              <w:rPr>
                <w:rFonts w:ascii="Verdana" w:hAnsi="Verdana"/>
                <w:sz w:val="18"/>
                <w:szCs w:val="18"/>
              </w:rPr>
            </w:pPr>
            <w:r w:rsidRPr="003E755E">
              <w:rPr>
                <w:rFonts w:ascii="Verdana" w:hAnsi="Verdana"/>
                <w:sz w:val="18"/>
                <w:szCs w:val="18"/>
              </w:rPr>
              <w:t>9,</w:t>
            </w:r>
            <w:r w:rsidR="00C81BF1">
              <w:rPr>
                <w:rFonts w:ascii="Verdana" w:hAnsi="Verdana"/>
                <w:sz w:val="18"/>
                <w:szCs w:val="18"/>
              </w:rPr>
              <w:t>92</w:t>
            </w:r>
          </w:p>
        </w:tc>
      </w:tr>
      <w:tr w:rsidR="00F529F5" w:rsidRPr="003E755E">
        <w:trPr>
          <w:trHeight w:val="255"/>
          <w:jc w:val="center"/>
        </w:trPr>
        <w:tc>
          <w:tcPr>
            <w:tcW w:w="4638" w:type="pct"/>
            <w:shd w:val="clear" w:color="auto" w:fill="FFFFFF"/>
            <w:noWrap/>
            <w:vAlign w:val="center"/>
          </w:tcPr>
          <w:p w:rsidR="00F529F5" w:rsidRPr="003E755E" w:rsidRDefault="00F529F5" w:rsidP="009F2B6F">
            <w:pPr>
              <w:spacing w:line="276" w:lineRule="auto"/>
              <w:rPr>
                <w:rFonts w:ascii="Verdana" w:hAnsi="Verdana"/>
                <w:sz w:val="18"/>
                <w:szCs w:val="18"/>
              </w:rPr>
            </w:pPr>
            <w:r w:rsidRPr="003E755E">
              <w:rPr>
                <w:rFonts w:ascii="Verdana" w:hAnsi="Verdana"/>
                <w:sz w:val="18"/>
                <w:szCs w:val="18"/>
              </w:rPr>
              <w:t xml:space="preserve">Rentabilidade nominal (Bruta = juros + inflação) </w:t>
            </w:r>
            <w:r w:rsidR="00C81BF1">
              <w:rPr>
                <w:rFonts w:ascii="Verdana" w:hAnsi="Verdana"/>
                <w:sz w:val="18"/>
                <w:szCs w:val="18"/>
              </w:rPr>
              <w:t>no exercício anterior</w:t>
            </w:r>
          </w:p>
        </w:tc>
        <w:tc>
          <w:tcPr>
            <w:tcW w:w="362" w:type="pct"/>
            <w:shd w:val="clear" w:color="auto" w:fill="FFFFFF"/>
            <w:vAlign w:val="center"/>
          </w:tcPr>
          <w:p w:rsidR="00F529F5" w:rsidRPr="003E755E" w:rsidRDefault="003E755E" w:rsidP="009F2B6F">
            <w:pPr>
              <w:spacing w:line="276" w:lineRule="auto"/>
              <w:jc w:val="center"/>
              <w:rPr>
                <w:rFonts w:ascii="Verdana" w:hAnsi="Verdana"/>
                <w:sz w:val="18"/>
                <w:szCs w:val="18"/>
              </w:rPr>
            </w:pPr>
            <w:r w:rsidRPr="003E755E">
              <w:rPr>
                <w:rFonts w:ascii="Verdana" w:hAnsi="Verdana"/>
                <w:sz w:val="18"/>
                <w:szCs w:val="18"/>
              </w:rPr>
              <w:t>1</w:t>
            </w:r>
            <w:r w:rsidR="00C81BF1">
              <w:rPr>
                <w:rFonts w:ascii="Verdana" w:hAnsi="Verdana"/>
                <w:sz w:val="18"/>
                <w:szCs w:val="18"/>
              </w:rPr>
              <w:t>0</w:t>
            </w:r>
            <w:r w:rsidRPr="003E755E">
              <w:rPr>
                <w:rFonts w:ascii="Verdana" w:hAnsi="Verdana"/>
                <w:sz w:val="18"/>
                <w:szCs w:val="18"/>
              </w:rPr>
              <w:t>,51</w:t>
            </w:r>
          </w:p>
        </w:tc>
      </w:tr>
      <w:tr w:rsidR="00F529F5" w:rsidRPr="003E755E">
        <w:trPr>
          <w:trHeight w:val="195"/>
          <w:jc w:val="center"/>
        </w:trPr>
        <w:tc>
          <w:tcPr>
            <w:tcW w:w="4638" w:type="pct"/>
            <w:shd w:val="clear" w:color="auto" w:fill="FFFFFF"/>
            <w:noWrap/>
            <w:vAlign w:val="center"/>
          </w:tcPr>
          <w:p w:rsidR="00F529F5" w:rsidRPr="003E755E" w:rsidRDefault="00F529F5" w:rsidP="009F2B6F">
            <w:pPr>
              <w:spacing w:line="276" w:lineRule="auto"/>
              <w:rPr>
                <w:rFonts w:ascii="Verdana" w:hAnsi="Verdana"/>
                <w:sz w:val="18"/>
                <w:szCs w:val="18"/>
              </w:rPr>
            </w:pPr>
            <w:r w:rsidRPr="003E755E">
              <w:rPr>
                <w:rFonts w:ascii="Verdana" w:hAnsi="Verdana"/>
                <w:sz w:val="18"/>
                <w:szCs w:val="18"/>
              </w:rPr>
              <w:t xml:space="preserve">Inflação anual </w:t>
            </w:r>
            <w:r w:rsidR="00047E21" w:rsidRPr="003E755E">
              <w:rPr>
                <w:rFonts w:ascii="Verdana" w:hAnsi="Verdana"/>
                <w:sz w:val="18"/>
                <w:szCs w:val="18"/>
              </w:rPr>
              <w:t>–</w:t>
            </w:r>
            <w:r w:rsidRPr="003E755E">
              <w:rPr>
                <w:rFonts w:ascii="Verdana" w:hAnsi="Verdana"/>
                <w:sz w:val="18"/>
                <w:szCs w:val="18"/>
              </w:rPr>
              <w:t xml:space="preserve"> </w:t>
            </w:r>
            <w:r w:rsidR="00C81BF1">
              <w:rPr>
                <w:rFonts w:ascii="Verdana" w:hAnsi="Verdana"/>
                <w:sz w:val="18"/>
                <w:szCs w:val="18"/>
              </w:rPr>
              <w:t>no exercício anterior</w:t>
            </w:r>
            <w:r w:rsidRPr="003E755E">
              <w:rPr>
                <w:rFonts w:ascii="Verdana" w:hAnsi="Verdana"/>
                <w:sz w:val="18"/>
                <w:szCs w:val="18"/>
              </w:rPr>
              <w:t>:</w:t>
            </w:r>
          </w:p>
        </w:tc>
        <w:tc>
          <w:tcPr>
            <w:tcW w:w="362" w:type="pct"/>
            <w:shd w:val="clear" w:color="auto" w:fill="FFFFFF"/>
            <w:vAlign w:val="center"/>
          </w:tcPr>
          <w:p w:rsidR="00F529F5" w:rsidRPr="003E755E" w:rsidRDefault="003E755E" w:rsidP="009F2B6F">
            <w:pPr>
              <w:spacing w:line="276" w:lineRule="auto"/>
              <w:jc w:val="center"/>
              <w:rPr>
                <w:rFonts w:ascii="Verdana" w:hAnsi="Verdana"/>
                <w:sz w:val="18"/>
                <w:szCs w:val="18"/>
              </w:rPr>
            </w:pPr>
            <w:r w:rsidRPr="003E755E">
              <w:rPr>
                <w:rFonts w:ascii="Verdana" w:hAnsi="Verdana"/>
                <w:sz w:val="18"/>
                <w:szCs w:val="18"/>
              </w:rPr>
              <w:t>3,</w:t>
            </w:r>
            <w:r w:rsidR="00C81BF1">
              <w:rPr>
                <w:rFonts w:ascii="Verdana" w:hAnsi="Verdana"/>
                <w:sz w:val="18"/>
                <w:szCs w:val="18"/>
              </w:rPr>
              <w:t>92</w:t>
            </w:r>
          </w:p>
        </w:tc>
      </w:tr>
      <w:tr w:rsidR="00F529F5" w:rsidRPr="003E755E">
        <w:trPr>
          <w:trHeight w:val="255"/>
          <w:jc w:val="center"/>
        </w:trPr>
        <w:tc>
          <w:tcPr>
            <w:tcW w:w="4638" w:type="pct"/>
            <w:shd w:val="clear" w:color="auto" w:fill="FFFFFF"/>
            <w:noWrap/>
            <w:vAlign w:val="center"/>
          </w:tcPr>
          <w:p w:rsidR="00F529F5" w:rsidRPr="003E755E" w:rsidRDefault="00F529F5" w:rsidP="009F2B6F">
            <w:pPr>
              <w:spacing w:line="276" w:lineRule="auto"/>
              <w:rPr>
                <w:rFonts w:ascii="Verdana" w:hAnsi="Verdana"/>
                <w:sz w:val="18"/>
                <w:szCs w:val="18"/>
              </w:rPr>
            </w:pPr>
            <w:r w:rsidRPr="003E755E">
              <w:rPr>
                <w:rFonts w:ascii="Verdana" w:hAnsi="Verdana"/>
                <w:sz w:val="18"/>
                <w:szCs w:val="18"/>
              </w:rPr>
              <w:t>Indexador:</w:t>
            </w:r>
          </w:p>
        </w:tc>
        <w:tc>
          <w:tcPr>
            <w:tcW w:w="362" w:type="pct"/>
            <w:shd w:val="clear" w:color="auto" w:fill="FFFFFF"/>
            <w:vAlign w:val="center"/>
          </w:tcPr>
          <w:p w:rsidR="00F529F5" w:rsidRPr="003E755E" w:rsidRDefault="00A3065E" w:rsidP="009F2B6F">
            <w:pPr>
              <w:spacing w:line="276" w:lineRule="auto"/>
              <w:rPr>
                <w:rFonts w:ascii="Verdana" w:hAnsi="Verdana"/>
                <w:sz w:val="18"/>
                <w:szCs w:val="18"/>
              </w:rPr>
            </w:pPr>
            <w:r w:rsidRPr="003E755E">
              <w:rPr>
                <w:rFonts w:ascii="Verdana" w:hAnsi="Verdana"/>
                <w:sz w:val="18"/>
                <w:szCs w:val="18"/>
              </w:rPr>
              <w:t>IPCA</w:t>
            </w:r>
          </w:p>
        </w:tc>
      </w:tr>
      <w:tr w:rsidR="00F529F5" w:rsidRPr="003E755E">
        <w:trPr>
          <w:trHeight w:val="255"/>
          <w:jc w:val="center"/>
        </w:trPr>
        <w:tc>
          <w:tcPr>
            <w:tcW w:w="5000" w:type="pct"/>
            <w:gridSpan w:val="2"/>
            <w:shd w:val="clear" w:color="auto" w:fill="FFFFFF"/>
            <w:noWrap/>
            <w:vAlign w:val="center"/>
          </w:tcPr>
          <w:p w:rsidR="00F529F5" w:rsidRPr="003E755E" w:rsidRDefault="00F529F5" w:rsidP="009F2B6F">
            <w:pPr>
              <w:spacing w:line="276" w:lineRule="auto"/>
              <w:rPr>
                <w:rFonts w:ascii="Verdana" w:hAnsi="Verdana"/>
                <w:sz w:val="18"/>
                <w:szCs w:val="18"/>
              </w:rPr>
            </w:pPr>
            <w:r w:rsidRPr="003E755E">
              <w:rPr>
                <w:rFonts w:ascii="Verdana" w:hAnsi="Verdana"/>
                <w:sz w:val="18"/>
                <w:szCs w:val="18"/>
              </w:rPr>
              <w:t>Justificativa Técnica:</w:t>
            </w:r>
            <w:r w:rsidR="00A3065E" w:rsidRPr="003E755E">
              <w:rPr>
                <w:rFonts w:ascii="Verdana" w:hAnsi="Verdana"/>
                <w:sz w:val="18"/>
                <w:szCs w:val="18"/>
              </w:rPr>
              <w:t xml:space="preserve"> Limite </w:t>
            </w:r>
            <w:r w:rsidR="004971BA" w:rsidRPr="003E755E">
              <w:rPr>
                <w:rFonts w:ascii="Verdana" w:hAnsi="Verdana"/>
                <w:sz w:val="18"/>
                <w:szCs w:val="18"/>
              </w:rPr>
              <w:t xml:space="preserve">prudencial </w:t>
            </w:r>
            <w:r w:rsidR="00A3065E" w:rsidRPr="003E755E">
              <w:rPr>
                <w:rFonts w:ascii="Verdana" w:hAnsi="Verdana"/>
                <w:sz w:val="18"/>
                <w:szCs w:val="18"/>
              </w:rPr>
              <w:t>permitido pela portaria MPS 4</w:t>
            </w:r>
            <w:r w:rsidR="003B3A7F">
              <w:rPr>
                <w:rFonts w:ascii="Verdana" w:hAnsi="Verdana"/>
                <w:sz w:val="18"/>
                <w:szCs w:val="18"/>
              </w:rPr>
              <w:t>64</w:t>
            </w:r>
            <w:r w:rsidR="003D1AF0" w:rsidRPr="003E755E">
              <w:rPr>
                <w:rFonts w:ascii="Verdana" w:hAnsi="Verdana"/>
                <w:sz w:val="18"/>
                <w:szCs w:val="18"/>
              </w:rPr>
              <w:t>/</w:t>
            </w:r>
            <w:r w:rsidR="003B3A7F">
              <w:rPr>
                <w:rFonts w:ascii="Verdana" w:hAnsi="Verdana"/>
                <w:sz w:val="18"/>
                <w:szCs w:val="18"/>
              </w:rPr>
              <w:t>1</w:t>
            </w:r>
            <w:r w:rsidR="003D1AF0" w:rsidRPr="003E755E">
              <w:rPr>
                <w:rFonts w:ascii="Verdana" w:hAnsi="Verdana"/>
                <w:sz w:val="18"/>
                <w:szCs w:val="18"/>
              </w:rPr>
              <w:t>8</w:t>
            </w:r>
            <w:r w:rsidR="00A3065E" w:rsidRPr="003E755E">
              <w:rPr>
                <w:rFonts w:ascii="Verdana" w:hAnsi="Verdana"/>
                <w:sz w:val="18"/>
                <w:szCs w:val="18"/>
              </w:rPr>
              <w:t>.</w:t>
            </w:r>
          </w:p>
        </w:tc>
      </w:tr>
    </w:tbl>
    <w:p w:rsidR="00F529F5" w:rsidRPr="003E755E" w:rsidRDefault="00F529F5" w:rsidP="009F2B6F">
      <w:pPr>
        <w:spacing w:line="276" w:lineRule="auto"/>
        <w:ind w:left="426"/>
        <w:jc w:val="both"/>
        <w:rPr>
          <w:rFonts w:ascii="Verdana" w:hAnsi="Verdana"/>
          <w:sz w:val="18"/>
          <w:szCs w:val="18"/>
        </w:rPr>
      </w:pPr>
    </w:p>
    <w:p w:rsidR="00431CB3" w:rsidRDefault="00431CB3" w:rsidP="009F2B6F">
      <w:pPr>
        <w:spacing w:line="276" w:lineRule="auto"/>
        <w:ind w:left="426"/>
        <w:jc w:val="both"/>
        <w:rPr>
          <w:rFonts w:ascii="Verdana" w:hAnsi="Verdana"/>
          <w:b/>
          <w:sz w:val="18"/>
          <w:szCs w:val="18"/>
        </w:rPr>
      </w:pPr>
    </w:p>
    <w:p w:rsidR="007E7CDF" w:rsidRDefault="00F529F5" w:rsidP="009F2B6F">
      <w:pPr>
        <w:spacing w:line="276" w:lineRule="auto"/>
        <w:ind w:left="426"/>
        <w:jc w:val="both"/>
        <w:rPr>
          <w:rFonts w:ascii="Verdana" w:hAnsi="Verdana"/>
          <w:sz w:val="18"/>
          <w:szCs w:val="18"/>
        </w:rPr>
      </w:pPr>
      <w:r w:rsidRPr="00824D61">
        <w:rPr>
          <w:rFonts w:ascii="Verdana" w:hAnsi="Verdana"/>
          <w:b/>
          <w:sz w:val="18"/>
          <w:szCs w:val="18"/>
        </w:rPr>
        <w:t>F.4.</w:t>
      </w:r>
      <w:r w:rsidRPr="00824D61">
        <w:rPr>
          <w:rFonts w:ascii="Verdana" w:hAnsi="Verdana"/>
          <w:sz w:val="18"/>
          <w:szCs w:val="18"/>
        </w:rPr>
        <w:t xml:space="preserve"> A justificativa técnica para eventuais discrepâncias da taxa anual real de crescimento da remuneração adotada nesta avaliação e a média da taxa anual real de crescimento da remuneração dos últimos três anos, conforme quadro:</w:t>
      </w:r>
    </w:p>
    <w:p w:rsidR="000B0E67" w:rsidRDefault="000B0E67" w:rsidP="009F2B6F">
      <w:pPr>
        <w:spacing w:line="276" w:lineRule="auto"/>
        <w:ind w:left="426"/>
        <w:jc w:val="both"/>
        <w:rPr>
          <w:rFonts w:ascii="Verdana" w:hAnsi="Verdana"/>
          <w:sz w:val="18"/>
          <w:szCs w:val="18"/>
        </w:rPr>
      </w:pPr>
    </w:p>
    <w:tbl>
      <w:tblPr>
        <w:tblpPr w:leftFromText="141" w:rightFromText="141" w:vertAnchor="text" w:horzAnchor="margin" w:tblpXSpec="center" w:tblpY="100"/>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8512"/>
        <w:gridCol w:w="767"/>
      </w:tblGrid>
      <w:tr w:rsidR="00F529F5" w:rsidRPr="00824D61">
        <w:trPr>
          <w:trHeight w:val="262"/>
        </w:trPr>
        <w:tc>
          <w:tcPr>
            <w:tcW w:w="8512" w:type="dxa"/>
            <w:shd w:val="clear" w:color="auto" w:fill="FFFFFF"/>
            <w:noWrap/>
            <w:vAlign w:val="center"/>
          </w:tcPr>
          <w:p w:rsidR="00F529F5" w:rsidRPr="00824D61" w:rsidRDefault="00F529F5" w:rsidP="009F2B6F">
            <w:pPr>
              <w:spacing w:line="276" w:lineRule="auto"/>
              <w:rPr>
                <w:rFonts w:ascii="Verdana" w:hAnsi="Verdana"/>
                <w:sz w:val="18"/>
                <w:szCs w:val="18"/>
              </w:rPr>
            </w:pPr>
            <w:r w:rsidRPr="00824D61">
              <w:rPr>
                <w:rFonts w:ascii="Verdana" w:hAnsi="Verdana"/>
                <w:sz w:val="18"/>
                <w:szCs w:val="18"/>
              </w:rPr>
              <w:t>Taxa média anual real de crescimento da remuneração nos últimos três anos</w:t>
            </w:r>
          </w:p>
        </w:tc>
        <w:tc>
          <w:tcPr>
            <w:tcW w:w="767" w:type="dxa"/>
            <w:shd w:val="clear" w:color="auto" w:fill="FFFFFF"/>
            <w:vAlign w:val="center"/>
          </w:tcPr>
          <w:p w:rsidR="00F529F5" w:rsidRPr="00824D61" w:rsidRDefault="003B1F42" w:rsidP="009F2B6F">
            <w:pPr>
              <w:spacing w:line="276" w:lineRule="auto"/>
              <w:jc w:val="center"/>
              <w:rPr>
                <w:rFonts w:ascii="Verdana" w:hAnsi="Verdana"/>
                <w:sz w:val="18"/>
                <w:szCs w:val="18"/>
              </w:rPr>
            </w:pPr>
            <w:r w:rsidRPr="00824D61">
              <w:rPr>
                <w:rFonts w:ascii="Verdana" w:hAnsi="Verdana"/>
                <w:sz w:val="18"/>
                <w:szCs w:val="18"/>
              </w:rPr>
              <w:t>1%</w:t>
            </w:r>
          </w:p>
        </w:tc>
      </w:tr>
      <w:tr w:rsidR="00F529F5" w:rsidRPr="00824D61">
        <w:trPr>
          <w:trHeight w:val="262"/>
        </w:trPr>
        <w:tc>
          <w:tcPr>
            <w:tcW w:w="9279" w:type="dxa"/>
            <w:gridSpan w:val="2"/>
            <w:shd w:val="clear" w:color="auto" w:fill="FFFFFF"/>
            <w:noWrap/>
            <w:vAlign w:val="center"/>
          </w:tcPr>
          <w:p w:rsidR="00F529F5" w:rsidRPr="00824D61" w:rsidRDefault="00F529F5" w:rsidP="009F2B6F">
            <w:pPr>
              <w:spacing w:line="276" w:lineRule="auto"/>
              <w:rPr>
                <w:rFonts w:ascii="Verdana" w:hAnsi="Verdana"/>
                <w:sz w:val="18"/>
                <w:szCs w:val="18"/>
              </w:rPr>
            </w:pPr>
            <w:r w:rsidRPr="00824D61">
              <w:rPr>
                <w:rFonts w:ascii="Verdana" w:hAnsi="Verdana"/>
                <w:sz w:val="18"/>
                <w:szCs w:val="18"/>
              </w:rPr>
              <w:t>Justificativa Técnica:</w:t>
            </w:r>
            <w:r w:rsidR="001D5C5E" w:rsidRPr="00824D61">
              <w:rPr>
                <w:rFonts w:ascii="Verdana" w:hAnsi="Verdana"/>
                <w:sz w:val="18"/>
                <w:szCs w:val="18"/>
              </w:rPr>
              <w:t xml:space="preserve"> Limite permitido pela portaria, a formulação exigida pelo MPS não é suficiente para analisar o real crescimento salarial.</w:t>
            </w:r>
          </w:p>
        </w:tc>
      </w:tr>
    </w:tbl>
    <w:p w:rsidR="00FE37B3" w:rsidRDefault="00FE37B3" w:rsidP="009F2B6F">
      <w:pPr>
        <w:spacing w:line="276" w:lineRule="auto"/>
        <w:ind w:left="426"/>
        <w:jc w:val="both"/>
        <w:rPr>
          <w:rFonts w:ascii="Verdana" w:hAnsi="Verdana"/>
          <w:sz w:val="18"/>
          <w:szCs w:val="18"/>
        </w:rPr>
      </w:pPr>
    </w:p>
    <w:p w:rsidR="00FA535C" w:rsidRDefault="00F529F5" w:rsidP="009F2B6F">
      <w:pPr>
        <w:spacing w:line="276" w:lineRule="auto"/>
        <w:ind w:left="426"/>
        <w:jc w:val="both"/>
        <w:rPr>
          <w:rFonts w:ascii="Verdana" w:hAnsi="Verdana"/>
          <w:sz w:val="18"/>
          <w:szCs w:val="18"/>
        </w:rPr>
      </w:pPr>
      <w:r w:rsidRPr="00824D61">
        <w:rPr>
          <w:rFonts w:ascii="Verdana" w:hAnsi="Verdana"/>
          <w:b/>
          <w:sz w:val="18"/>
          <w:szCs w:val="18"/>
        </w:rPr>
        <w:t>F.5.</w:t>
      </w:r>
      <w:r w:rsidRPr="00824D61">
        <w:rPr>
          <w:rFonts w:ascii="Verdana" w:hAnsi="Verdana"/>
          <w:sz w:val="18"/>
          <w:szCs w:val="18"/>
        </w:rPr>
        <w:t xml:space="preserve"> A justificativa técnica para eventuais discrepâncias da taxa anual real de crescimento dos benefícios do plano adotada nesta avaliação comparada com a verificada na análise dos benefícios, conforme quadro: </w:t>
      </w:r>
    </w:p>
    <w:p w:rsidR="000B0E67" w:rsidRDefault="000B0E67" w:rsidP="009F2B6F">
      <w:pPr>
        <w:spacing w:line="276" w:lineRule="auto"/>
        <w:ind w:left="426"/>
        <w:jc w:val="both"/>
        <w:rPr>
          <w:rFonts w:ascii="Verdana" w:hAnsi="Verdana"/>
          <w:sz w:val="18"/>
          <w:szCs w:val="18"/>
        </w:rPr>
      </w:pPr>
    </w:p>
    <w:tbl>
      <w:tblPr>
        <w:tblpPr w:leftFromText="141" w:rightFromText="141" w:vertAnchor="text" w:horzAnchor="margin" w:tblpXSpec="center" w:tblpY="100"/>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8512"/>
        <w:gridCol w:w="767"/>
      </w:tblGrid>
      <w:tr w:rsidR="00F529F5" w:rsidRPr="00824D61">
        <w:trPr>
          <w:trHeight w:val="262"/>
        </w:trPr>
        <w:tc>
          <w:tcPr>
            <w:tcW w:w="8512" w:type="dxa"/>
            <w:shd w:val="clear" w:color="auto" w:fill="FFFFFF"/>
            <w:noWrap/>
            <w:vAlign w:val="center"/>
          </w:tcPr>
          <w:p w:rsidR="00F529F5" w:rsidRPr="00824D61" w:rsidRDefault="00F529F5" w:rsidP="009F2B6F">
            <w:pPr>
              <w:spacing w:line="276" w:lineRule="auto"/>
              <w:rPr>
                <w:rFonts w:ascii="Verdana" w:hAnsi="Verdana"/>
                <w:sz w:val="18"/>
                <w:szCs w:val="18"/>
              </w:rPr>
            </w:pPr>
            <w:r w:rsidRPr="00824D61">
              <w:rPr>
                <w:rFonts w:ascii="Verdana" w:hAnsi="Verdana"/>
                <w:sz w:val="18"/>
                <w:szCs w:val="18"/>
              </w:rPr>
              <w:t>Taxa média anual real de crescimento dos benefícios verificada na análise dos benefícios</w:t>
            </w:r>
          </w:p>
        </w:tc>
        <w:tc>
          <w:tcPr>
            <w:tcW w:w="767" w:type="dxa"/>
            <w:shd w:val="clear" w:color="auto" w:fill="FFFFFF"/>
            <w:vAlign w:val="center"/>
          </w:tcPr>
          <w:p w:rsidR="00F529F5" w:rsidRPr="00824D61" w:rsidRDefault="000638AA" w:rsidP="009F2B6F">
            <w:pPr>
              <w:spacing w:line="276" w:lineRule="auto"/>
              <w:jc w:val="center"/>
              <w:rPr>
                <w:rFonts w:ascii="Verdana" w:hAnsi="Verdana"/>
                <w:sz w:val="18"/>
                <w:szCs w:val="18"/>
              </w:rPr>
            </w:pPr>
            <w:r>
              <w:rPr>
                <w:rFonts w:ascii="Verdana" w:hAnsi="Verdana"/>
                <w:sz w:val="18"/>
                <w:szCs w:val="18"/>
              </w:rPr>
              <w:t>0</w:t>
            </w:r>
            <w:r w:rsidR="003B1F42" w:rsidRPr="00824D61">
              <w:rPr>
                <w:rFonts w:ascii="Verdana" w:hAnsi="Verdana"/>
                <w:sz w:val="18"/>
                <w:szCs w:val="18"/>
              </w:rPr>
              <w:t>%</w:t>
            </w:r>
          </w:p>
        </w:tc>
      </w:tr>
      <w:tr w:rsidR="00F529F5" w:rsidRPr="00824D61">
        <w:trPr>
          <w:trHeight w:val="262"/>
        </w:trPr>
        <w:tc>
          <w:tcPr>
            <w:tcW w:w="9279" w:type="dxa"/>
            <w:gridSpan w:val="2"/>
            <w:shd w:val="clear" w:color="auto" w:fill="FFFFFF"/>
            <w:noWrap/>
            <w:vAlign w:val="center"/>
          </w:tcPr>
          <w:p w:rsidR="00F529F5" w:rsidRPr="00824D61" w:rsidRDefault="00F529F5" w:rsidP="009F2B6F">
            <w:pPr>
              <w:spacing w:line="276" w:lineRule="auto"/>
              <w:rPr>
                <w:rFonts w:ascii="Verdana" w:hAnsi="Verdana"/>
                <w:sz w:val="18"/>
                <w:szCs w:val="18"/>
              </w:rPr>
            </w:pPr>
            <w:r w:rsidRPr="00824D61">
              <w:rPr>
                <w:rFonts w:ascii="Verdana" w:hAnsi="Verdana"/>
                <w:sz w:val="18"/>
                <w:szCs w:val="18"/>
              </w:rPr>
              <w:t>Justificativa Técnica:</w:t>
            </w:r>
            <w:r w:rsidR="001D5C5E" w:rsidRPr="00824D61">
              <w:rPr>
                <w:rFonts w:ascii="Verdana" w:hAnsi="Verdana"/>
                <w:sz w:val="18"/>
                <w:szCs w:val="18"/>
              </w:rPr>
              <w:t xml:space="preserve"> Valor prudencial </w:t>
            </w:r>
            <w:r w:rsidR="000638AA">
              <w:rPr>
                <w:rFonts w:ascii="Verdana" w:hAnsi="Verdana"/>
                <w:sz w:val="18"/>
                <w:szCs w:val="18"/>
              </w:rPr>
              <w:t>permitido pela portaria MPS 403/08.</w:t>
            </w:r>
          </w:p>
        </w:tc>
      </w:tr>
    </w:tbl>
    <w:p w:rsidR="008F24F5" w:rsidRDefault="008F24F5" w:rsidP="00023C8A">
      <w:pPr>
        <w:spacing w:line="276" w:lineRule="auto"/>
        <w:ind w:left="426"/>
        <w:jc w:val="both"/>
        <w:rPr>
          <w:rFonts w:ascii="Verdana" w:hAnsi="Verdana"/>
          <w:b/>
          <w:sz w:val="18"/>
          <w:szCs w:val="18"/>
        </w:rPr>
      </w:pPr>
    </w:p>
    <w:p w:rsidR="00023C8A" w:rsidRDefault="00023C8A" w:rsidP="00023C8A">
      <w:pPr>
        <w:spacing w:line="276" w:lineRule="auto"/>
        <w:ind w:left="426"/>
        <w:jc w:val="both"/>
        <w:rPr>
          <w:rFonts w:ascii="Verdana" w:hAnsi="Verdana"/>
          <w:sz w:val="18"/>
          <w:szCs w:val="18"/>
        </w:rPr>
      </w:pPr>
      <w:r w:rsidRPr="000A6B7C">
        <w:rPr>
          <w:rFonts w:ascii="Verdana" w:hAnsi="Verdana"/>
          <w:b/>
          <w:sz w:val="18"/>
          <w:szCs w:val="18"/>
        </w:rPr>
        <w:t>F.</w:t>
      </w:r>
      <w:r w:rsidR="007D19B7">
        <w:rPr>
          <w:rFonts w:ascii="Verdana" w:hAnsi="Verdana"/>
          <w:b/>
          <w:sz w:val="18"/>
          <w:szCs w:val="18"/>
        </w:rPr>
        <w:t>6</w:t>
      </w:r>
      <w:r w:rsidRPr="000A6B7C">
        <w:rPr>
          <w:rFonts w:ascii="Verdana" w:hAnsi="Verdana"/>
          <w:b/>
          <w:sz w:val="18"/>
          <w:szCs w:val="18"/>
        </w:rPr>
        <w:t>.</w:t>
      </w:r>
      <w:r w:rsidRPr="000A6B7C">
        <w:rPr>
          <w:rFonts w:ascii="Verdana" w:hAnsi="Verdana"/>
          <w:sz w:val="18"/>
          <w:szCs w:val="18"/>
        </w:rPr>
        <w:t xml:space="preserve"> </w:t>
      </w:r>
      <w:r w:rsidRPr="008D6113">
        <w:rPr>
          <w:rFonts w:ascii="Verdana" w:hAnsi="Verdana"/>
          <w:sz w:val="18"/>
          <w:szCs w:val="18"/>
        </w:rPr>
        <w:t>No caso de plano de amortização do déficit atuarial, consignar neste Parecer somente a opção escolhida pelo ente e RPPS, informando ano a ano as alíquotas ou os valores dos aportes, conforme o caso, observado o prazo de amortização remanescente:</w:t>
      </w:r>
    </w:p>
    <w:p w:rsidR="00431CB3" w:rsidRDefault="00431CB3" w:rsidP="00023C8A">
      <w:pPr>
        <w:spacing w:line="276" w:lineRule="auto"/>
        <w:ind w:left="426"/>
        <w:jc w:val="both"/>
        <w:rPr>
          <w:rFonts w:ascii="Verdana" w:hAnsi="Verdana"/>
          <w:sz w:val="18"/>
          <w:szCs w:val="18"/>
        </w:rPr>
      </w:pPr>
    </w:p>
    <w:p w:rsidR="00023C8A" w:rsidRDefault="00023C8A" w:rsidP="00023C8A">
      <w:pPr>
        <w:spacing w:line="276" w:lineRule="auto"/>
        <w:ind w:left="426"/>
        <w:jc w:val="both"/>
        <w:rPr>
          <w:rFonts w:ascii="Verdana" w:hAnsi="Verdana"/>
          <w:sz w:val="18"/>
          <w:szCs w:val="18"/>
        </w:rPr>
      </w:pPr>
      <w:r>
        <w:rPr>
          <w:rFonts w:ascii="Verdana" w:hAnsi="Verdana"/>
          <w:sz w:val="18"/>
          <w:szCs w:val="18"/>
        </w:rPr>
        <w:t>O Plano Capitalizado está em equilíbrio financeiro e atuarial e não necessita de plano de amortização.</w:t>
      </w:r>
    </w:p>
    <w:p w:rsidR="00BC5F9A" w:rsidRPr="000A6B7C" w:rsidRDefault="00BC5F9A" w:rsidP="00023C8A">
      <w:pPr>
        <w:spacing w:line="276" w:lineRule="auto"/>
        <w:ind w:left="426"/>
        <w:jc w:val="both"/>
        <w:rPr>
          <w:rFonts w:ascii="Verdana" w:hAnsi="Verdana"/>
          <w:sz w:val="18"/>
          <w:szCs w:val="18"/>
        </w:rPr>
      </w:pPr>
    </w:p>
    <w:p w:rsidR="00B32AA2" w:rsidRPr="00BC5F9A" w:rsidRDefault="00B32AA2" w:rsidP="00B32AA2">
      <w:pPr>
        <w:spacing w:line="276" w:lineRule="auto"/>
        <w:ind w:firstLine="720"/>
        <w:jc w:val="both"/>
        <w:rPr>
          <w:rFonts w:ascii="Verdana" w:hAnsi="Verdana"/>
          <w:sz w:val="20"/>
        </w:rPr>
      </w:pPr>
      <w:r w:rsidRPr="00BC5F9A">
        <w:rPr>
          <w:rFonts w:ascii="Verdana" w:hAnsi="Verdana"/>
          <w:sz w:val="20"/>
        </w:rPr>
        <w:t xml:space="preserve">Assim, diante dos argumentos aqui expostos, salientamos que os resultados desta avaliação atuarial são extremamente sensíveis às variações das hipóteses e premissas utilizadas nos cálculos e que, modificações futuras destes fatores, poderão implicar variações substanciais nos resultados atuariais, devendo com isto ressaltar que os senhores dirigentes continuem atentos a estas considerações e cientes de sua significância nos rumos que tomará o </w:t>
      </w:r>
      <w:r w:rsidR="0010561F">
        <w:rPr>
          <w:rFonts w:ascii="Verdana" w:hAnsi="Verdana"/>
          <w:b/>
          <w:sz w:val="20"/>
        </w:rPr>
        <w:t>Instituto de Previdência dos Servidores Públicos de São João da Boa Vista</w:t>
      </w:r>
      <w:r w:rsidRPr="00BC5F9A">
        <w:rPr>
          <w:rFonts w:ascii="Verdana" w:hAnsi="Verdana"/>
          <w:sz w:val="20"/>
        </w:rPr>
        <w:t>.</w:t>
      </w:r>
    </w:p>
    <w:p w:rsidR="00BC5F9A" w:rsidRDefault="00BC5F9A" w:rsidP="00B32AA2">
      <w:pPr>
        <w:spacing w:line="276" w:lineRule="auto"/>
        <w:ind w:firstLine="720"/>
        <w:jc w:val="both"/>
        <w:rPr>
          <w:rFonts w:ascii="Verdana" w:hAnsi="Verdana"/>
          <w:sz w:val="18"/>
          <w:szCs w:val="18"/>
        </w:rPr>
      </w:pPr>
    </w:p>
    <w:p w:rsidR="00DB6B82" w:rsidRPr="002C5AF5" w:rsidRDefault="00DB6B82" w:rsidP="00DB6B82">
      <w:pPr>
        <w:pStyle w:val="Ttulo2"/>
        <w:spacing w:line="276" w:lineRule="auto"/>
        <w:rPr>
          <w:rFonts w:ascii="Verdana" w:hAnsi="Verdana"/>
          <w:sz w:val="20"/>
        </w:rPr>
      </w:pPr>
      <w:bookmarkStart w:id="234" w:name="_Toc5189624"/>
      <w:r w:rsidRPr="002C5AF5">
        <w:rPr>
          <w:rFonts w:ascii="Verdana" w:hAnsi="Verdana"/>
          <w:sz w:val="20"/>
        </w:rPr>
        <w:t xml:space="preserve">Parecer Atuarial Plano </w:t>
      </w:r>
      <w:r>
        <w:rPr>
          <w:rFonts w:ascii="Verdana" w:hAnsi="Verdana"/>
          <w:sz w:val="20"/>
        </w:rPr>
        <w:t>Financeiro</w:t>
      </w:r>
      <w:bookmarkEnd w:id="234"/>
    </w:p>
    <w:p w:rsidR="0098443A" w:rsidRPr="00BC5F9A" w:rsidRDefault="0098443A" w:rsidP="00DB6B82">
      <w:pPr>
        <w:spacing w:line="276" w:lineRule="auto"/>
        <w:rPr>
          <w:rFonts w:ascii="Verdana" w:hAnsi="Verdana"/>
          <w:bCs/>
          <w:color w:val="FF0000"/>
          <w:sz w:val="20"/>
        </w:rPr>
      </w:pPr>
    </w:p>
    <w:p w:rsidR="0098443A" w:rsidRPr="00BC5F9A" w:rsidRDefault="0098443A" w:rsidP="0098443A">
      <w:pPr>
        <w:pStyle w:val="Corpodetexto"/>
        <w:spacing w:line="276" w:lineRule="auto"/>
        <w:ind w:firstLine="708"/>
        <w:rPr>
          <w:rFonts w:ascii="Verdana" w:hAnsi="Verdana"/>
          <w:bCs/>
          <w:sz w:val="20"/>
        </w:rPr>
      </w:pPr>
      <w:r w:rsidRPr="00BC5F9A">
        <w:rPr>
          <w:rFonts w:ascii="Verdana" w:hAnsi="Verdana"/>
          <w:bCs/>
          <w:sz w:val="20"/>
        </w:rPr>
        <w:t xml:space="preserve">Face aos resultados obtidos, levando em consideração os dados dos servidores municipais referentes à </w:t>
      </w:r>
      <w:r w:rsidR="00986A7A" w:rsidRPr="00BC5F9A">
        <w:rPr>
          <w:rFonts w:ascii="Verdana" w:hAnsi="Verdana"/>
          <w:bCs/>
          <w:sz w:val="20"/>
        </w:rPr>
        <w:t>31 de dezembro de 2.018</w:t>
      </w:r>
      <w:r w:rsidRPr="00BC5F9A">
        <w:rPr>
          <w:rFonts w:ascii="Verdana" w:hAnsi="Verdana"/>
          <w:bCs/>
          <w:sz w:val="20"/>
        </w:rPr>
        <w:t xml:space="preserve"> do </w:t>
      </w:r>
      <w:r w:rsidRPr="00BC5F9A">
        <w:rPr>
          <w:rFonts w:ascii="Verdana" w:hAnsi="Verdana"/>
          <w:b/>
          <w:bCs/>
          <w:sz w:val="20"/>
        </w:rPr>
        <w:t xml:space="preserve">Município de </w:t>
      </w:r>
      <w:r w:rsidR="0010561F">
        <w:rPr>
          <w:rFonts w:ascii="Verdana" w:hAnsi="Verdana"/>
          <w:b/>
          <w:bCs/>
          <w:sz w:val="20"/>
        </w:rPr>
        <w:t>São João da Boa Vista</w:t>
      </w:r>
      <w:r w:rsidRPr="00BC5F9A">
        <w:rPr>
          <w:rFonts w:ascii="Verdana" w:hAnsi="Verdana"/>
          <w:bCs/>
          <w:sz w:val="20"/>
        </w:rPr>
        <w:t xml:space="preserve"> e a legislação vigente (Lei nº. 9.717, Emendas Constitucionais nº. 20, nº. 41, nº. 47 e nº. 70, Portaria MPAS nº. 4.992/99, 402/08, </w:t>
      </w:r>
      <w:r w:rsidR="000B0E67" w:rsidRPr="00BC5F9A">
        <w:rPr>
          <w:rFonts w:ascii="Verdana" w:hAnsi="Verdana"/>
          <w:bCs/>
          <w:sz w:val="20"/>
        </w:rPr>
        <w:t>464/18</w:t>
      </w:r>
      <w:r w:rsidRPr="00BC5F9A">
        <w:rPr>
          <w:rFonts w:ascii="Verdana" w:hAnsi="Verdana"/>
          <w:bCs/>
          <w:sz w:val="20"/>
        </w:rPr>
        <w:t>, 440/13 e leis locais em vigor), bem como as premissas básicas de cálculo e metodologia aplicada, pode-se concluir que:</w:t>
      </w:r>
    </w:p>
    <w:p w:rsidR="0098443A" w:rsidRPr="00BC5F9A" w:rsidRDefault="0098443A" w:rsidP="0098443A">
      <w:pPr>
        <w:pStyle w:val="Corpodetexto"/>
        <w:spacing w:line="276" w:lineRule="auto"/>
        <w:rPr>
          <w:rFonts w:ascii="Verdana" w:hAnsi="Verdana"/>
          <w:bCs/>
          <w:color w:val="FF0000"/>
          <w:sz w:val="20"/>
        </w:rPr>
      </w:pPr>
    </w:p>
    <w:p w:rsidR="005B6A1A" w:rsidRPr="00BC5F9A" w:rsidRDefault="0098443A" w:rsidP="005B6A1A">
      <w:pPr>
        <w:spacing w:line="276" w:lineRule="auto"/>
        <w:ind w:firstLine="708"/>
        <w:jc w:val="both"/>
        <w:rPr>
          <w:rFonts w:ascii="Verdana" w:hAnsi="Verdana"/>
          <w:sz w:val="20"/>
        </w:rPr>
      </w:pPr>
      <w:r w:rsidRPr="00BC5F9A">
        <w:rPr>
          <w:rFonts w:ascii="Verdana" w:hAnsi="Verdana"/>
          <w:sz w:val="20"/>
        </w:rPr>
        <w:t xml:space="preserve">O Regime Próprio de Previdência dos Servidores Municipais de </w:t>
      </w:r>
      <w:r w:rsidR="0010561F">
        <w:rPr>
          <w:rFonts w:ascii="Verdana" w:hAnsi="Verdana"/>
          <w:sz w:val="20"/>
        </w:rPr>
        <w:t>São João da Boa Vista</w:t>
      </w:r>
      <w:r w:rsidRPr="00BC5F9A">
        <w:rPr>
          <w:rFonts w:ascii="Verdana" w:hAnsi="Verdana"/>
          <w:sz w:val="20"/>
        </w:rPr>
        <w:t xml:space="preserve"> possui um sistema de cadastro atualizado semestralmente no que diz respeito aos servidores inativos e pensionistas e está procedendo ao cadastramento dos servidores ativos no momento </w:t>
      </w:r>
      <w:r w:rsidRPr="00BC5F9A">
        <w:rPr>
          <w:rFonts w:ascii="Verdana" w:hAnsi="Verdana"/>
          <w:sz w:val="20"/>
        </w:rPr>
        <w:lastRenderedPageBreak/>
        <w:t xml:space="preserve">da admissão, apresentando uma base cadastral consistente. </w:t>
      </w:r>
      <w:r w:rsidR="005B6A1A" w:rsidRPr="00BC5F9A">
        <w:rPr>
          <w:rFonts w:ascii="Verdana" w:hAnsi="Verdana"/>
          <w:sz w:val="20"/>
        </w:rPr>
        <w:t>A base de dados conta com os seguintes segurados:</w:t>
      </w:r>
    </w:p>
    <w:p w:rsidR="0098443A" w:rsidRDefault="0098443A" w:rsidP="0098443A">
      <w:pPr>
        <w:spacing w:line="276" w:lineRule="auto"/>
        <w:ind w:firstLine="708"/>
        <w:jc w:val="both"/>
        <w:rPr>
          <w:rFonts w:ascii="Verdana" w:hAnsi="Verdana"/>
          <w:sz w:val="18"/>
          <w:szCs w:val="18"/>
        </w:rPr>
      </w:pPr>
    </w:p>
    <w:tbl>
      <w:tblPr>
        <w:tblW w:w="8440" w:type="dxa"/>
        <w:jc w:val="center"/>
        <w:tblCellMar>
          <w:left w:w="70" w:type="dxa"/>
          <w:right w:w="70" w:type="dxa"/>
        </w:tblCellMar>
        <w:tblLook w:val="04A0" w:firstRow="1" w:lastRow="0" w:firstColumn="1" w:lastColumn="0" w:noHBand="0" w:noVBand="1"/>
      </w:tblPr>
      <w:tblGrid>
        <w:gridCol w:w="1540"/>
        <w:gridCol w:w="620"/>
        <w:gridCol w:w="800"/>
        <w:gridCol w:w="1360"/>
        <w:gridCol w:w="1400"/>
        <w:gridCol w:w="800"/>
        <w:gridCol w:w="1920"/>
      </w:tblGrid>
      <w:tr w:rsidR="007C14D7" w:rsidRPr="007C14D7" w:rsidTr="007C14D7">
        <w:trPr>
          <w:trHeight w:val="288"/>
          <w:jc w:val="center"/>
        </w:trPr>
        <w:tc>
          <w:tcPr>
            <w:tcW w:w="1540" w:type="dxa"/>
            <w:tcBorders>
              <w:top w:val="single" w:sz="4" w:space="0" w:color="auto"/>
              <w:left w:val="single" w:sz="4" w:space="0" w:color="auto"/>
              <w:bottom w:val="single" w:sz="4" w:space="0" w:color="auto"/>
              <w:right w:val="single" w:sz="4" w:space="0" w:color="auto"/>
            </w:tcBorders>
            <w:shd w:val="clear" w:color="000000" w:fill="D3D3D3"/>
            <w:noWrap/>
            <w:vAlign w:val="bottom"/>
            <w:hideMark/>
          </w:tcPr>
          <w:p w:rsidR="007C14D7" w:rsidRPr="007C14D7" w:rsidRDefault="007C14D7" w:rsidP="007C14D7">
            <w:pPr>
              <w:rPr>
                <w:rFonts w:ascii="Calibri" w:hAnsi="Calibri" w:cs="Calibri"/>
                <w:b/>
                <w:bCs/>
                <w:color w:val="000000"/>
                <w:sz w:val="22"/>
                <w:szCs w:val="22"/>
              </w:rPr>
            </w:pPr>
            <w:r w:rsidRPr="007C14D7">
              <w:rPr>
                <w:rFonts w:ascii="Calibri" w:hAnsi="Calibri" w:cs="Calibri"/>
                <w:b/>
                <w:bCs/>
                <w:color w:val="000000"/>
                <w:sz w:val="22"/>
                <w:szCs w:val="22"/>
              </w:rPr>
              <w:t>Servidor</w:t>
            </w:r>
          </w:p>
        </w:tc>
        <w:tc>
          <w:tcPr>
            <w:tcW w:w="620" w:type="dxa"/>
            <w:tcBorders>
              <w:top w:val="single" w:sz="4" w:space="0" w:color="auto"/>
              <w:left w:val="nil"/>
              <w:bottom w:val="single" w:sz="4" w:space="0" w:color="auto"/>
              <w:right w:val="single" w:sz="4" w:space="0" w:color="auto"/>
            </w:tcBorders>
            <w:shd w:val="clear" w:color="000000" w:fill="D3D3D3"/>
            <w:noWrap/>
            <w:vAlign w:val="center"/>
            <w:hideMark/>
          </w:tcPr>
          <w:p w:rsidR="007C14D7" w:rsidRPr="007C14D7" w:rsidRDefault="007C14D7" w:rsidP="007C14D7">
            <w:pPr>
              <w:jc w:val="center"/>
              <w:rPr>
                <w:rFonts w:ascii="Calibri" w:hAnsi="Calibri" w:cs="Calibri"/>
                <w:b/>
                <w:bCs/>
                <w:color w:val="000000"/>
                <w:sz w:val="22"/>
                <w:szCs w:val="22"/>
              </w:rPr>
            </w:pPr>
            <w:proofErr w:type="spellStart"/>
            <w:r w:rsidRPr="007C14D7">
              <w:rPr>
                <w:rFonts w:ascii="Calibri" w:hAnsi="Calibri" w:cs="Calibri"/>
                <w:b/>
                <w:bCs/>
                <w:color w:val="000000"/>
                <w:sz w:val="22"/>
                <w:szCs w:val="22"/>
              </w:rPr>
              <w:t>Q</w:t>
            </w:r>
            <w:r>
              <w:rPr>
                <w:rFonts w:ascii="Calibri" w:hAnsi="Calibri" w:cs="Calibri"/>
                <w:b/>
                <w:bCs/>
                <w:color w:val="000000"/>
                <w:sz w:val="22"/>
                <w:szCs w:val="22"/>
              </w:rPr>
              <w:t>td</w:t>
            </w:r>
            <w:proofErr w:type="spellEnd"/>
            <w:r>
              <w:rPr>
                <w:rFonts w:ascii="Calibri" w:hAnsi="Calibri" w:cs="Calibri"/>
                <w:b/>
                <w:bCs/>
                <w:color w:val="000000"/>
                <w:sz w:val="22"/>
                <w:szCs w:val="22"/>
              </w:rPr>
              <w:t>.</w:t>
            </w:r>
          </w:p>
        </w:tc>
        <w:tc>
          <w:tcPr>
            <w:tcW w:w="800" w:type="dxa"/>
            <w:tcBorders>
              <w:top w:val="single" w:sz="4" w:space="0" w:color="auto"/>
              <w:left w:val="nil"/>
              <w:bottom w:val="single" w:sz="4" w:space="0" w:color="auto"/>
              <w:right w:val="single" w:sz="4" w:space="0" w:color="auto"/>
            </w:tcBorders>
            <w:shd w:val="clear" w:color="000000" w:fill="D3D3D3"/>
            <w:noWrap/>
            <w:vAlign w:val="center"/>
            <w:hideMark/>
          </w:tcPr>
          <w:p w:rsidR="007C14D7" w:rsidRPr="007C14D7" w:rsidRDefault="007C14D7" w:rsidP="007C14D7">
            <w:pPr>
              <w:jc w:val="center"/>
              <w:rPr>
                <w:rFonts w:ascii="Calibri" w:hAnsi="Calibri" w:cs="Calibri"/>
                <w:b/>
                <w:bCs/>
                <w:color w:val="000000"/>
                <w:sz w:val="22"/>
                <w:szCs w:val="22"/>
              </w:rPr>
            </w:pPr>
            <w:r w:rsidRPr="007C14D7">
              <w:rPr>
                <w:rFonts w:ascii="Calibri" w:hAnsi="Calibri" w:cs="Calibri"/>
                <w:b/>
                <w:bCs/>
                <w:color w:val="000000"/>
                <w:sz w:val="22"/>
                <w:szCs w:val="22"/>
              </w:rPr>
              <w:t>%</w:t>
            </w:r>
          </w:p>
        </w:tc>
        <w:tc>
          <w:tcPr>
            <w:tcW w:w="1360" w:type="dxa"/>
            <w:tcBorders>
              <w:top w:val="single" w:sz="4" w:space="0" w:color="auto"/>
              <w:left w:val="nil"/>
              <w:bottom w:val="single" w:sz="4" w:space="0" w:color="auto"/>
              <w:right w:val="single" w:sz="4" w:space="0" w:color="auto"/>
            </w:tcBorders>
            <w:shd w:val="clear" w:color="000000" w:fill="D3D3D3"/>
            <w:noWrap/>
            <w:vAlign w:val="center"/>
            <w:hideMark/>
          </w:tcPr>
          <w:p w:rsidR="007C14D7" w:rsidRPr="007C14D7" w:rsidRDefault="007C14D7" w:rsidP="007C14D7">
            <w:pPr>
              <w:jc w:val="center"/>
              <w:rPr>
                <w:rFonts w:ascii="Calibri" w:hAnsi="Calibri" w:cs="Calibri"/>
                <w:b/>
                <w:bCs/>
                <w:color w:val="000000"/>
                <w:sz w:val="22"/>
                <w:szCs w:val="22"/>
              </w:rPr>
            </w:pPr>
            <w:r w:rsidRPr="007C14D7">
              <w:rPr>
                <w:rFonts w:ascii="Calibri" w:hAnsi="Calibri" w:cs="Calibri"/>
                <w:b/>
                <w:bCs/>
                <w:color w:val="000000"/>
                <w:sz w:val="22"/>
                <w:szCs w:val="22"/>
              </w:rPr>
              <w:t>Idade Média</w:t>
            </w:r>
          </w:p>
        </w:tc>
        <w:tc>
          <w:tcPr>
            <w:tcW w:w="1400" w:type="dxa"/>
            <w:tcBorders>
              <w:top w:val="single" w:sz="4" w:space="0" w:color="auto"/>
              <w:left w:val="nil"/>
              <w:bottom w:val="single" w:sz="4" w:space="0" w:color="auto"/>
              <w:right w:val="single" w:sz="4" w:space="0" w:color="auto"/>
            </w:tcBorders>
            <w:shd w:val="clear" w:color="000000" w:fill="D3D3D3"/>
            <w:noWrap/>
            <w:vAlign w:val="center"/>
            <w:hideMark/>
          </w:tcPr>
          <w:p w:rsidR="007C14D7" w:rsidRPr="007C14D7" w:rsidRDefault="007C14D7" w:rsidP="007C14D7">
            <w:pPr>
              <w:jc w:val="center"/>
              <w:rPr>
                <w:rFonts w:ascii="Calibri" w:hAnsi="Calibri" w:cs="Calibri"/>
                <w:b/>
                <w:bCs/>
                <w:color w:val="000000"/>
                <w:sz w:val="22"/>
                <w:szCs w:val="22"/>
              </w:rPr>
            </w:pPr>
            <w:r w:rsidRPr="007C14D7">
              <w:rPr>
                <w:rFonts w:ascii="Calibri" w:hAnsi="Calibri" w:cs="Calibri"/>
                <w:b/>
                <w:bCs/>
                <w:color w:val="000000"/>
                <w:sz w:val="22"/>
                <w:szCs w:val="22"/>
              </w:rPr>
              <w:t>Salários</w:t>
            </w:r>
          </w:p>
        </w:tc>
        <w:tc>
          <w:tcPr>
            <w:tcW w:w="800" w:type="dxa"/>
            <w:tcBorders>
              <w:top w:val="single" w:sz="4" w:space="0" w:color="auto"/>
              <w:left w:val="nil"/>
              <w:bottom w:val="single" w:sz="4" w:space="0" w:color="auto"/>
              <w:right w:val="single" w:sz="4" w:space="0" w:color="auto"/>
            </w:tcBorders>
            <w:shd w:val="clear" w:color="000000" w:fill="D3D3D3"/>
            <w:noWrap/>
            <w:vAlign w:val="center"/>
            <w:hideMark/>
          </w:tcPr>
          <w:p w:rsidR="007C14D7" w:rsidRPr="007C14D7" w:rsidRDefault="007C14D7" w:rsidP="007C14D7">
            <w:pPr>
              <w:jc w:val="center"/>
              <w:rPr>
                <w:rFonts w:ascii="Calibri" w:hAnsi="Calibri" w:cs="Calibri"/>
                <w:b/>
                <w:bCs/>
                <w:color w:val="000000"/>
                <w:sz w:val="22"/>
                <w:szCs w:val="22"/>
              </w:rPr>
            </w:pPr>
            <w:r w:rsidRPr="007C14D7">
              <w:rPr>
                <w:rFonts w:ascii="Calibri" w:hAnsi="Calibri" w:cs="Calibri"/>
                <w:b/>
                <w:bCs/>
                <w:color w:val="000000"/>
                <w:sz w:val="22"/>
                <w:szCs w:val="22"/>
              </w:rPr>
              <w:t>%</w:t>
            </w:r>
          </w:p>
        </w:tc>
        <w:tc>
          <w:tcPr>
            <w:tcW w:w="1920" w:type="dxa"/>
            <w:tcBorders>
              <w:top w:val="single" w:sz="4" w:space="0" w:color="auto"/>
              <w:left w:val="nil"/>
              <w:bottom w:val="single" w:sz="4" w:space="0" w:color="auto"/>
              <w:right w:val="single" w:sz="4" w:space="0" w:color="auto"/>
            </w:tcBorders>
            <w:shd w:val="clear" w:color="000000" w:fill="D3D3D3"/>
            <w:noWrap/>
            <w:vAlign w:val="center"/>
            <w:hideMark/>
          </w:tcPr>
          <w:p w:rsidR="007C14D7" w:rsidRPr="007C14D7" w:rsidRDefault="007C14D7" w:rsidP="007C14D7">
            <w:pPr>
              <w:jc w:val="center"/>
              <w:rPr>
                <w:rFonts w:ascii="Calibri" w:hAnsi="Calibri" w:cs="Calibri"/>
                <w:b/>
                <w:bCs/>
                <w:color w:val="000000"/>
                <w:sz w:val="22"/>
                <w:szCs w:val="22"/>
              </w:rPr>
            </w:pPr>
            <w:proofErr w:type="spellStart"/>
            <w:r w:rsidRPr="007C14D7">
              <w:rPr>
                <w:rFonts w:ascii="Calibri" w:hAnsi="Calibri" w:cs="Calibri"/>
                <w:b/>
                <w:bCs/>
                <w:color w:val="000000"/>
                <w:sz w:val="22"/>
                <w:szCs w:val="22"/>
              </w:rPr>
              <w:t>Q</w:t>
            </w:r>
            <w:r>
              <w:rPr>
                <w:rFonts w:ascii="Calibri" w:hAnsi="Calibri" w:cs="Calibri"/>
                <w:b/>
                <w:bCs/>
                <w:color w:val="000000"/>
                <w:sz w:val="22"/>
                <w:szCs w:val="22"/>
              </w:rPr>
              <w:t>td</w:t>
            </w:r>
            <w:proofErr w:type="spellEnd"/>
            <w:r w:rsidRPr="007C14D7">
              <w:rPr>
                <w:rFonts w:ascii="Calibri" w:hAnsi="Calibri" w:cs="Calibri"/>
                <w:b/>
                <w:bCs/>
                <w:color w:val="000000"/>
                <w:sz w:val="22"/>
                <w:szCs w:val="22"/>
              </w:rPr>
              <w:t>. Dependentes</w:t>
            </w:r>
          </w:p>
        </w:tc>
      </w:tr>
      <w:tr w:rsidR="007C14D7" w:rsidRPr="007C14D7" w:rsidTr="007C14D7">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7C14D7" w:rsidRPr="007C14D7" w:rsidRDefault="007C14D7" w:rsidP="007C14D7">
            <w:pPr>
              <w:rPr>
                <w:rFonts w:ascii="Calibri" w:hAnsi="Calibri" w:cs="Calibri"/>
                <w:color w:val="000000"/>
                <w:sz w:val="22"/>
                <w:szCs w:val="22"/>
              </w:rPr>
            </w:pPr>
            <w:r w:rsidRPr="007C14D7">
              <w:rPr>
                <w:rFonts w:ascii="Calibri" w:hAnsi="Calibri" w:cs="Calibri"/>
                <w:color w:val="000000"/>
                <w:sz w:val="22"/>
                <w:szCs w:val="22"/>
              </w:rPr>
              <w:t>Ativos Comum</w:t>
            </w:r>
          </w:p>
        </w:tc>
        <w:tc>
          <w:tcPr>
            <w:tcW w:w="62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color w:val="000000"/>
                <w:sz w:val="22"/>
                <w:szCs w:val="22"/>
              </w:rPr>
            </w:pPr>
            <w:r w:rsidRPr="007C14D7">
              <w:rPr>
                <w:rFonts w:ascii="Calibri" w:hAnsi="Calibri" w:cs="Calibri"/>
                <w:color w:val="000000"/>
                <w:sz w:val="22"/>
                <w:szCs w:val="22"/>
              </w:rPr>
              <w:t>719</w:t>
            </w:r>
          </w:p>
        </w:tc>
        <w:tc>
          <w:tcPr>
            <w:tcW w:w="80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color w:val="000000"/>
                <w:sz w:val="22"/>
                <w:szCs w:val="22"/>
              </w:rPr>
            </w:pPr>
            <w:r w:rsidRPr="007C14D7">
              <w:rPr>
                <w:rFonts w:ascii="Calibri" w:hAnsi="Calibri" w:cs="Calibri"/>
                <w:color w:val="000000"/>
                <w:sz w:val="22"/>
                <w:szCs w:val="22"/>
              </w:rPr>
              <w:t>44,14</w:t>
            </w:r>
          </w:p>
        </w:tc>
        <w:tc>
          <w:tcPr>
            <w:tcW w:w="136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color w:val="000000"/>
                <w:sz w:val="22"/>
                <w:szCs w:val="22"/>
              </w:rPr>
            </w:pPr>
            <w:r w:rsidRPr="007C14D7">
              <w:rPr>
                <w:rFonts w:ascii="Calibri" w:hAnsi="Calibri" w:cs="Calibri"/>
                <w:color w:val="000000"/>
                <w:sz w:val="22"/>
                <w:szCs w:val="22"/>
              </w:rPr>
              <w:t>47,97</w:t>
            </w:r>
          </w:p>
        </w:tc>
        <w:tc>
          <w:tcPr>
            <w:tcW w:w="140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color w:val="000000"/>
                <w:sz w:val="22"/>
                <w:szCs w:val="22"/>
              </w:rPr>
            </w:pPr>
            <w:r w:rsidRPr="007C14D7">
              <w:rPr>
                <w:rFonts w:ascii="Calibri" w:hAnsi="Calibri" w:cs="Calibri"/>
                <w:color w:val="000000"/>
                <w:sz w:val="22"/>
                <w:szCs w:val="22"/>
              </w:rPr>
              <w:t>2.904.513,50</w:t>
            </w:r>
          </w:p>
        </w:tc>
        <w:tc>
          <w:tcPr>
            <w:tcW w:w="80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color w:val="000000"/>
                <w:sz w:val="22"/>
                <w:szCs w:val="22"/>
              </w:rPr>
            </w:pPr>
            <w:r w:rsidRPr="007C14D7">
              <w:rPr>
                <w:rFonts w:ascii="Calibri" w:hAnsi="Calibri" w:cs="Calibri"/>
                <w:color w:val="000000"/>
                <w:sz w:val="22"/>
                <w:szCs w:val="22"/>
              </w:rPr>
              <w:t>42,07</w:t>
            </w:r>
          </w:p>
        </w:tc>
        <w:tc>
          <w:tcPr>
            <w:tcW w:w="192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color w:val="000000"/>
                <w:sz w:val="22"/>
                <w:szCs w:val="22"/>
              </w:rPr>
            </w:pPr>
            <w:r w:rsidRPr="007C14D7">
              <w:rPr>
                <w:rFonts w:ascii="Calibri" w:hAnsi="Calibri" w:cs="Calibri"/>
                <w:color w:val="000000"/>
                <w:sz w:val="22"/>
                <w:szCs w:val="22"/>
              </w:rPr>
              <w:t>463</w:t>
            </w:r>
          </w:p>
        </w:tc>
      </w:tr>
      <w:tr w:rsidR="007C14D7" w:rsidRPr="007C14D7" w:rsidTr="007C14D7">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7C14D7" w:rsidRPr="007C14D7" w:rsidRDefault="007C14D7" w:rsidP="007C14D7">
            <w:pPr>
              <w:rPr>
                <w:rFonts w:ascii="Calibri" w:hAnsi="Calibri" w:cs="Calibri"/>
                <w:color w:val="000000"/>
                <w:sz w:val="22"/>
                <w:szCs w:val="22"/>
              </w:rPr>
            </w:pPr>
            <w:r w:rsidRPr="007C14D7">
              <w:rPr>
                <w:rFonts w:ascii="Calibri" w:hAnsi="Calibri" w:cs="Calibri"/>
                <w:color w:val="000000"/>
                <w:sz w:val="22"/>
                <w:szCs w:val="22"/>
              </w:rPr>
              <w:t>Ativos Especial</w:t>
            </w:r>
          </w:p>
        </w:tc>
        <w:tc>
          <w:tcPr>
            <w:tcW w:w="62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color w:val="000000"/>
                <w:sz w:val="22"/>
                <w:szCs w:val="22"/>
              </w:rPr>
            </w:pPr>
            <w:r w:rsidRPr="007C14D7">
              <w:rPr>
                <w:rFonts w:ascii="Calibri" w:hAnsi="Calibri" w:cs="Calibri"/>
                <w:color w:val="000000"/>
                <w:sz w:val="22"/>
                <w:szCs w:val="22"/>
              </w:rPr>
              <w:t>288</w:t>
            </w:r>
          </w:p>
        </w:tc>
        <w:tc>
          <w:tcPr>
            <w:tcW w:w="80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color w:val="000000"/>
                <w:sz w:val="22"/>
                <w:szCs w:val="22"/>
              </w:rPr>
            </w:pPr>
            <w:r w:rsidRPr="007C14D7">
              <w:rPr>
                <w:rFonts w:ascii="Calibri" w:hAnsi="Calibri" w:cs="Calibri"/>
                <w:color w:val="000000"/>
                <w:sz w:val="22"/>
                <w:szCs w:val="22"/>
              </w:rPr>
              <w:t>17,68</w:t>
            </w:r>
          </w:p>
        </w:tc>
        <w:tc>
          <w:tcPr>
            <w:tcW w:w="136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color w:val="000000"/>
                <w:sz w:val="22"/>
                <w:szCs w:val="22"/>
              </w:rPr>
            </w:pPr>
            <w:r w:rsidRPr="007C14D7">
              <w:rPr>
                <w:rFonts w:ascii="Calibri" w:hAnsi="Calibri" w:cs="Calibri"/>
                <w:color w:val="000000"/>
                <w:sz w:val="22"/>
                <w:szCs w:val="22"/>
              </w:rPr>
              <w:t>42,92</w:t>
            </w:r>
          </w:p>
        </w:tc>
        <w:tc>
          <w:tcPr>
            <w:tcW w:w="140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color w:val="000000"/>
                <w:sz w:val="22"/>
                <w:szCs w:val="22"/>
              </w:rPr>
            </w:pPr>
            <w:r w:rsidRPr="007C14D7">
              <w:rPr>
                <w:rFonts w:ascii="Calibri" w:hAnsi="Calibri" w:cs="Calibri"/>
                <w:color w:val="000000"/>
                <w:sz w:val="22"/>
                <w:szCs w:val="22"/>
              </w:rPr>
              <w:t>1.131.348,62</w:t>
            </w:r>
          </w:p>
        </w:tc>
        <w:tc>
          <w:tcPr>
            <w:tcW w:w="80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color w:val="000000"/>
                <w:sz w:val="22"/>
                <w:szCs w:val="22"/>
              </w:rPr>
            </w:pPr>
            <w:r w:rsidRPr="007C14D7">
              <w:rPr>
                <w:rFonts w:ascii="Calibri" w:hAnsi="Calibri" w:cs="Calibri"/>
                <w:color w:val="000000"/>
                <w:sz w:val="22"/>
                <w:szCs w:val="22"/>
              </w:rPr>
              <w:t>16,39</w:t>
            </w:r>
          </w:p>
        </w:tc>
        <w:tc>
          <w:tcPr>
            <w:tcW w:w="192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color w:val="000000"/>
                <w:sz w:val="22"/>
                <w:szCs w:val="22"/>
              </w:rPr>
            </w:pPr>
            <w:r w:rsidRPr="007C14D7">
              <w:rPr>
                <w:rFonts w:ascii="Calibri" w:hAnsi="Calibri" w:cs="Calibri"/>
                <w:color w:val="000000"/>
                <w:sz w:val="22"/>
                <w:szCs w:val="22"/>
              </w:rPr>
              <w:t>189</w:t>
            </w:r>
          </w:p>
        </w:tc>
      </w:tr>
      <w:tr w:rsidR="007C14D7" w:rsidRPr="007C14D7" w:rsidTr="007C14D7">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7C14D7" w:rsidRPr="007C14D7" w:rsidRDefault="007C14D7" w:rsidP="007C14D7">
            <w:pPr>
              <w:rPr>
                <w:rFonts w:ascii="Calibri" w:hAnsi="Calibri" w:cs="Calibri"/>
                <w:b/>
                <w:bCs/>
                <w:color w:val="000000"/>
                <w:sz w:val="22"/>
                <w:szCs w:val="22"/>
              </w:rPr>
            </w:pPr>
            <w:r w:rsidRPr="007C14D7">
              <w:rPr>
                <w:rFonts w:ascii="Calibri" w:hAnsi="Calibri" w:cs="Calibri"/>
                <w:b/>
                <w:bCs/>
                <w:color w:val="000000"/>
                <w:sz w:val="22"/>
                <w:szCs w:val="22"/>
              </w:rPr>
              <w:t>Ativos</w:t>
            </w:r>
          </w:p>
        </w:tc>
        <w:tc>
          <w:tcPr>
            <w:tcW w:w="62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b/>
                <w:bCs/>
                <w:color w:val="000000"/>
                <w:sz w:val="22"/>
                <w:szCs w:val="22"/>
              </w:rPr>
            </w:pPr>
            <w:r w:rsidRPr="007C14D7">
              <w:rPr>
                <w:rFonts w:ascii="Calibri" w:hAnsi="Calibri" w:cs="Calibri"/>
                <w:b/>
                <w:bCs/>
                <w:color w:val="000000"/>
                <w:sz w:val="22"/>
                <w:szCs w:val="22"/>
              </w:rPr>
              <w:t>1007</w:t>
            </w:r>
          </w:p>
        </w:tc>
        <w:tc>
          <w:tcPr>
            <w:tcW w:w="80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b/>
                <w:bCs/>
                <w:color w:val="000000"/>
                <w:sz w:val="22"/>
                <w:szCs w:val="22"/>
              </w:rPr>
            </w:pPr>
            <w:r w:rsidRPr="007C14D7">
              <w:rPr>
                <w:rFonts w:ascii="Calibri" w:hAnsi="Calibri" w:cs="Calibri"/>
                <w:b/>
                <w:bCs/>
                <w:color w:val="000000"/>
                <w:sz w:val="22"/>
                <w:szCs w:val="22"/>
              </w:rPr>
              <w:t>61,82</w:t>
            </w:r>
          </w:p>
        </w:tc>
        <w:tc>
          <w:tcPr>
            <w:tcW w:w="136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b/>
                <w:bCs/>
                <w:color w:val="000000"/>
                <w:sz w:val="22"/>
                <w:szCs w:val="22"/>
              </w:rPr>
            </w:pPr>
            <w:r w:rsidRPr="007C14D7">
              <w:rPr>
                <w:rFonts w:ascii="Calibri" w:hAnsi="Calibri" w:cs="Calibri"/>
                <w:b/>
                <w:bCs/>
                <w:color w:val="000000"/>
                <w:sz w:val="22"/>
                <w:szCs w:val="22"/>
              </w:rPr>
              <w:t>46,52</w:t>
            </w:r>
          </w:p>
        </w:tc>
        <w:tc>
          <w:tcPr>
            <w:tcW w:w="140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b/>
                <w:bCs/>
                <w:color w:val="000000"/>
                <w:sz w:val="22"/>
                <w:szCs w:val="22"/>
              </w:rPr>
            </w:pPr>
            <w:r w:rsidRPr="007C14D7">
              <w:rPr>
                <w:rFonts w:ascii="Calibri" w:hAnsi="Calibri" w:cs="Calibri"/>
                <w:b/>
                <w:bCs/>
                <w:color w:val="000000"/>
                <w:sz w:val="22"/>
                <w:szCs w:val="22"/>
              </w:rPr>
              <w:t>4.035.862,12</w:t>
            </w:r>
          </w:p>
        </w:tc>
        <w:tc>
          <w:tcPr>
            <w:tcW w:w="80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b/>
                <w:bCs/>
                <w:color w:val="000000"/>
                <w:sz w:val="22"/>
                <w:szCs w:val="22"/>
              </w:rPr>
            </w:pPr>
            <w:r w:rsidRPr="007C14D7">
              <w:rPr>
                <w:rFonts w:ascii="Calibri" w:hAnsi="Calibri" w:cs="Calibri"/>
                <w:b/>
                <w:bCs/>
                <w:color w:val="000000"/>
                <w:sz w:val="22"/>
                <w:szCs w:val="22"/>
              </w:rPr>
              <w:t>58,46</w:t>
            </w:r>
          </w:p>
        </w:tc>
        <w:tc>
          <w:tcPr>
            <w:tcW w:w="192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b/>
                <w:bCs/>
                <w:color w:val="000000"/>
                <w:sz w:val="22"/>
                <w:szCs w:val="22"/>
              </w:rPr>
            </w:pPr>
            <w:r w:rsidRPr="007C14D7">
              <w:rPr>
                <w:rFonts w:ascii="Calibri" w:hAnsi="Calibri" w:cs="Calibri"/>
                <w:b/>
                <w:bCs/>
                <w:color w:val="000000"/>
                <w:sz w:val="22"/>
                <w:szCs w:val="22"/>
              </w:rPr>
              <w:t>652</w:t>
            </w:r>
          </w:p>
        </w:tc>
      </w:tr>
      <w:tr w:rsidR="007C14D7" w:rsidRPr="007C14D7" w:rsidTr="007C14D7">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7C14D7" w:rsidRPr="007C14D7" w:rsidRDefault="007C14D7" w:rsidP="007C14D7">
            <w:pPr>
              <w:rPr>
                <w:rFonts w:ascii="Calibri" w:hAnsi="Calibri" w:cs="Calibri"/>
                <w:b/>
                <w:bCs/>
                <w:color w:val="000000"/>
                <w:sz w:val="22"/>
                <w:szCs w:val="22"/>
              </w:rPr>
            </w:pPr>
            <w:r w:rsidRPr="007C14D7">
              <w:rPr>
                <w:rFonts w:ascii="Calibri" w:hAnsi="Calibri" w:cs="Calibri"/>
                <w:b/>
                <w:bCs/>
                <w:color w:val="000000"/>
                <w:sz w:val="22"/>
                <w:szCs w:val="22"/>
              </w:rPr>
              <w:t>Inativos</w:t>
            </w:r>
          </w:p>
        </w:tc>
        <w:tc>
          <w:tcPr>
            <w:tcW w:w="62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b/>
                <w:bCs/>
                <w:color w:val="000000"/>
                <w:sz w:val="22"/>
                <w:szCs w:val="22"/>
              </w:rPr>
            </w:pPr>
            <w:r w:rsidRPr="007C14D7">
              <w:rPr>
                <w:rFonts w:ascii="Calibri" w:hAnsi="Calibri" w:cs="Calibri"/>
                <w:b/>
                <w:bCs/>
                <w:color w:val="000000"/>
                <w:sz w:val="22"/>
                <w:szCs w:val="22"/>
              </w:rPr>
              <w:t>622</w:t>
            </w:r>
          </w:p>
        </w:tc>
        <w:tc>
          <w:tcPr>
            <w:tcW w:w="80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b/>
                <w:bCs/>
                <w:color w:val="000000"/>
                <w:sz w:val="22"/>
                <w:szCs w:val="22"/>
              </w:rPr>
            </w:pPr>
            <w:r w:rsidRPr="007C14D7">
              <w:rPr>
                <w:rFonts w:ascii="Calibri" w:hAnsi="Calibri" w:cs="Calibri"/>
                <w:b/>
                <w:bCs/>
                <w:color w:val="000000"/>
                <w:sz w:val="22"/>
                <w:szCs w:val="22"/>
              </w:rPr>
              <w:t>38,18</w:t>
            </w:r>
          </w:p>
        </w:tc>
        <w:tc>
          <w:tcPr>
            <w:tcW w:w="136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b/>
                <w:bCs/>
                <w:color w:val="000000"/>
                <w:sz w:val="22"/>
                <w:szCs w:val="22"/>
              </w:rPr>
            </w:pPr>
            <w:r w:rsidRPr="007C14D7">
              <w:rPr>
                <w:rFonts w:ascii="Calibri" w:hAnsi="Calibri" w:cs="Calibri"/>
                <w:b/>
                <w:bCs/>
                <w:color w:val="000000"/>
                <w:sz w:val="22"/>
                <w:szCs w:val="22"/>
              </w:rPr>
              <w:t>62,96</w:t>
            </w:r>
          </w:p>
        </w:tc>
        <w:tc>
          <w:tcPr>
            <w:tcW w:w="140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b/>
                <w:bCs/>
                <w:color w:val="000000"/>
                <w:sz w:val="22"/>
                <w:szCs w:val="22"/>
              </w:rPr>
            </w:pPr>
            <w:r w:rsidRPr="007C14D7">
              <w:rPr>
                <w:rFonts w:ascii="Calibri" w:hAnsi="Calibri" w:cs="Calibri"/>
                <w:b/>
                <w:bCs/>
                <w:color w:val="000000"/>
                <w:sz w:val="22"/>
                <w:szCs w:val="22"/>
              </w:rPr>
              <w:t>2.868.213,29</w:t>
            </w:r>
          </w:p>
        </w:tc>
        <w:tc>
          <w:tcPr>
            <w:tcW w:w="80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b/>
                <w:bCs/>
                <w:color w:val="000000"/>
                <w:sz w:val="22"/>
                <w:szCs w:val="22"/>
              </w:rPr>
            </w:pPr>
            <w:r w:rsidRPr="007C14D7">
              <w:rPr>
                <w:rFonts w:ascii="Calibri" w:hAnsi="Calibri" w:cs="Calibri"/>
                <w:b/>
                <w:bCs/>
                <w:color w:val="000000"/>
                <w:sz w:val="22"/>
                <w:szCs w:val="22"/>
              </w:rPr>
              <w:t>41,54</w:t>
            </w:r>
          </w:p>
        </w:tc>
        <w:tc>
          <w:tcPr>
            <w:tcW w:w="192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b/>
                <w:bCs/>
                <w:color w:val="000000"/>
                <w:sz w:val="22"/>
                <w:szCs w:val="22"/>
              </w:rPr>
            </w:pPr>
            <w:r w:rsidRPr="007C14D7">
              <w:rPr>
                <w:rFonts w:ascii="Calibri" w:hAnsi="Calibri" w:cs="Calibri"/>
                <w:b/>
                <w:bCs/>
                <w:color w:val="000000"/>
                <w:sz w:val="22"/>
                <w:szCs w:val="22"/>
              </w:rPr>
              <w:t>349</w:t>
            </w:r>
          </w:p>
        </w:tc>
      </w:tr>
      <w:tr w:rsidR="007C14D7" w:rsidRPr="007C14D7" w:rsidTr="007C14D7">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7C14D7" w:rsidRPr="007C14D7" w:rsidRDefault="007C14D7" w:rsidP="007C14D7">
            <w:pPr>
              <w:rPr>
                <w:rFonts w:ascii="Calibri" w:hAnsi="Calibri" w:cs="Calibri"/>
                <w:color w:val="000000"/>
                <w:sz w:val="22"/>
                <w:szCs w:val="22"/>
              </w:rPr>
            </w:pPr>
            <w:r w:rsidRPr="007C14D7">
              <w:rPr>
                <w:rFonts w:ascii="Calibri" w:hAnsi="Calibri" w:cs="Calibri"/>
                <w:color w:val="000000"/>
                <w:sz w:val="22"/>
                <w:szCs w:val="22"/>
              </w:rPr>
              <w:t>Aposentados</w:t>
            </w:r>
          </w:p>
        </w:tc>
        <w:tc>
          <w:tcPr>
            <w:tcW w:w="62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color w:val="000000"/>
                <w:sz w:val="22"/>
                <w:szCs w:val="22"/>
              </w:rPr>
            </w:pPr>
            <w:r w:rsidRPr="007C14D7">
              <w:rPr>
                <w:rFonts w:ascii="Calibri" w:hAnsi="Calibri" w:cs="Calibri"/>
                <w:color w:val="000000"/>
                <w:sz w:val="22"/>
                <w:szCs w:val="22"/>
              </w:rPr>
              <w:t>515</w:t>
            </w:r>
          </w:p>
        </w:tc>
        <w:tc>
          <w:tcPr>
            <w:tcW w:w="80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color w:val="000000"/>
                <w:sz w:val="22"/>
                <w:szCs w:val="22"/>
              </w:rPr>
            </w:pPr>
            <w:r w:rsidRPr="007C14D7">
              <w:rPr>
                <w:rFonts w:ascii="Calibri" w:hAnsi="Calibri" w:cs="Calibri"/>
                <w:color w:val="000000"/>
                <w:sz w:val="22"/>
                <w:szCs w:val="22"/>
              </w:rPr>
              <w:t>31,61</w:t>
            </w:r>
          </w:p>
        </w:tc>
        <w:tc>
          <w:tcPr>
            <w:tcW w:w="136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color w:val="000000"/>
                <w:sz w:val="22"/>
                <w:szCs w:val="22"/>
              </w:rPr>
            </w:pPr>
            <w:r w:rsidRPr="007C14D7">
              <w:rPr>
                <w:rFonts w:ascii="Calibri" w:hAnsi="Calibri" w:cs="Calibri"/>
                <w:color w:val="000000"/>
                <w:sz w:val="22"/>
                <w:szCs w:val="22"/>
              </w:rPr>
              <w:t>62,15</w:t>
            </w:r>
          </w:p>
        </w:tc>
        <w:tc>
          <w:tcPr>
            <w:tcW w:w="140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color w:val="000000"/>
                <w:sz w:val="22"/>
                <w:szCs w:val="22"/>
              </w:rPr>
            </w:pPr>
            <w:r w:rsidRPr="007C14D7">
              <w:rPr>
                <w:rFonts w:ascii="Calibri" w:hAnsi="Calibri" w:cs="Calibri"/>
                <w:color w:val="000000"/>
                <w:sz w:val="22"/>
                <w:szCs w:val="22"/>
              </w:rPr>
              <w:t>2.536.786,88</w:t>
            </w:r>
          </w:p>
        </w:tc>
        <w:tc>
          <w:tcPr>
            <w:tcW w:w="80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color w:val="000000"/>
                <w:sz w:val="22"/>
                <w:szCs w:val="22"/>
              </w:rPr>
            </w:pPr>
            <w:r w:rsidRPr="007C14D7">
              <w:rPr>
                <w:rFonts w:ascii="Calibri" w:hAnsi="Calibri" w:cs="Calibri"/>
                <w:color w:val="000000"/>
                <w:sz w:val="22"/>
                <w:szCs w:val="22"/>
              </w:rPr>
              <w:t>36,74</w:t>
            </w:r>
          </w:p>
        </w:tc>
        <w:tc>
          <w:tcPr>
            <w:tcW w:w="192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color w:val="000000"/>
                <w:sz w:val="22"/>
                <w:szCs w:val="22"/>
              </w:rPr>
            </w:pPr>
            <w:r w:rsidRPr="007C14D7">
              <w:rPr>
                <w:rFonts w:ascii="Calibri" w:hAnsi="Calibri" w:cs="Calibri"/>
                <w:color w:val="000000"/>
                <w:sz w:val="22"/>
                <w:szCs w:val="22"/>
              </w:rPr>
              <w:t>349</w:t>
            </w:r>
          </w:p>
        </w:tc>
      </w:tr>
      <w:tr w:rsidR="007C14D7" w:rsidRPr="007C14D7" w:rsidTr="007C14D7">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7C14D7" w:rsidRPr="007C14D7" w:rsidRDefault="007C14D7" w:rsidP="007C14D7">
            <w:pPr>
              <w:rPr>
                <w:rFonts w:ascii="Calibri" w:hAnsi="Calibri" w:cs="Calibri"/>
                <w:color w:val="000000"/>
                <w:sz w:val="22"/>
                <w:szCs w:val="22"/>
              </w:rPr>
            </w:pPr>
            <w:r w:rsidRPr="007C14D7">
              <w:rPr>
                <w:rFonts w:ascii="Calibri" w:hAnsi="Calibri" w:cs="Calibri"/>
                <w:color w:val="000000"/>
                <w:sz w:val="22"/>
                <w:szCs w:val="22"/>
              </w:rPr>
              <w:t>Pensionistas</w:t>
            </w:r>
          </w:p>
        </w:tc>
        <w:tc>
          <w:tcPr>
            <w:tcW w:w="62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color w:val="000000"/>
                <w:sz w:val="22"/>
                <w:szCs w:val="22"/>
              </w:rPr>
            </w:pPr>
            <w:r w:rsidRPr="007C14D7">
              <w:rPr>
                <w:rFonts w:ascii="Calibri" w:hAnsi="Calibri" w:cs="Calibri"/>
                <w:color w:val="000000"/>
                <w:sz w:val="22"/>
                <w:szCs w:val="22"/>
              </w:rPr>
              <w:t>107</w:t>
            </w:r>
          </w:p>
        </w:tc>
        <w:tc>
          <w:tcPr>
            <w:tcW w:w="80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color w:val="000000"/>
                <w:sz w:val="22"/>
                <w:szCs w:val="22"/>
              </w:rPr>
            </w:pPr>
            <w:r w:rsidRPr="007C14D7">
              <w:rPr>
                <w:rFonts w:ascii="Calibri" w:hAnsi="Calibri" w:cs="Calibri"/>
                <w:color w:val="000000"/>
                <w:sz w:val="22"/>
                <w:szCs w:val="22"/>
              </w:rPr>
              <w:t>6,57</w:t>
            </w:r>
          </w:p>
        </w:tc>
        <w:tc>
          <w:tcPr>
            <w:tcW w:w="136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color w:val="000000"/>
                <w:sz w:val="22"/>
                <w:szCs w:val="22"/>
              </w:rPr>
            </w:pPr>
            <w:r w:rsidRPr="007C14D7">
              <w:rPr>
                <w:rFonts w:ascii="Calibri" w:hAnsi="Calibri" w:cs="Calibri"/>
                <w:color w:val="000000"/>
                <w:sz w:val="22"/>
                <w:szCs w:val="22"/>
              </w:rPr>
              <w:t>66,86</w:t>
            </w:r>
          </w:p>
        </w:tc>
        <w:tc>
          <w:tcPr>
            <w:tcW w:w="140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color w:val="000000"/>
                <w:sz w:val="22"/>
                <w:szCs w:val="22"/>
              </w:rPr>
            </w:pPr>
            <w:r w:rsidRPr="007C14D7">
              <w:rPr>
                <w:rFonts w:ascii="Calibri" w:hAnsi="Calibri" w:cs="Calibri"/>
                <w:color w:val="000000"/>
                <w:sz w:val="22"/>
                <w:szCs w:val="22"/>
              </w:rPr>
              <w:t>331.426,41</w:t>
            </w:r>
          </w:p>
        </w:tc>
        <w:tc>
          <w:tcPr>
            <w:tcW w:w="80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color w:val="000000"/>
                <w:sz w:val="22"/>
                <w:szCs w:val="22"/>
              </w:rPr>
            </w:pPr>
            <w:r w:rsidRPr="007C14D7">
              <w:rPr>
                <w:rFonts w:ascii="Calibri" w:hAnsi="Calibri" w:cs="Calibri"/>
                <w:color w:val="000000"/>
                <w:sz w:val="22"/>
                <w:szCs w:val="22"/>
              </w:rPr>
              <w:t>4,80</w:t>
            </w:r>
          </w:p>
        </w:tc>
        <w:tc>
          <w:tcPr>
            <w:tcW w:w="192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color w:val="000000"/>
                <w:sz w:val="22"/>
                <w:szCs w:val="22"/>
              </w:rPr>
            </w:pPr>
            <w:r w:rsidRPr="007C14D7">
              <w:rPr>
                <w:rFonts w:ascii="Calibri" w:hAnsi="Calibri" w:cs="Calibri"/>
                <w:color w:val="000000"/>
                <w:sz w:val="22"/>
                <w:szCs w:val="22"/>
              </w:rPr>
              <w:t>0</w:t>
            </w:r>
          </w:p>
        </w:tc>
      </w:tr>
      <w:tr w:rsidR="007C14D7" w:rsidRPr="007C14D7" w:rsidTr="007C14D7">
        <w:trPr>
          <w:trHeight w:val="288"/>
          <w:jc w:val="center"/>
        </w:trPr>
        <w:tc>
          <w:tcPr>
            <w:tcW w:w="1540" w:type="dxa"/>
            <w:tcBorders>
              <w:top w:val="nil"/>
              <w:left w:val="single" w:sz="4" w:space="0" w:color="auto"/>
              <w:bottom w:val="single" w:sz="4" w:space="0" w:color="auto"/>
              <w:right w:val="single" w:sz="4" w:space="0" w:color="auto"/>
            </w:tcBorders>
            <w:shd w:val="clear" w:color="000000" w:fill="FFFFFF"/>
            <w:noWrap/>
            <w:vAlign w:val="bottom"/>
            <w:hideMark/>
          </w:tcPr>
          <w:p w:rsidR="007C14D7" w:rsidRPr="007C14D7" w:rsidRDefault="007C14D7" w:rsidP="007C14D7">
            <w:pPr>
              <w:rPr>
                <w:rFonts w:ascii="Calibri" w:hAnsi="Calibri" w:cs="Calibri"/>
                <w:b/>
                <w:bCs/>
                <w:color w:val="000000"/>
                <w:sz w:val="22"/>
                <w:szCs w:val="22"/>
              </w:rPr>
            </w:pPr>
            <w:r w:rsidRPr="007C14D7">
              <w:rPr>
                <w:rFonts w:ascii="Calibri" w:hAnsi="Calibri" w:cs="Calibri"/>
                <w:b/>
                <w:bCs/>
                <w:color w:val="000000"/>
                <w:sz w:val="22"/>
                <w:szCs w:val="22"/>
              </w:rPr>
              <w:t>Total</w:t>
            </w:r>
          </w:p>
        </w:tc>
        <w:tc>
          <w:tcPr>
            <w:tcW w:w="62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b/>
                <w:bCs/>
                <w:color w:val="000000"/>
                <w:sz w:val="22"/>
                <w:szCs w:val="22"/>
              </w:rPr>
            </w:pPr>
            <w:r w:rsidRPr="007C14D7">
              <w:rPr>
                <w:rFonts w:ascii="Calibri" w:hAnsi="Calibri" w:cs="Calibri"/>
                <w:b/>
                <w:bCs/>
                <w:color w:val="000000"/>
                <w:sz w:val="22"/>
                <w:szCs w:val="22"/>
              </w:rPr>
              <w:t>1629</w:t>
            </w:r>
          </w:p>
        </w:tc>
        <w:tc>
          <w:tcPr>
            <w:tcW w:w="80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b/>
                <w:bCs/>
                <w:color w:val="000000"/>
                <w:sz w:val="22"/>
                <w:szCs w:val="22"/>
              </w:rPr>
            </w:pPr>
            <w:r w:rsidRPr="007C14D7">
              <w:rPr>
                <w:rFonts w:ascii="Calibri" w:hAnsi="Calibri" w:cs="Calibri"/>
                <w:b/>
                <w:bCs/>
                <w:color w:val="000000"/>
                <w:sz w:val="22"/>
                <w:szCs w:val="22"/>
              </w:rPr>
              <w:t>100,00</w:t>
            </w:r>
          </w:p>
        </w:tc>
        <w:tc>
          <w:tcPr>
            <w:tcW w:w="136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b/>
                <w:bCs/>
                <w:color w:val="000000"/>
                <w:sz w:val="22"/>
                <w:szCs w:val="22"/>
              </w:rPr>
            </w:pPr>
            <w:r w:rsidRPr="007C14D7">
              <w:rPr>
                <w:rFonts w:ascii="Calibri" w:hAnsi="Calibri" w:cs="Calibri"/>
                <w:b/>
                <w:bCs/>
                <w:color w:val="000000"/>
                <w:sz w:val="22"/>
                <w:szCs w:val="22"/>
              </w:rPr>
              <w:t>52,80</w:t>
            </w:r>
          </w:p>
        </w:tc>
        <w:tc>
          <w:tcPr>
            <w:tcW w:w="140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b/>
                <w:bCs/>
                <w:color w:val="000000"/>
                <w:sz w:val="22"/>
                <w:szCs w:val="22"/>
              </w:rPr>
            </w:pPr>
            <w:r w:rsidRPr="007C14D7">
              <w:rPr>
                <w:rFonts w:ascii="Calibri" w:hAnsi="Calibri" w:cs="Calibri"/>
                <w:b/>
                <w:bCs/>
                <w:color w:val="000000"/>
                <w:sz w:val="22"/>
                <w:szCs w:val="22"/>
              </w:rPr>
              <w:t>6.904.075,41</w:t>
            </w:r>
          </w:p>
        </w:tc>
        <w:tc>
          <w:tcPr>
            <w:tcW w:w="80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b/>
                <w:bCs/>
                <w:color w:val="000000"/>
                <w:sz w:val="22"/>
                <w:szCs w:val="22"/>
              </w:rPr>
            </w:pPr>
            <w:r w:rsidRPr="007C14D7">
              <w:rPr>
                <w:rFonts w:ascii="Calibri" w:hAnsi="Calibri" w:cs="Calibri"/>
                <w:b/>
                <w:bCs/>
                <w:color w:val="000000"/>
                <w:sz w:val="22"/>
                <w:szCs w:val="22"/>
              </w:rPr>
              <w:t>100,00</w:t>
            </w:r>
          </w:p>
        </w:tc>
        <w:tc>
          <w:tcPr>
            <w:tcW w:w="1920" w:type="dxa"/>
            <w:tcBorders>
              <w:top w:val="nil"/>
              <w:left w:val="nil"/>
              <w:bottom w:val="single" w:sz="4" w:space="0" w:color="auto"/>
              <w:right w:val="single" w:sz="4" w:space="0" w:color="auto"/>
            </w:tcBorders>
            <w:shd w:val="clear" w:color="000000" w:fill="FFFFFF"/>
            <w:noWrap/>
            <w:vAlign w:val="center"/>
            <w:hideMark/>
          </w:tcPr>
          <w:p w:rsidR="007C14D7" w:rsidRPr="007C14D7" w:rsidRDefault="007C14D7" w:rsidP="007C14D7">
            <w:pPr>
              <w:jc w:val="center"/>
              <w:rPr>
                <w:rFonts w:ascii="Calibri" w:hAnsi="Calibri" w:cs="Calibri"/>
                <w:b/>
                <w:bCs/>
                <w:color w:val="000000"/>
                <w:sz w:val="22"/>
                <w:szCs w:val="22"/>
              </w:rPr>
            </w:pPr>
            <w:r w:rsidRPr="007C14D7">
              <w:rPr>
                <w:rFonts w:ascii="Calibri" w:hAnsi="Calibri" w:cs="Calibri"/>
                <w:b/>
                <w:bCs/>
                <w:color w:val="000000"/>
                <w:sz w:val="22"/>
                <w:szCs w:val="22"/>
              </w:rPr>
              <w:t>1001</w:t>
            </w:r>
          </w:p>
        </w:tc>
      </w:tr>
    </w:tbl>
    <w:p w:rsidR="005B6A1A" w:rsidRDefault="005B6A1A" w:rsidP="0098443A">
      <w:pPr>
        <w:spacing w:line="276" w:lineRule="auto"/>
        <w:ind w:firstLine="708"/>
        <w:jc w:val="both"/>
        <w:rPr>
          <w:rFonts w:ascii="Verdana" w:hAnsi="Verdana"/>
          <w:sz w:val="18"/>
          <w:szCs w:val="18"/>
        </w:rPr>
      </w:pPr>
    </w:p>
    <w:p w:rsidR="0098443A" w:rsidRPr="00BC5F9A" w:rsidRDefault="0098443A" w:rsidP="0098443A">
      <w:pPr>
        <w:spacing w:line="276" w:lineRule="auto"/>
        <w:ind w:firstLine="708"/>
        <w:jc w:val="both"/>
        <w:rPr>
          <w:rFonts w:cs="Arial"/>
          <w:color w:val="000000"/>
          <w:sz w:val="20"/>
        </w:rPr>
      </w:pPr>
      <w:r w:rsidRPr="00BC5F9A">
        <w:rPr>
          <w:rFonts w:ascii="Verdana" w:hAnsi="Verdana"/>
          <w:bCs/>
          <w:sz w:val="20"/>
        </w:rPr>
        <w:t xml:space="preserve">O Instituto aplica atualmente alíquota normal de contribuição previdenciária de </w:t>
      </w:r>
      <w:r w:rsidR="00B531C8">
        <w:rPr>
          <w:rFonts w:ascii="Verdana" w:hAnsi="Verdana"/>
          <w:b/>
          <w:bCs/>
          <w:sz w:val="20"/>
        </w:rPr>
        <w:t>22</w:t>
      </w:r>
      <w:r w:rsidRPr="00BC5F9A">
        <w:rPr>
          <w:rFonts w:ascii="Verdana" w:hAnsi="Verdana"/>
          <w:b/>
          <w:bCs/>
          <w:sz w:val="20"/>
        </w:rPr>
        <w:t>%</w:t>
      </w:r>
      <w:r w:rsidRPr="00BC5F9A">
        <w:rPr>
          <w:rFonts w:ascii="Verdana" w:hAnsi="Verdana"/>
          <w:bCs/>
          <w:sz w:val="20"/>
        </w:rPr>
        <w:t xml:space="preserve"> da parte patronal e </w:t>
      </w:r>
      <w:r w:rsidRPr="00BC5F9A">
        <w:rPr>
          <w:rFonts w:ascii="Verdana" w:hAnsi="Verdana"/>
          <w:b/>
          <w:bCs/>
          <w:sz w:val="20"/>
        </w:rPr>
        <w:t>11%</w:t>
      </w:r>
      <w:r w:rsidRPr="00BC5F9A">
        <w:rPr>
          <w:rFonts w:ascii="Verdana" w:hAnsi="Verdana"/>
          <w:bCs/>
          <w:sz w:val="20"/>
        </w:rPr>
        <w:t xml:space="preserve"> da parte do servidor. O Ativo Real do Regime é de </w:t>
      </w:r>
      <w:r w:rsidRPr="00BC5F9A">
        <w:rPr>
          <w:rFonts w:ascii="Verdana" w:hAnsi="Verdana"/>
          <w:b/>
          <w:bCs/>
          <w:sz w:val="20"/>
        </w:rPr>
        <w:t xml:space="preserve">R$ </w:t>
      </w:r>
      <w:r w:rsidR="00B531C8">
        <w:rPr>
          <w:rFonts w:ascii="Verdana" w:hAnsi="Verdana"/>
          <w:b/>
          <w:bCs/>
          <w:sz w:val="20"/>
        </w:rPr>
        <w:t>24.479.048,57</w:t>
      </w:r>
      <w:r w:rsidRPr="00BC5F9A">
        <w:rPr>
          <w:rFonts w:ascii="Verdana" w:hAnsi="Verdana"/>
          <w:bCs/>
          <w:sz w:val="20"/>
        </w:rPr>
        <w:t xml:space="preserve">, e o </w:t>
      </w:r>
      <w:r w:rsidR="00FB2D49" w:rsidRPr="00BC5F9A">
        <w:rPr>
          <w:rFonts w:ascii="Verdana" w:hAnsi="Verdana"/>
          <w:bCs/>
          <w:sz w:val="20"/>
        </w:rPr>
        <w:t>déficit</w:t>
      </w:r>
      <w:r w:rsidRPr="00BC5F9A">
        <w:rPr>
          <w:rFonts w:ascii="Verdana" w:hAnsi="Verdana"/>
          <w:bCs/>
          <w:sz w:val="20"/>
        </w:rPr>
        <w:t xml:space="preserve"> apurado para o exercício é de </w:t>
      </w:r>
      <w:r w:rsidRPr="00BC5F9A">
        <w:rPr>
          <w:rFonts w:ascii="Verdana" w:hAnsi="Verdana"/>
          <w:b/>
          <w:sz w:val="20"/>
        </w:rPr>
        <w:t xml:space="preserve">R$ </w:t>
      </w:r>
      <w:r w:rsidR="00B531C8">
        <w:rPr>
          <w:rFonts w:ascii="Verdana" w:hAnsi="Verdana"/>
          <w:b/>
          <w:sz w:val="20"/>
        </w:rPr>
        <w:t>1.702.532.061,06</w:t>
      </w:r>
      <w:r w:rsidRPr="00BC5F9A">
        <w:rPr>
          <w:rFonts w:ascii="Verdana" w:hAnsi="Verdana"/>
          <w:bCs/>
          <w:sz w:val="20"/>
        </w:rPr>
        <w:t xml:space="preserve">. As despesas administrativas representam </w:t>
      </w:r>
      <w:r w:rsidRPr="00BC5F9A">
        <w:rPr>
          <w:rFonts w:ascii="Verdana" w:hAnsi="Verdana"/>
          <w:b/>
          <w:bCs/>
          <w:sz w:val="20"/>
        </w:rPr>
        <w:t xml:space="preserve">2% </w:t>
      </w:r>
      <w:r w:rsidRPr="00BC5F9A">
        <w:rPr>
          <w:rFonts w:ascii="Verdana" w:hAnsi="Verdana"/>
          <w:bCs/>
          <w:sz w:val="20"/>
        </w:rPr>
        <w:t xml:space="preserve">dos </w:t>
      </w:r>
      <w:r w:rsidRPr="00BC5F9A">
        <w:rPr>
          <w:rFonts w:ascii="Verdana" w:hAnsi="Verdana"/>
          <w:b/>
          <w:bCs/>
          <w:sz w:val="20"/>
        </w:rPr>
        <w:t>1</w:t>
      </w:r>
      <w:r w:rsidR="00FB2D49" w:rsidRPr="00BC5F9A">
        <w:rPr>
          <w:rFonts w:ascii="Verdana" w:hAnsi="Verdana"/>
          <w:b/>
          <w:bCs/>
          <w:sz w:val="20"/>
        </w:rPr>
        <w:t>1</w:t>
      </w:r>
      <w:r w:rsidRPr="00BC5F9A">
        <w:rPr>
          <w:rFonts w:ascii="Verdana" w:hAnsi="Verdana"/>
          <w:b/>
          <w:bCs/>
          <w:sz w:val="20"/>
        </w:rPr>
        <w:t xml:space="preserve">% </w:t>
      </w:r>
      <w:r w:rsidRPr="00BC5F9A">
        <w:rPr>
          <w:rFonts w:ascii="Verdana" w:hAnsi="Verdana"/>
          <w:bCs/>
          <w:sz w:val="20"/>
        </w:rPr>
        <w:t xml:space="preserve">da alíquota patronal normal, ou seja, tais despesas foram computadas no cálculo atuarial, representando um total de </w:t>
      </w:r>
      <w:r w:rsidRPr="00BC5F9A">
        <w:rPr>
          <w:rFonts w:ascii="Verdana" w:hAnsi="Verdana"/>
          <w:b/>
          <w:bCs/>
          <w:sz w:val="20"/>
        </w:rPr>
        <w:t xml:space="preserve">R$ </w:t>
      </w:r>
      <w:r w:rsidR="00B531C8">
        <w:rPr>
          <w:rFonts w:ascii="Verdana" w:hAnsi="Verdana"/>
          <w:b/>
          <w:bCs/>
          <w:sz w:val="20"/>
        </w:rPr>
        <w:t>11.709.089,83</w:t>
      </w:r>
      <w:r w:rsidRPr="00BC5F9A">
        <w:rPr>
          <w:rFonts w:ascii="Verdana" w:hAnsi="Verdana"/>
          <w:bCs/>
          <w:sz w:val="20"/>
        </w:rPr>
        <w:t>.</w:t>
      </w:r>
    </w:p>
    <w:p w:rsidR="0098443A" w:rsidRPr="00BC5F9A" w:rsidRDefault="0098443A" w:rsidP="0098443A">
      <w:pPr>
        <w:pStyle w:val="Corpodetexto"/>
        <w:spacing w:line="276" w:lineRule="auto"/>
        <w:ind w:firstLine="720"/>
        <w:rPr>
          <w:rFonts w:ascii="Verdana" w:hAnsi="Verdana"/>
          <w:b/>
          <w:bCs/>
          <w:sz w:val="20"/>
        </w:rPr>
      </w:pPr>
    </w:p>
    <w:p w:rsidR="0098443A" w:rsidRPr="00BC5F9A" w:rsidRDefault="009B058C" w:rsidP="0098443A">
      <w:pPr>
        <w:pStyle w:val="Corpodetexto"/>
        <w:spacing w:line="276" w:lineRule="auto"/>
        <w:ind w:firstLine="720"/>
        <w:rPr>
          <w:rFonts w:ascii="Verdana" w:hAnsi="Verdana"/>
          <w:sz w:val="20"/>
        </w:rPr>
      </w:pPr>
      <w:r>
        <w:rPr>
          <w:rFonts w:ascii="Verdana" w:hAnsi="Verdana"/>
          <w:sz w:val="20"/>
        </w:rPr>
        <w:t xml:space="preserve">O Plano Financeiro é custeado em Regime Financeiro de Repartição Simples, de forma que o Ente </w:t>
      </w:r>
      <w:r w:rsidR="00E612DA">
        <w:rPr>
          <w:rFonts w:ascii="Verdana" w:hAnsi="Verdana"/>
          <w:sz w:val="20"/>
        </w:rPr>
        <w:t>custeia os benefícios previdenciários conforme eles se realizam. P</w:t>
      </w:r>
      <w:r w:rsidR="0098443A" w:rsidRPr="00BC5F9A">
        <w:rPr>
          <w:rFonts w:ascii="Verdana" w:hAnsi="Verdana"/>
          <w:sz w:val="20"/>
        </w:rPr>
        <w:t xml:space="preserve">ortanto, dentro da proposta de equilíbrio atuarial, está a alíquota de contribuição previdenciária sugerida, aporte financeiro e de recursos provenientes de processos de compensação previdenciária entre o Instituto e </w:t>
      </w:r>
      <w:r w:rsidR="00585D1F" w:rsidRPr="00BC5F9A">
        <w:rPr>
          <w:rFonts w:ascii="Verdana" w:hAnsi="Verdana"/>
          <w:sz w:val="20"/>
        </w:rPr>
        <w:t>a Secretaria de Regimes Próprios de Previdência Social</w:t>
      </w:r>
      <w:r w:rsidR="0098443A" w:rsidRPr="00BC5F9A">
        <w:rPr>
          <w:rFonts w:ascii="Verdana" w:hAnsi="Verdana"/>
          <w:sz w:val="20"/>
        </w:rPr>
        <w:t>, bem como aplicação dos recursos financeiros disponíveis no mercado de investimentos, uma perfeita administração nos custos de manutenção do Instituto de Previdência e uma correta avaliação na concessão dos processos de aposentadoria e pensão, visando o equilíbrio no regime, de uma forma mais rápida e consistente.</w:t>
      </w:r>
    </w:p>
    <w:p w:rsidR="0098443A" w:rsidRPr="00BC5F9A" w:rsidRDefault="0098443A" w:rsidP="0098443A">
      <w:pPr>
        <w:pStyle w:val="Corpodetexto"/>
        <w:spacing w:line="276" w:lineRule="auto"/>
        <w:jc w:val="center"/>
        <w:rPr>
          <w:rFonts w:ascii="Verdana" w:hAnsi="Verdana"/>
          <w:sz w:val="20"/>
        </w:rPr>
      </w:pPr>
    </w:p>
    <w:p w:rsidR="0098443A" w:rsidRDefault="0098443A" w:rsidP="0098443A">
      <w:pPr>
        <w:spacing w:line="276" w:lineRule="auto"/>
        <w:ind w:firstLine="720"/>
        <w:jc w:val="both"/>
        <w:rPr>
          <w:rFonts w:ascii="Verdana" w:hAnsi="Verdana"/>
          <w:sz w:val="20"/>
        </w:rPr>
      </w:pPr>
      <w:r w:rsidRPr="00BC5F9A">
        <w:rPr>
          <w:rFonts w:ascii="Verdana" w:hAnsi="Verdana"/>
          <w:sz w:val="20"/>
        </w:rPr>
        <w:t>É necessário salientar a importância do repasse regular da quota de contribuição previdenciária ao Instituto, do Município e suas autarquias, o que permitirá, através de uma eficiente administração de recursos, a melhora da situação financeira do Regime Próprio de Previdência, visto que qualquer necessidade financeira do Regime recairá sobre o custo especial/suplementar para o ente, em futuras avaliações atuariais.</w:t>
      </w:r>
    </w:p>
    <w:p w:rsidR="009C3465" w:rsidRPr="00BC5F9A" w:rsidRDefault="009C3465" w:rsidP="0098443A">
      <w:pPr>
        <w:spacing w:line="276" w:lineRule="auto"/>
        <w:ind w:firstLine="720"/>
        <w:jc w:val="both"/>
        <w:rPr>
          <w:rFonts w:ascii="Verdana" w:hAnsi="Verdana"/>
          <w:sz w:val="20"/>
        </w:rPr>
      </w:pPr>
    </w:p>
    <w:p w:rsidR="0098443A" w:rsidRDefault="0098443A" w:rsidP="0098443A">
      <w:pPr>
        <w:spacing w:line="276" w:lineRule="auto"/>
        <w:jc w:val="center"/>
        <w:rPr>
          <w:rFonts w:ascii="Verdana" w:hAnsi="Verdana"/>
          <w:b/>
          <w:bCs/>
          <w:sz w:val="18"/>
          <w:szCs w:val="18"/>
        </w:rPr>
      </w:pPr>
      <w:r w:rsidRPr="00824D61">
        <w:rPr>
          <w:rFonts w:ascii="Verdana" w:hAnsi="Verdana"/>
          <w:b/>
          <w:bCs/>
          <w:sz w:val="18"/>
          <w:szCs w:val="18"/>
        </w:rPr>
        <w:t>Comparativos dos últimos 3 exercícios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22"/>
        <w:gridCol w:w="2190"/>
        <w:gridCol w:w="2190"/>
        <w:gridCol w:w="2190"/>
      </w:tblGrid>
      <w:tr w:rsidR="00EC7B58" w:rsidRPr="00824D61" w:rsidTr="00EB7651">
        <w:trPr>
          <w:trHeight w:val="300"/>
          <w:jc w:val="center"/>
        </w:trPr>
        <w:tc>
          <w:tcPr>
            <w:tcW w:w="1679" w:type="pct"/>
            <w:shd w:val="clear" w:color="auto" w:fill="auto"/>
            <w:noWrap/>
            <w:vAlign w:val="bottom"/>
          </w:tcPr>
          <w:p w:rsidR="00EC7B58" w:rsidRPr="00824D61" w:rsidRDefault="00EC7B58" w:rsidP="00EC7B58">
            <w:pPr>
              <w:spacing w:line="276" w:lineRule="auto"/>
              <w:jc w:val="center"/>
              <w:rPr>
                <w:rFonts w:ascii="Verdana" w:hAnsi="Verdana" w:cs="Arial"/>
                <w:color w:val="FF0000"/>
                <w:sz w:val="18"/>
                <w:szCs w:val="18"/>
              </w:rPr>
            </w:pPr>
          </w:p>
        </w:tc>
        <w:tc>
          <w:tcPr>
            <w:tcW w:w="1107" w:type="pct"/>
            <w:vAlign w:val="bottom"/>
          </w:tcPr>
          <w:p w:rsidR="00EC7B58" w:rsidRPr="00824D61" w:rsidRDefault="00EC7B58" w:rsidP="00EC7B58">
            <w:pPr>
              <w:spacing w:line="276" w:lineRule="auto"/>
              <w:jc w:val="center"/>
              <w:rPr>
                <w:rFonts w:ascii="Verdana" w:hAnsi="Verdana" w:cs="Arial"/>
                <w:b/>
                <w:bCs/>
                <w:sz w:val="18"/>
                <w:szCs w:val="18"/>
              </w:rPr>
            </w:pPr>
            <w:r>
              <w:rPr>
                <w:rFonts w:ascii="Verdana" w:hAnsi="Verdana" w:cs="Arial"/>
                <w:b/>
                <w:bCs/>
                <w:sz w:val="18"/>
                <w:szCs w:val="18"/>
              </w:rPr>
              <w:t>2016</w:t>
            </w:r>
          </w:p>
        </w:tc>
        <w:tc>
          <w:tcPr>
            <w:tcW w:w="1107" w:type="pct"/>
            <w:shd w:val="clear" w:color="auto" w:fill="auto"/>
            <w:noWrap/>
            <w:vAlign w:val="bottom"/>
          </w:tcPr>
          <w:p w:rsidR="00EC7B58" w:rsidRPr="00824D61" w:rsidRDefault="00EC7B58" w:rsidP="00EC7B58">
            <w:pPr>
              <w:spacing w:line="276" w:lineRule="auto"/>
              <w:jc w:val="center"/>
              <w:rPr>
                <w:rFonts w:ascii="Verdana" w:hAnsi="Verdana" w:cs="Arial"/>
                <w:b/>
                <w:bCs/>
                <w:sz w:val="18"/>
                <w:szCs w:val="18"/>
              </w:rPr>
            </w:pPr>
            <w:r>
              <w:rPr>
                <w:rFonts w:ascii="Verdana" w:hAnsi="Verdana" w:cs="Arial"/>
                <w:b/>
                <w:bCs/>
                <w:sz w:val="18"/>
                <w:szCs w:val="18"/>
              </w:rPr>
              <w:t>2017</w:t>
            </w:r>
          </w:p>
        </w:tc>
        <w:tc>
          <w:tcPr>
            <w:tcW w:w="1107" w:type="pct"/>
            <w:shd w:val="clear" w:color="auto" w:fill="auto"/>
            <w:noWrap/>
            <w:vAlign w:val="bottom"/>
          </w:tcPr>
          <w:p w:rsidR="00EC7B58" w:rsidRPr="00824D61" w:rsidRDefault="00EC7B58" w:rsidP="00EC7B58">
            <w:pPr>
              <w:spacing w:line="276" w:lineRule="auto"/>
              <w:jc w:val="center"/>
              <w:rPr>
                <w:rFonts w:ascii="Verdana" w:hAnsi="Verdana" w:cs="Arial"/>
                <w:b/>
                <w:bCs/>
                <w:sz w:val="18"/>
                <w:szCs w:val="18"/>
              </w:rPr>
            </w:pPr>
            <w:r>
              <w:rPr>
                <w:rFonts w:ascii="Verdana" w:hAnsi="Verdana" w:cs="Arial"/>
                <w:b/>
                <w:bCs/>
                <w:sz w:val="18"/>
                <w:szCs w:val="18"/>
              </w:rPr>
              <w:t>2018</w:t>
            </w:r>
          </w:p>
        </w:tc>
      </w:tr>
      <w:tr w:rsidR="00EC7B58" w:rsidRPr="00C979A0" w:rsidTr="00EB7651">
        <w:trPr>
          <w:trHeight w:val="300"/>
          <w:jc w:val="center"/>
        </w:trPr>
        <w:tc>
          <w:tcPr>
            <w:tcW w:w="1679" w:type="pct"/>
            <w:shd w:val="clear" w:color="auto" w:fill="auto"/>
            <w:noWrap/>
            <w:vAlign w:val="bottom"/>
          </w:tcPr>
          <w:p w:rsidR="00EC7B58" w:rsidRPr="00C979A0" w:rsidRDefault="00EC7B58" w:rsidP="00EC7B58">
            <w:pPr>
              <w:spacing w:line="276" w:lineRule="auto"/>
              <w:rPr>
                <w:rFonts w:ascii="Verdana" w:hAnsi="Verdana"/>
                <w:sz w:val="18"/>
                <w:szCs w:val="18"/>
              </w:rPr>
            </w:pPr>
            <w:r w:rsidRPr="00C979A0">
              <w:rPr>
                <w:rFonts w:ascii="Verdana" w:hAnsi="Verdana"/>
                <w:sz w:val="18"/>
                <w:szCs w:val="18"/>
              </w:rPr>
              <w:t>Ativo</w:t>
            </w:r>
          </w:p>
        </w:tc>
        <w:tc>
          <w:tcPr>
            <w:tcW w:w="1107" w:type="pct"/>
            <w:vAlign w:val="bottom"/>
          </w:tcPr>
          <w:p w:rsidR="00EC7B58" w:rsidRPr="00C979A0" w:rsidRDefault="00EC7B58" w:rsidP="00EC7B58">
            <w:pPr>
              <w:spacing w:line="276" w:lineRule="auto"/>
              <w:jc w:val="right"/>
              <w:rPr>
                <w:rFonts w:ascii="Verdana" w:hAnsi="Verdana"/>
                <w:sz w:val="18"/>
                <w:szCs w:val="18"/>
              </w:rPr>
            </w:pPr>
          </w:p>
        </w:tc>
        <w:tc>
          <w:tcPr>
            <w:tcW w:w="1107" w:type="pct"/>
            <w:shd w:val="clear" w:color="auto" w:fill="auto"/>
            <w:noWrap/>
            <w:vAlign w:val="bottom"/>
          </w:tcPr>
          <w:p w:rsidR="00EC7B58" w:rsidRPr="00C979A0" w:rsidRDefault="0073739E" w:rsidP="00EC7B58">
            <w:pPr>
              <w:spacing w:line="276" w:lineRule="auto"/>
              <w:jc w:val="right"/>
              <w:rPr>
                <w:rFonts w:ascii="Verdana" w:hAnsi="Verdana"/>
                <w:sz w:val="18"/>
                <w:szCs w:val="18"/>
              </w:rPr>
            </w:pPr>
            <w:r w:rsidRPr="0073739E">
              <w:rPr>
                <w:rFonts w:ascii="Verdana" w:hAnsi="Verdana"/>
                <w:sz w:val="18"/>
                <w:szCs w:val="18"/>
              </w:rPr>
              <w:t>28.250.475,87</w:t>
            </w:r>
          </w:p>
        </w:tc>
        <w:tc>
          <w:tcPr>
            <w:tcW w:w="1107" w:type="pct"/>
            <w:shd w:val="clear" w:color="auto" w:fill="auto"/>
            <w:noWrap/>
            <w:vAlign w:val="bottom"/>
          </w:tcPr>
          <w:p w:rsidR="00EC7B58" w:rsidRPr="00C979A0" w:rsidRDefault="00B531C8" w:rsidP="00EC7B58">
            <w:pPr>
              <w:spacing w:line="276" w:lineRule="auto"/>
              <w:jc w:val="right"/>
              <w:rPr>
                <w:rFonts w:ascii="Verdana" w:hAnsi="Verdana"/>
                <w:sz w:val="18"/>
                <w:szCs w:val="18"/>
              </w:rPr>
            </w:pPr>
            <w:r w:rsidRPr="00C979A0">
              <w:rPr>
                <w:rFonts w:ascii="Verdana" w:hAnsi="Verdana"/>
                <w:sz w:val="18"/>
                <w:szCs w:val="18"/>
              </w:rPr>
              <w:t>24.479.048,57</w:t>
            </w:r>
          </w:p>
        </w:tc>
      </w:tr>
      <w:tr w:rsidR="00EC7B58" w:rsidRPr="00C979A0" w:rsidTr="00EB7651">
        <w:trPr>
          <w:trHeight w:val="300"/>
          <w:jc w:val="center"/>
        </w:trPr>
        <w:tc>
          <w:tcPr>
            <w:tcW w:w="1679" w:type="pct"/>
            <w:shd w:val="clear" w:color="auto" w:fill="auto"/>
            <w:noWrap/>
            <w:vAlign w:val="bottom"/>
          </w:tcPr>
          <w:p w:rsidR="00EC7B58" w:rsidRPr="00C979A0" w:rsidRDefault="00EC7B58" w:rsidP="00EC7B58">
            <w:pPr>
              <w:spacing w:line="276" w:lineRule="auto"/>
              <w:rPr>
                <w:rFonts w:ascii="Verdana" w:hAnsi="Verdana"/>
                <w:sz w:val="18"/>
                <w:szCs w:val="18"/>
              </w:rPr>
            </w:pPr>
            <w:r w:rsidRPr="00C979A0">
              <w:rPr>
                <w:rFonts w:ascii="Verdana" w:hAnsi="Verdana"/>
                <w:sz w:val="18"/>
                <w:szCs w:val="18"/>
              </w:rPr>
              <w:t>Alíquota Praticada</w:t>
            </w:r>
          </w:p>
        </w:tc>
        <w:tc>
          <w:tcPr>
            <w:tcW w:w="1107" w:type="pct"/>
            <w:vAlign w:val="bottom"/>
          </w:tcPr>
          <w:p w:rsidR="00EC7B58" w:rsidRPr="00C979A0" w:rsidRDefault="00EC7B58" w:rsidP="00EC7B58">
            <w:pPr>
              <w:spacing w:line="276" w:lineRule="auto"/>
              <w:jc w:val="right"/>
              <w:rPr>
                <w:rFonts w:ascii="Verdana" w:hAnsi="Verdana"/>
                <w:sz w:val="18"/>
                <w:szCs w:val="18"/>
              </w:rPr>
            </w:pPr>
          </w:p>
        </w:tc>
        <w:tc>
          <w:tcPr>
            <w:tcW w:w="1107" w:type="pct"/>
            <w:shd w:val="clear" w:color="auto" w:fill="auto"/>
            <w:noWrap/>
            <w:vAlign w:val="bottom"/>
          </w:tcPr>
          <w:p w:rsidR="00EC7B58" w:rsidRPr="00C979A0" w:rsidRDefault="009E3CE2" w:rsidP="00EC7B58">
            <w:pPr>
              <w:spacing w:line="276" w:lineRule="auto"/>
              <w:jc w:val="right"/>
              <w:rPr>
                <w:rFonts w:ascii="Verdana" w:hAnsi="Verdana"/>
                <w:sz w:val="18"/>
                <w:szCs w:val="18"/>
              </w:rPr>
            </w:pPr>
            <w:r>
              <w:rPr>
                <w:rFonts w:ascii="Verdana" w:hAnsi="Verdana"/>
                <w:sz w:val="18"/>
                <w:szCs w:val="18"/>
              </w:rPr>
              <w:t>33</w:t>
            </w:r>
            <w:r w:rsidR="00EC7B58" w:rsidRPr="00C979A0">
              <w:rPr>
                <w:rFonts w:ascii="Verdana" w:hAnsi="Verdana"/>
                <w:sz w:val="18"/>
                <w:szCs w:val="18"/>
              </w:rPr>
              <w:t>%</w:t>
            </w:r>
          </w:p>
        </w:tc>
        <w:tc>
          <w:tcPr>
            <w:tcW w:w="1107" w:type="pct"/>
            <w:shd w:val="clear" w:color="auto" w:fill="auto"/>
            <w:noWrap/>
            <w:vAlign w:val="bottom"/>
          </w:tcPr>
          <w:p w:rsidR="00EC7B58" w:rsidRPr="00C979A0" w:rsidRDefault="00EC7B58" w:rsidP="00EC7B58">
            <w:pPr>
              <w:spacing w:line="276" w:lineRule="auto"/>
              <w:jc w:val="right"/>
              <w:rPr>
                <w:rFonts w:ascii="Verdana" w:hAnsi="Verdana"/>
                <w:sz w:val="18"/>
                <w:szCs w:val="18"/>
              </w:rPr>
            </w:pPr>
            <w:r w:rsidRPr="00C979A0">
              <w:rPr>
                <w:rFonts w:ascii="Verdana" w:hAnsi="Verdana"/>
                <w:sz w:val="18"/>
                <w:szCs w:val="18"/>
              </w:rPr>
              <w:t>3</w:t>
            </w:r>
            <w:r w:rsidR="00357204" w:rsidRPr="00C979A0">
              <w:rPr>
                <w:rFonts w:ascii="Verdana" w:hAnsi="Verdana"/>
                <w:sz w:val="18"/>
                <w:szCs w:val="18"/>
              </w:rPr>
              <w:t>3</w:t>
            </w:r>
            <w:r w:rsidRPr="00C979A0">
              <w:rPr>
                <w:rFonts w:ascii="Verdana" w:hAnsi="Verdana"/>
                <w:sz w:val="18"/>
                <w:szCs w:val="18"/>
              </w:rPr>
              <w:t>%</w:t>
            </w:r>
          </w:p>
        </w:tc>
      </w:tr>
      <w:tr w:rsidR="00EC7B58" w:rsidRPr="00C979A0" w:rsidTr="00EB7651">
        <w:trPr>
          <w:trHeight w:val="300"/>
          <w:jc w:val="center"/>
        </w:trPr>
        <w:tc>
          <w:tcPr>
            <w:tcW w:w="1679" w:type="pct"/>
            <w:shd w:val="clear" w:color="auto" w:fill="auto"/>
            <w:noWrap/>
            <w:vAlign w:val="bottom"/>
          </w:tcPr>
          <w:p w:rsidR="00EC7B58" w:rsidRPr="00C979A0" w:rsidRDefault="00EC7B58" w:rsidP="00EC7B58">
            <w:pPr>
              <w:spacing w:line="276" w:lineRule="auto"/>
              <w:rPr>
                <w:rFonts w:ascii="Verdana" w:hAnsi="Verdana"/>
                <w:sz w:val="18"/>
                <w:szCs w:val="18"/>
              </w:rPr>
            </w:pPr>
            <w:r w:rsidRPr="00C979A0">
              <w:rPr>
                <w:rFonts w:ascii="Verdana" w:hAnsi="Verdana"/>
                <w:sz w:val="18"/>
                <w:szCs w:val="18"/>
              </w:rPr>
              <w:t>Resultado (</w:t>
            </w:r>
            <w:proofErr w:type="spellStart"/>
            <w:r w:rsidRPr="00C979A0">
              <w:rPr>
                <w:rFonts w:ascii="Verdana" w:hAnsi="Verdana"/>
                <w:sz w:val="18"/>
                <w:szCs w:val="18"/>
              </w:rPr>
              <w:t>Aliq</w:t>
            </w:r>
            <w:proofErr w:type="spellEnd"/>
            <w:r w:rsidRPr="00C979A0">
              <w:rPr>
                <w:rFonts w:ascii="Verdana" w:hAnsi="Verdana"/>
                <w:sz w:val="18"/>
                <w:szCs w:val="18"/>
              </w:rPr>
              <w:t xml:space="preserve"> </w:t>
            </w:r>
            <w:proofErr w:type="spellStart"/>
            <w:r w:rsidRPr="00C979A0">
              <w:rPr>
                <w:rFonts w:ascii="Verdana" w:hAnsi="Verdana"/>
                <w:sz w:val="18"/>
                <w:szCs w:val="18"/>
              </w:rPr>
              <w:t>Prat</w:t>
            </w:r>
            <w:proofErr w:type="spellEnd"/>
            <w:r w:rsidRPr="00C979A0">
              <w:rPr>
                <w:rFonts w:ascii="Verdana" w:hAnsi="Verdana"/>
                <w:sz w:val="18"/>
                <w:szCs w:val="18"/>
              </w:rPr>
              <w:t xml:space="preserve"> 75anos)</w:t>
            </w:r>
          </w:p>
        </w:tc>
        <w:tc>
          <w:tcPr>
            <w:tcW w:w="1107" w:type="pct"/>
            <w:vAlign w:val="bottom"/>
          </w:tcPr>
          <w:p w:rsidR="00EC7B58" w:rsidRPr="00C979A0" w:rsidRDefault="00EC7B58" w:rsidP="00EC7B58">
            <w:pPr>
              <w:spacing w:line="276" w:lineRule="auto"/>
              <w:jc w:val="right"/>
              <w:rPr>
                <w:rFonts w:ascii="Verdana" w:hAnsi="Verdana"/>
                <w:sz w:val="18"/>
                <w:szCs w:val="18"/>
              </w:rPr>
            </w:pPr>
          </w:p>
        </w:tc>
        <w:tc>
          <w:tcPr>
            <w:tcW w:w="1107" w:type="pct"/>
            <w:shd w:val="clear" w:color="auto" w:fill="auto"/>
            <w:noWrap/>
            <w:vAlign w:val="bottom"/>
          </w:tcPr>
          <w:p w:rsidR="00EC7B58" w:rsidRPr="00747EED" w:rsidRDefault="00EC7B58" w:rsidP="00EC7B58">
            <w:pPr>
              <w:spacing w:line="276" w:lineRule="auto"/>
              <w:jc w:val="right"/>
              <w:rPr>
                <w:rFonts w:ascii="Verdana" w:hAnsi="Verdana"/>
                <w:b/>
                <w:color w:val="C00000"/>
                <w:sz w:val="18"/>
                <w:szCs w:val="18"/>
              </w:rPr>
            </w:pPr>
            <w:r w:rsidRPr="00747EED">
              <w:rPr>
                <w:rFonts w:ascii="Verdana" w:hAnsi="Verdana"/>
                <w:b/>
                <w:color w:val="C00000"/>
                <w:sz w:val="18"/>
                <w:szCs w:val="18"/>
              </w:rPr>
              <w:t xml:space="preserve"> - </w:t>
            </w:r>
            <w:r w:rsidR="0073739E" w:rsidRPr="00747EED">
              <w:rPr>
                <w:rFonts w:ascii="Verdana" w:hAnsi="Verdana"/>
                <w:b/>
                <w:color w:val="C00000"/>
                <w:sz w:val="18"/>
                <w:szCs w:val="18"/>
              </w:rPr>
              <w:t>1.808.374.732,10</w:t>
            </w:r>
          </w:p>
        </w:tc>
        <w:tc>
          <w:tcPr>
            <w:tcW w:w="1107" w:type="pct"/>
            <w:shd w:val="clear" w:color="auto" w:fill="auto"/>
            <w:noWrap/>
            <w:vAlign w:val="bottom"/>
          </w:tcPr>
          <w:p w:rsidR="00EC7B58" w:rsidRPr="00747EED" w:rsidRDefault="00EC7B58" w:rsidP="00EC7B58">
            <w:pPr>
              <w:spacing w:line="276" w:lineRule="auto"/>
              <w:jc w:val="right"/>
              <w:rPr>
                <w:rFonts w:ascii="Verdana" w:hAnsi="Verdana"/>
                <w:b/>
                <w:color w:val="C00000"/>
                <w:sz w:val="18"/>
                <w:szCs w:val="18"/>
              </w:rPr>
            </w:pPr>
            <w:r w:rsidRPr="00747EED">
              <w:rPr>
                <w:rFonts w:ascii="Verdana" w:hAnsi="Verdana"/>
                <w:b/>
                <w:color w:val="C00000"/>
                <w:sz w:val="18"/>
                <w:szCs w:val="18"/>
              </w:rPr>
              <w:t xml:space="preserve"> - </w:t>
            </w:r>
            <w:r w:rsidR="00B531C8" w:rsidRPr="00747EED">
              <w:rPr>
                <w:rFonts w:ascii="Verdana" w:hAnsi="Verdana"/>
                <w:b/>
                <w:color w:val="C00000"/>
                <w:sz w:val="18"/>
                <w:szCs w:val="18"/>
              </w:rPr>
              <w:t>1.702.532.061,06</w:t>
            </w:r>
          </w:p>
        </w:tc>
      </w:tr>
      <w:tr w:rsidR="00EC7B58" w:rsidRPr="00C979A0" w:rsidTr="00EB7651">
        <w:trPr>
          <w:trHeight w:val="300"/>
          <w:jc w:val="center"/>
        </w:trPr>
        <w:tc>
          <w:tcPr>
            <w:tcW w:w="1679" w:type="pct"/>
            <w:shd w:val="clear" w:color="auto" w:fill="auto"/>
            <w:noWrap/>
            <w:vAlign w:val="bottom"/>
          </w:tcPr>
          <w:p w:rsidR="00EC7B58" w:rsidRPr="00C979A0" w:rsidRDefault="00EC7B58" w:rsidP="00EC7B58">
            <w:pPr>
              <w:spacing w:line="276" w:lineRule="auto"/>
              <w:rPr>
                <w:rFonts w:ascii="Verdana" w:hAnsi="Verdana"/>
                <w:sz w:val="18"/>
                <w:szCs w:val="18"/>
              </w:rPr>
            </w:pPr>
            <w:r w:rsidRPr="00C979A0">
              <w:rPr>
                <w:rFonts w:ascii="Verdana" w:hAnsi="Verdana"/>
                <w:sz w:val="18"/>
                <w:szCs w:val="18"/>
              </w:rPr>
              <w:t>Número de Servidores</w:t>
            </w:r>
          </w:p>
        </w:tc>
        <w:tc>
          <w:tcPr>
            <w:tcW w:w="1107" w:type="pct"/>
            <w:vAlign w:val="bottom"/>
          </w:tcPr>
          <w:p w:rsidR="00EC7B58" w:rsidRPr="00C979A0" w:rsidRDefault="00EC7B58" w:rsidP="00EC7B58">
            <w:pPr>
              <w:spacing w:line="276" w:lineRule="auto"/>
              <w:jc w:val="right"/>
              <w:rPr>
                <w:rFonts w:ascii="Verdana" w:hAnsi="Verdana"/>
                <w:sz w:val="18"/>
                <w:szCs w:val="18"/>
              </w:rPr>
            </w:pPr>
          </w:p>
        </w:tc>
        <w:tc>
          <w:tcPr>
            <w:tcW w:w="1107" w:type="pct"/>
            <w:shd w:val="clear" w:color="auto" w:fill="auto"/>
            <w:noWrap/>
            <w:vAlign w:val="bottom"/>
          </w:tcPr>
          <w:p w:rsidR="00EC7B58" w:rsidRPr="00C979A0" w:rsidRDefault="00660A3C" w:rsidP="00EC7B58">
            <w:pPr>
              <w:spacing w:line="276" w:lineRule="auto"/>
              <w:jc w:val="right"/>
              <w:rPr>
                <w:rFonts w:ascii="Verdana" w:hAnsi="Verdana"/>
                <w:sz w:val="18"/>
                <w:szCs w:val="18"/>
              </w:rPr>
            </w:pPr>
            <w:r>
              <w:rPr>
                <w:rFonts w:ascii="Verdana" w:hAnsi="Verdana"/>
                <w:sz w:val="18"/>
                <w:szCs w:val="18"/>
              </w:rPr>
              <w:t>1.085</w:t>
            </w:r>
          </w:p>
        </w:tc>
        <w:tc>
          <w:tcPr>
            <w:tcW w:w="1107" w:type="pct"/>
            <w:shd w:val="clear" w:color="auto" w:fill="auto"/>
            <w:noWrap/>
            <w:vAlign w:val="bottom"/>
          </w:tcPr>
          <w:p w:rsidR="00EC7B58" w:rsidRPr="00C979A0" w:rsidRDefault="00787A65" w:rsidP="00EC7B58">
            <w:pPr>
              <w:spacing w:line="276" w:lineRule="auto"/>
              <w:jc w:val="right"/>
              <w:rPr>
                <w:rFonts w:ascii="Verdana" w:hAnsi="Verdana"/>
                <w:sz w:val="18"/>
                <w:szCs w:val="18"/>
              </w:rPr>
            </w:pPr>
            <w:r w:rsidRPr="00C979A0">
              <w:rPr>
                <w:rFonts w:ascii="Verdana" w:hAnsi="Verdana"/>
                <w:sz w:val="18"/>
                <w:szCs w:val="18"/>
              </w:rPr>
              <w:t>1.007</w:t>
            </w:r>
          </w:p>
        </w:tc>
      </w:tr>
      <w:tr w:rsidR="00EC7B58" w:rsidRPr="00C979A0" w:rsidTr="00EB7651">
        <w:trPr>
          <w:trHeight w:val="300"/>
          <w:jc w:val="center"/>
        </w:trPr>
        <w:tc>
          <w:tcPr>
            <w:tcW w:w="1679" w:type="pct"/>
            <w:shd w:val="clear" w:color="auto" w:fill="auto"/>
            <w:noWrap/>
            <w:vAlign w:val="bottom"/>
          </w:tcPr>
          <w:p w:rsidR="00EC7B58" w:rsidRPr="00C979A0" w:rsidRDefault="00EC7B58" w:rsidP="00EC7B58">
            <w:pPr>
              <w:spacing w:line="276" w:lineRule="auto"/>
              <w:rPr>
                <w:rFonts w:ascii="Verdana" w:hAnsi="Verdana"/>
                <w:sz w:val="18"/>
                <w:szCs w:val="18"/>
              </w:rPr>
            </w:pPr>
            <w:r w:rsidRPr="00C979A0">
              <w:rPr>
                <w:rFonts w:ascii="Verdana" w:hAnsi="Verdana"/>
                <w:sz w:val="18"/>
                <w:szCs w:val="18"/>
              </w:rPr>
              <w:t>Despesa com Servidores</w:t>
            </w:r>
          </w:p>
        </w:tc>
        <w:tc>
          <w:tcPr>
            <w:tcW w:w="1107" w:type="pct"/>
            <w:vAlign w:val="bottom"/>
          </w:tcPr>
          <w:p w:rsidR="00EC7B58" w:rsidRPr="00C979A0" w:rsidRDefault="00EC7B58" w:rsidP="00EC7B58">
            <w:pPr>
              <w:spacing w:line="276" w:lineRule="auto"/>
              <w:jc w:val="right"/>
              <w:rPr>
                <w:rFonts w:ascii="Verdana" w:hAnsi="Verdana"/>
                <w:sz w:val="18"/>
                <w:szCs w:val="18"/>
              </w:rPr>
            </w:pPr>
          </w:p>
        </w:tc>
        <w:tc>
          <w:tcPr>
            <w:tcW w:w="1107" w:type="pct"/>
            <w:shd w:val="clear" w:color="auto" w:fill="auto"/>
            <w:noWrap/>
            <w:vAlign w:val="bottom"/>
          </w:tcPr>
          <w:p w:rsidR="00EC7B58" w:rsidRPr="00C979A0" w:rsidRDefault="005525FE" w:rsidP="00EC7B58">
            <w:pPr>
              <w:spacing w:line="276" w:lineRule="auto"/>
              <w:jc w:val="right"/>
              <w:rPr>
                <w:rFonts w:ascii="Verdana" w:hAnsi="Verdana"/>
                <w:sz w:val="18"/>
                <w:szCs w:val="18"/>
              </w:rPr>
            </w:pPr>
            <w:r w:rsidRPr="005525FE">
              <w:rPr>
                <w:rFonts w:ascii="Verdana" w:hAnsi="Verdana"/>
                <w:sz w:val="18"/>
                <w:szCs w:val="18"/>
              </w:rPr>
              <w:t>4.182.432,53</w:t>
            </w:r>
          </w:p>
        </w:tc>
        <w:tc>
          <w:tcPr>
            <w:tcW w:w="1107" w:type="pct"/>
            <w:shd w:val="clear" w:color="auto" w:fill="auto"/>
            <w:noWrap/>
            <w:vAlign w:val="bottom"/>
          </w:tcPr>
          <w:p w:rsidR="00EC7B58" w:rsidRPr="00C979A0" w:rsidRDefault="00787A65" w:rsidP="00EC7B58">
            <w:pPr>
              <w:spacing w:line="276" w:lineRule="auto"/>
              <w:jc w:val="right"/>
              <w:rPr>
                <w:rFonts w:ascii="Verdana" w:hAnsi="Verdana"/>
                <w:sz w:val="18"/>
                <w:szCs w:val="18"/>
              </w:rPr>
            </w:pPr>
            <w:r w:rsidRPr="00C979A0">
              <w:rPr>
                <w:rFonts w:ascii="Verdana" w:hAnsi="Verdana"/>
                <w:sz w:val="18"/>
                <w:szCs w:val="18"/>
              </w:rPr>
              <w:t>4.035.862,12</w:t>
            </w:r>
          </w:p>
        </w:tc>
      </w:tr>
      <w:tr w:rsidR="00EC7B58" w:rsidRPr="00C979A0" w:rsidTr="00EB7651">
        <w:trPr>
          <w:trHeight w:val="300"/>
          <w:jc w:val="center"/>
        </w:trPr>
        <w:tc>
          <w:tcPr>
            <w:tcW w:w="1679" w:type="pct"/>
            <w:shd w:val="clear" w:color="auto" w:fill="auto"/>
            <w:noWrap/>
            <w:vAlign w:val="bottom"/>
          </w:tcPr>
          <w:p w:rsidR="00EC7B58" w:rsidRPr="00C979A0" w:rsidRDefault="00EC7B58" w:rsidP="00EC7B58">
            <w:pPr>
              <w:spacing w:line="276" w:lineRule="auto"/>
              <w:rPr>
                <w:rFonts w:ascii="Verdana" w:hAnsi="Verdana"/>
                <w:sz w:val="18"/>
                <w:szCs w:val="18"/>
              </w:rPr>
            </w:pPr>
            <w:r w:rsidRPr="00C979A0">
              <w:rPr>
                <w:rFonts w:ascii="Verdana" w:hAnsi="Verdana"/>
                <w:sz w:val="18"/>
                <w:szCs w:val="18"/>
              </w:rPr>
              <w:t>Número de Aposentados</w:t>
            </w:r>
          </w:p>
        </w:tc>
        <w:tc>
          <w:tcPr>
            <w:tcW w:w="1107" w:type="pct"/>
            <w:vAlign w:val="bottom"/>
          </w:tcPr>
          <w:p w:rsidR="00EC7B58" w:rsidRPr="00C979A0" w:rsidRDefault="00EC7B58" w:rsidP="00EC7B58">
            <w:pPr>
              <w:spacing w:line="276" w:lineRule="auto"/>
              <w:jc w:val="right"/>
              <w:rPr>
                <w:rFonts w:ascii="Verdana" w:hAnsi="Verdana"/>
                <w:sz w:val="18"/>
                <w:szCs w:val="18"/>
              </w:rPr>
            </w:pPr>
          </w:p>
        </w:tc>
        <w:tc>
          <w:tcPr>
            <w:tcW w:w="1107" w:type="pct"/>
            <w:shd w:val="clear" w:color="auto" w:fill="auto"/>
            <w:noWrap/>
            <w:vAlign w:val="bottom"/>
          </w:tcPr>
          <w:p w:rsidR="00EC7B58" w:rsidRPr="00C979A0" w:rsidRDefault="005525FE" w:rsidP="00EC7B58">
            <w:pPr>
              <w:spacing w:line="276" w:lineRule="auto"/>
              <w:jc w:val="right"/>
              <w:rPr>
                <w:rFonts w:ascii="Verdana" w:hAnsi="Verdana"/>
                <w:sz w:val="18"/>
                <w:szCs w:val="18"/>
              </w:rPr>
            </w:pPr>
            <w:r>
              <w:rPr>
                <w:rFonts w:ascii="Verdana" w:hAnsi="Verdana"/>
                <w:sz w:val="18"/>
                <w:szCs w:val="18"/>
              </w:rPr>
              <w:t>450</w:t>
            </w:r>
          </w:p>
        </w:tc>
        <w:tc>
          <w:tcPr>
            <w:tcW w:w="1107" w:type="pct"/>
            <w:shd w:val="clear" w:color="auto" w:fill="auto"/>
            <w:noWrap/>
            <w:vAlign w:val="bottom"/>
          </w:tcPr>
          <w:p w:rsidR="00EC7B58" w:rsidRPr="00C979A0" w:rsidRDefault="00787A65" w:rsidP="00EC7B58">
            <w:pPr>
              <w:spacing w:line="276" w:lineRule="auto"/>
              <w:jc w:val="right"/>
              <w:rPr>
                <w:rFonts w:ascii="Verdana" w:hAnsi="Verdana"/>
                <w:sz w:val="18"/>
                <w:szCs w:val="18"/>
              </w:rPr>
            </w:pPr>
            <w:r w:rsidRPr="00C979A0">
              <w:rPr>
                <w:rFonts w:ascii="Verdana" w:hAnsi="Verdana"/>
                <w:sz w:val="18"/>
                <w:szCs w:val="18"/>
              </w:rPr>
              <w:t>515</w:t>
            </w:r>
          </w:p>
        </w:tc>
      </w:tr>
      <w:tr w:rsidR="00EC7B58" w:rsidRPr="00C979A0" w:rsidTr="00EB7651">
        <w:trPr>
          <w:trHeight w:val="300"/>
          <w:jc w:val="center"/>
        </w:trPr>
        <w:tc>
          <w:tcPr>
            <w:tcW w:w="1679" w:type="pct"/>
            <w:shd w:val="clear" w:color="auto" w:fill="auto"/>
            <w:noWrap/>
            <w:vAlign w:val="bottom"/>
          </w:tcPr>
          <w:p w:rsidR="00EC7B58" w:rsidRPr="00C979A0" w:rsidRDefault="00EC7B58" w:rsidP="00EC7B58">
            <w:pPr>
              <w:spacing w:line="276" w:lineRule="auto"/>
              <w:rPr>
                <w:rFonts w:ascii="Verdana" w:hAnsi="Verdana"/>
                <w:sz w:val="18"/>
                <w:szCs w:val="18"/>
              </w:rPr>
            </w:pPr>
            <w:r w:rsidRPr="00C979A0">
              <w:rPr>
                <w:rFonts w:ascii="Verdana" w:hAnsi="Verdana"/>
                <w:sz w:val="18"/>
                <w:szCs w:val="18"/>
              </w:rPr>
              <w:t>Despesa com Aposentados</w:t>
            </w:r>
          </w:p>
        </w:tc>
        <w:tc>
          <w:tcPr>
            <w:tcW w:w="1107" w:type="pct"/>
            <w:vAlign w:val="bottom"/>
          </w:tcPr>
          <w:p w:rsidR="00EC7B58" w:rsidRPr="00C979A0" w:rsidRDefault="00EC7B58" w:rsidP="00EC7B58">
            <w:pPr>
              <w:spacing w:line="276" w:lineRule="auto"/>
              <w:jc w:val="right"/>
              <w:rPr>
                <w:rFonts w:ascii="Verdana" w:hAnsi="Verdana"/>
                <w:sz w:val="18"/>
                <w:szCs w:val="18"/>
              </w:rPr>
            </w:pPr>
          </w:p>
        </w:tc>
        <w:tc>
          <w:tcPr>
            <w:tcW w:w="1107" w:type="pct"/>
            <w:shd w:val="clear" w:color="auto" w:fill="auto"/>
            <w:noWrap/>
            <w:vAlign w:val="bottom"/>
          </w:tcPr>
          <w:p w:rsidR="00EC7B58" w:rsidRPr="00C979A0" w:rsidRDefault="005525FE" w:rsidP="00EC7B58">
            <w:pPr>
              <w:spacing w:line="276" w:lineRule="auto"/>
              <w:jc w:val="right"/>
              <w:rPr>
                <w:rFonts w:ascii="Verdana" w:hAnsi="Verdana"/>
                <w:sz w:val="18"/>
                <w:szCs w:val="18"/>
              </w:rPr>
            </w:pPr>
            <w:r w:rsidRPr="005525FE">
              <w:rPr>
                <w:rFonts w:ascii="Verdana" w:hAnsi="Verdana"/>
                <w:sz w:val="18"/>
                <w:szCs w:val="18"/>
              </w:rPr>
              <w:t>2.094.817,65</w:t>
            </w:r>
          </w:p>
        </w:tc>
        <w:tc>
          <w:tcPr>
            <w:tcW w:w="1107" w:type="pct"/>
            <w:shd w:val="clear" w:color="auto" w:fill="auto"/>
            <w:noWrap/>
            <w:vAlign w:val="bottom"/>
          </w:tcPr>
          <w:p w:rsidR="00EC7B58" w:rsidRPr="00C979A0" w:rsidRDefault="00787A65" w:rsidP="00EC7B58">
            <w:pPr>
              <w:spacing w:line="276" w:lineRule="auto"/>
              <w:jc w:val="right"/>
              <w:rPr>
                <w:rFonts w:ascii="Verdana" w:hAnsi="Verdana"/>
                <w:sz w:val="18"/>
                <w:szCs w:val="18"/>
              </w:rPr>
            </w:pPr>
            <w:r w:rsidRPr="007C14D7">
              <w:rPr>
                <w:rFonts w:ascii="Verdana" w:hAnsi="Verdana"/>
                <w:sz w:val="18"/>
                <w:szCs w:val="18"/>
              </w:rPr>
              <w:t>2.536.786,88</w:t>
            </w:r>
          </w:p>
        </w:tc>
      </w:tr>
      <w:tr w:rsidR="00EC7B58" w:rsidRPr="00C979A0" w:rsidTr="00EB7651">
        <w:trPr>
          <w:trHeight w:val="300"/>
          <w:jc w:val="center"/>
        </w:trPr>
        <w:tc>
          <w:tcPr>
            <w:tcW w:w="1679" w:type="pct"/>
            <w:shd w:val="clear" w:color="auto" w:fill="auto"/>
            <w:noWrap/>
            <w:vAlign w:val="bottom"/>
          </w:tcPr>
          <w:p w:rsidR="00EC7B58" w:rsidRPr="00C979A0" w:rsidRDefault="00EC7B58" w:rsidP="00EC7B58">
            <w:pPr>
              <w:spacing w:line="276" w:lineRule="auto"/>
              <w:rPr>
                <w:rFonts w:ascii="Verdana" w:hAnsi="Verdana"/>
                <w:sz w:val="18"/>
                <w:szCs w:val="18"/>
              </w:rPr>
            </w:pPr>
            <w:r w:rsidRPr="00C979A0">
              <w:rPr>
                <w:rFonts w:ascii="Verdana" w:hAnsi="Verdana"/>
                <w:sz w:val="18"/>
                <w:szCs w:val="18"/>
              </w:rPr>
              <w:t>Número de Pensionistas</w:t>
            </w:r>
          </w:p>
        </w:tc>
        <w:tc>
          <w:tcPr>
            <w:tcW w:w="1107" w:type="pct"/>
            <w:vAlign w:val="bottom"/>
          </w:tcPr>
          <w:p w:rsidR="00EC7B58" w:rsidRPr="00C979A0" w:rsidRDefault="00EC7B58" w:rsidP="00EC7B58">
            <w:pPr>
              <w:spacing w:line="276" w:lineRule="auto"/>
              <w:jc w:val="right"/>
              <w:rPr>
                <w:rFonts w:ascii="Verdana" w:hAnsi="Verdana"/>
                <w:sz w:val="18"/>
                <w:szCs w:val="18"/>
              </w:rPr>
            </w:pPr>
          </w:p>
        </w:tc>
        <w:tc>
          <w:tcPr>
            <w:tcW w:w="1107" w:type="pct"/>
            <w:shd w:val="clear" w:color="auto" w:fill="auto"/>
            <w:noWrap/>
            <w:vAlign w:val="bottom"/>
          </w:tcPr>
          <w:p w:rsidR="00EC7B58" w:rsidRPr="00C979A0" w:rsidRDefault="005525FE" w:rsidP="00EC7B58">
            <w:pPr>
              <w:spacing w:line="276" w:lineRule="auto"/>
              <w:jc w:val="right"/>
              <w:rPr>
                <w:rFonts w:ascii="Verdana" w:hAnsi="Verdana"/>
                <w:sz w:val="18"/>
                <w:szCs w:val="18"/>
              </w:rPr>
            </w:pPr>
            <w:r>
              <w:rPr>
                <w:rFonts w:ascii="Verdana" w:hAnsi="Verdana"/>
                <w:sz w:val="18"/>
                <w:szCs w:val="18"/>
              </w:rPr>
              <w:t>9</w:t>
            </w:r>
            <w:r w:rsidR="00EC7B58" w:rsidRPr="00C979A0">
              <w:rPr>
                <w:rFonts w:ascii="Verdana" w:hAnsi="Verdana"/>
                <w:sz w:val="18"/>
                <w:szCs w:val="18"/>
              </w:rPr>
              <w:t>5</w:t>
            </w:r>
          </w:p>
        </w:tc>
        <w:tc>
          <w:tcPr>
            <w:tcW w:w="1107" w:type="pct"/>
            <w:shd w:val="clear" w:color="auto" w:fill="auto"/>
            <w:noWrap/>
            <w:vAlign w:val="bottom"/>
          </w:tcPr>
          <w:p w:rsidR="00EC7B58" w:rsidRPr="00C979A0" w:rsidRDefault="00787A65" w:rsidP="00EC7B58">
            <w:pPr>
              <w:spacing w:line="276" w:lineRule="auto"/>
              <w:jc w:val="right"/>
              <w:rPr>
                <w:rFonts w:ascii="Verdana" w:hAnsi="Verdana"/>
                <w:sz w:val="18"/>
                <w:szCs w:val="18"/>
              </w:rPr>
            </w:pPr>
            <w:r w:rsidRPr="00C979A0">
              <w:rPr>
                <w:rFonts w:ascii="Verdana" w:hAnsi="Verdana"/>
                <w:sz w:val="18"/>
                <w:szCs w:val="18"/>
              </w:rPr>
              <w:t>107</w:t>
            </w:r>
          </w:p>
        </w:tc>
      </w:tr>
      <w:tr w:rsidR="00EC7B58" w:rsidRPr="00C979A0" w:rsidTr="00EB7651">
        <w:trPr>
          <w:trHeight w:val="300"/>
          <w:jc w:val="center"/>
        </w:trPr>
        <w:tc>
          <w:tcPr>
            <w:tcW w:w="1679" w:type="pct"/>
            <w:shd w:val="clear" w:color="auto" w:fill="auto"/>
            <w:noWrap/>
            <w:vAlign w:val="bottom"/>
          </w:tcPr>
          <w:p w:rsidR="00EC7B58" w:rsidRPr="00C979A0" w:rsidRDefault="00EC7B58" w:rsidP="00EC7B58">
            <w:pPr>
              <w:spacing w:line="276" w:lineRule="auto"/>
              <w:rPr>
                <w:rFonts w:ascii="Verdana" w:hAnsi="Verdana"/>
                <w:sz w:val="18"/>
                <w:szCs w:val="18"/>
              </w:rPr>
            </w:pPr>
            <w:r w:rsidRPr="00C979A0">
              <w:rPr>
                <w:rFonts w:ascii="Verdana" w:hAnsi="Verdana"/>
                <w:sz w:val="18"/>
                <w:szCs w:val="18"/>
              </w:rPr>
              <w:t>Despesa com Pensionistas</w:t>
            </w:r>
          </w:p>
        </w:tc>
        <w:tc>
          <w:tcPr>
            <w:tcW w:w="1107" w:type="pct"/>
            <w:vAlign w:val="bottom"/>
          </w:tcPr>
          <w:p w:rsidR="00EC7B58" w:rsidRPr="00C979A0" w:rsidRDefault="00EC7B58" w:rsidP="00EC7B58">
            <w:pPr>
              <w:spacing w:line="276" w:lineRule="auto"/>
              <w:jc w:val="right"/>
              <w:rPr>
                <w:rFonts w:ascii="Verdana" w:hAnsi="Verdana"/>
                <w:sz w:val="18"/>
                <w:szCs w:val="18"/>
              </w:rPr>
            </w:pPr>
          </w:p>
        </w:tc>
        <w:tc>
          <w:tcPr>
            <w:tcW w:w="1107" w:type="pct"/>
            <w:shd w:val="clear" w:color="auto" w:fill="auto"/>
            <w:noWrap/>
            <w:vAlign w:val="bottom"/>
          </w:tcPr>
          <w:p w:rsidR="00EC7B58" w:rsidRPr="00C979A0" w:rsidRDefault="005525FE" w:rsidP="00EC7B58">
            <w:pPr>
              <w:spacing w:line="276" w:lineRule="auto"/>
              <w:jc w:val="right"/>
              <w:rPr>
                <w:rFonts w:ascii="Verdana" w:hAnsi="Verdana"/>
                <w:sz w:val="18"/>
                <w:szCs w:val="18"/>
              </w:rPr>
            </w:pPr>
            <w:r w:rsidRPr="005525FE">
              <w:rPr>
                <w:rFonts w:ascii="Verdana" w:hAnsi="Verdana"/>
                <w:sz w:val="18"/>
                <w:szCs w:val="18"/>
              </w:rPr>
              <w:t>279.605,78</w:t>
            </w:r>
          </w:p>
        </w:tc>
        <w:tc>
          <w:tcPr>
            <w:tcW w:w="1107" w:type="pct"/>
            <w:shd w:val="clear" w:color="auto" w:fill="auto"/>
            <w:noWrap/>
            <w:vAlign w:val="bottom"/>
          </w:tcPr>
          <w:p w:rsidR="00EC7B58" w:rsidRPr="00C979A0" w:rsidRDefault="00787A65" w:rsidP="00EC7B58">
            <w:pPr>
              <w:spacing w:line="276" w:lineRule="auto"/>
              <w:jc w:val="right"/>
              <w:rPr>
                <w:rFonts w:ascii="Verdana" w:hAnsi="Verdana"/>
                <w:sz w:val="18"/>
                <w:szCs w:val="18"/>
              </w:rPr>
            </w:pPr>
            <w:r w:rsidRPr="007C14D7">
              <w:rPr>
                <w:rFonts w:ascii="Verdana" w:hAnsi="Verdana"/>
                <w:sz w:val="18"/>
                <w:szCs w:val="18"/>
              </w:rPr>
              <w:t>331.426,41</w:t>
            </w:r>
          </w:p>
        </w:tc>
      </w:tr>
    </w:tbl>
    <w:p w:rsidR="00C93599" w:rsidRPr="00C979A0" w:rsidRDefault="00C93599" w:rsidP="0098443A">
      <w:pPr>
        <w:spacing w:line="276" w:lineRule="auto"/>
        <w:ind w:firstLine="720"/>
        <w:jc w:val="both"/>
        <w:rPr>
          <w:rFonts w:ascii="Verdana" w:hAnsi="Verdana"/>
          <w:sz w:val="18"/>
          <w:szCs w:val="18"/>
        </w:rPr>
      </w:pPr>
    </w:p>
    <w:p w:rsidR="0098443A" w:rsidRPr="00BC5F9A" w:rsidRDefault="008838D7" w:rsidP="0098443A">
      <w:pPr>
        <w:spacing w:line="276" w:lineRule="auto"/>
        <w:ind w:firstLine="720"/>
        <w:jc w:val="both"/>
        <w:rPr>
          <w:rFonts w:ascii="Verdana" w:hAnsi="Verdana"/>
          <w:sz w:val="20"/>
        </w:rPr>
      </w:pPr>
      <w:r>
        <w:rPr>
          <w:rFonts w:ascii="Verdana" w:hAnsi="Verdana"/>
          <w:sz w:val="20"/>
        </w:rPr>
        <w:t xml:space="preserve">Observamos uma diminuição da massa de segurados do Plano Financeiro uma vez que o projeto de reformulação da segregação de massas não foi ainda concluído e a diferença de um ano produziu ligeira alteração na massa esperada para cada Plano. Podemos observar que tal alteração tornou o Plano Financeiro menor, o que vai ao encontro de nosso objetivo, que </w:t>
      </w:r>
      <w:r>
        <w:rPr>
          <w:rFonts w:ascii="Verdana" w:hAnsi="Verdana"/>
          <w:sz w:val="20"/>
        </w:rPr>
        <w:lastRenderedPageBreak/>
        <w:t>consiste em extinguir o Plano Financeiro, que guarda consigo o déficit atuarial do sistema previdenciário do município</w:t>
      </w:r>
      <w:r w:rsidR="000E0D2C">
        <w:rPr>
          <w:rFonts w:ascii="Verdana" w:hAnsi="Verdana"/>
          <w:sz w:val="20"/>
        </w:rPr>
        <w:t>.</w:t>
      </w:r>
    </w:p>
    <w:p w:rsidR="0098443A" w:rsidRPr="00D30C34" w:rsidRDefault="0098443A" w:rsidP="0098443A">
      <w:pPr>
        <w:spacing w:line="276" w:lineRule="auto"/>
        <w:ind w:firstLine="720"/>
        <w:jc w:val="both"/>
        <w:rPr>
          <w:rFonts w:ascii="Verdana" w:hAnsi="Verdana"/>
          <w:sz w:val="18"/>
          <w:szCs w:val="18"/>
        </w:rPr>
      </w:pPr>
    </w:p>
    <w:tbl>
      <w:tblPr>
        <w:tblW w:w="8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0"/>
        <w:gridCol w:w="2160"/>
        <w:gridCol w:w="2340"/>
        <w:gridCol w:w="1800"/>
      </w:tblGrid>
      <w:tr w:rsidR="009C3465" w:rsidRPr="002C5AF5" w:rsidTr="00181E1D">
        <w:trPr>
          <w:cantSplit/>
          <w:jc w:val="center"/>
        </w:trPr>
        <w:tc>
          <w:tcPr>
            <w:tcW w:w="8350" w:type="dxa"/>
            <w:gridSpan w:val="4"/>
          </w:tcPr>
          <w:p w:rsidR="009C3465" w:rsidRPr="002C5AF5" w:rsidRDefault="009C3465" w:rsidP="00181E1D">
            <w:pPr>
              <w:spacing w:line="276" w:lineRule="auto"/>
              <w:jc w:val="center"/>
              <w:rPr>
                <w:rFonts w:ascii="Verdana" w:hAnsi="Verdana"/>
                <w:sz w:val="20"/>
              </w:rPr>
            </w:pPr>
            <w:r w:rsidRPr="002C5AF5">
              <w:rPr>
                <w:rFonts w:ascii="Verdana" w:hAnsi="Verdana"/>
                <w:sz w:val="20"/>
              </w:rPr>
              <w:t>Crescimento Salarial</w:t>
            </w:r>
          </w:p>
        </w:tc>
      </w:tr>
      <w:tr w:rsidR="009C3465" w:rsidRPr="002C5AF5" w:rsidTr="00181E1D">
        <w:trPr>
          <w:jc w:val="center"/>
        </w:trPr>
        <w:tc>
          <w:tcPr>
            <w:tcW w:w="2050" w:type="dxa"/>
          </w:tcPr>
          <w:p w:rsidR="009C3465" w:rsidRPr="002C5AF5" w:rsidRDefault="009C3465" w:rsidP="00181E1D">
            <w:pPr>
              <w:spacing w:line="276" w:lineRule="auto"/>
              <w:jc w:val="center"/>
              <w:rPr>
                <w:rFonts w:ascii="Verdana" w:hAnsi="Verdana"/>
                <w:sz w:val="20"/>
              </w:rPr>
            </w:pPr>
            <w:r w:rsidRPr="002C5AF5">
              <w:rPr>
                <w:rFonts w:ascii="Verdana" w:hAnsi="Verdana"/>
                <w:sz w:val="20"/>
              </w:rPr>
              <w:t>201</w:t>
            </w:r>
            <w:r>
              <w:rPr>
                <w:rFonts w:ascii="Verdana" w:hAnsi="Verdana"/>
                <w:sz w:val="20"/>
              </w:rPr>
              <w:t>6</w:t>
            </w:r>
            <w:r w:rsidRPr="002C5AF5">
              <w:rPr>
                <w:rFonts w:ascii="Verdana" w:hAnsi="Verdana"/>
                <w:sz w:val="20"/>
              </w:rPr>
              <w:t>/201</w:t>
            </w:r>
            <w:r>
              <w:rPr>
                <w:rFonts w:ascii="Verdana" w:hAnsi="Verdana"/>
                <w:sz w:val="20"/>
              </w:rPr>
              <w:t>5</w:t>
            </w:r>
          </w:p>
        </w:tc>
        <w:tc>
          <w:tcPr>
            <w:tcW w:w="2160" w:type="dxa"/>
          </w:tcPr>
          <w:p w:rsidR="009C3465" w:rsidRPr="002C5AF5" w:rsidRDefault="009C3465" w:rsidP="00181E1D">
            <w:pPr>
              <w:spacing w:line="276" w:lineRule="auto"/>
              <w:jc w:val="center"/>
              <w:rPr>
                <w:rFonts w:ascii="Verdana" w:hAnsi="Verdana"/>
                <w:sz w:val="20"/>
              </w:rPr>
            </w:pPr>
            <w:r w:rsidRPr="002C5AF5">
              <w:rPr>
                <w:rFonts w:ascii="Verdana" w:hAnsi="Verdana"/>
                <w:sz w:val="20"/>
              </w:rPr>
              <w:t>201</w:t>
            </w:r>
            <w:r>
              <w:rPr>
                <w:rFonts w:ascii="Verdana" w:hAnsi="Verdana"/>
                <w:sz w:val="20"/>
              </w:rPr>
              <w:t>7</w:t>
            </w:r>
            <w:r w:rsidRPr="002C5AF5">
              <w:rPr>
                <w:rFonts w:ascii="Verdana" w:hAnsi="Verdana"/>
                <w:sz w:val="20"/>
              </w:rPr>
              <w:t>/201</w:t>
            </w:r>
            <w:r>
              <w:rPr>
                <w:rFonts w:ascii="Verdana" w:hAnsi="Verdana"/>
                <w:sz w:val="20"/>
              </w:rPr>
              <w:t>6</w:t>
            </w:r>
          </w:p>
        </w:tc>
        <w:tc>
          <w:tcPr>
            <w:tcW w:w="2340" w:type="dxa"/>
          </w:tcPr>
          <w:p w:rsidR="009C3465" w:rsidRPr="002C5AF5" w:rsidRDefault="009C3465" w:rsidP="00181E1D">
            <w:pPr>
              <w:spacing w:line="276" w:lineRule="auto"/>
              <w:jc w:val="center"/>
              <w:rPr>
                <w:rFonts w:ascii="Verdana" w:hAnsi="Verdana"/>
                <w:sz w:val="20"/>
              </w:rPr>
            </w:pPr>
            <w:r w:rsidRPr="002C5AF5">
              <w:rPr>
                <w:rFonts w:ascii="Verdana" w:hAnsi="Verdana"/>
                <w:sz w:val="20"/>
              </w:rPr>
              <w:t>201</w:t>
            </w:r>
            <w:r>
              <w:rPr>
                <w:rFonts w:ascii="Verdana" w:hAnsi="Verdana"/>
                <w:sz w:val="20"/>
              </w:rPr>
              <w:t>8</w:t>
            </w:r>
            <w:r w:rsidRPr="002C5AF5">
              <w:rPr>
                <w:rFonts w:ascii="Verdana" w:hAnsi="Verdana"/>
                <w:sz w:val="20"/>
              </w:rPr>
              <w:t>/201</w:t>
            </w:r>
            <w:r>
              <w:rPr>
                <w:rFonts w:ascii="Verdana" w:hAnsi="Verdana"/>
                <w:sz w:val="20"/>
              </w:rPr>
              <w:t>7</w:t>
            </w:r>
          </w:p>
        </w:tc>
        <w:tc>
          <w:tcPr>
            <w:tcW w:w="1800" w:type="dxa"/>
          </w:tcPr>
          <w:p w:rsidR="009C3465" w:rsidRPr="002C5AF5" w:rsidRDefault="009C3465" w:rsidP="00181E1D">
            <w:pPr>
              <w:spacing w:line="276" w:lineRule="auto"/>
              <w:jc w:val="center"/>
              <w:rPr>
                <w:rFonts w:ascii="Verdana" w:hAnsi="Verdana"/>
                <w:sz w:val="20"/>
              </w:rPr>
            </w:pPr>
            <w:r w:rsidRPr="002C5AF5">
              <w:rPr>
                <w:rFonts w:ascii="Verdana" w:hAnsi="Verdana"/>
                <w:sz w:val="20"/>
              </w:rPr>
              <w:t>Média</w:t>
            </w:r>
          </w:p>
        </w:tc>
      </w:tr>
      <w:tr w:rsidR="009C3465" w:rsidRPr="002C5AF5" w:rsidTr="00181E1D">
        <w:trPr>
          <w:jc w:val="center"/>
        </w:trPr>
        <w:tc>
          <w:tcPr>
            <w:tcW w:w="2050" w:type="dxa"/>
            <w:vAlign w:val="bottom"/>
          </w:tcPr>
          <w:p w:rsidR="009C3465" w:rsidRPr="002C5AF5" w:rsidRDefault="009C3465" w:rsidP="00181E1D">
            <w:pPr>
              <w:spacing w:line="276" w:lineRule="auto"/>
              <w:jc w:val="center"/>
              <w:rPr>
                <w:rFonts w:ascii="Verdana" w:eastAsia="Arial Unicode MS" w:hAnsi="Verdana" w:cs="Arial"/>
                <w:sz w:val="20"/>
              </w:rPr>
            </w:pPr>
            <w:r w:rsidRPr="002C5AF5">
              <w:rPr>
                <w:rFonts w:ascii="Verdana" w:eastAsia="Arial Unicode MS" w:hAnsi="Verdana" w:cs="Arial"/>
                <w:sz w:val="20"/>
              </w:rPr>
              <w:t>0,</w:t>
            </w:r>
            <w:r>
              <w:rPr>
                <w:rFonts w:ascii="Verdana" w:eastAsia="Arial Unicode MS" w:hAnsi="Verdana" w:cs="Arial"/>
                <w:sz w:val="20"/>
              </w:rPr>
              <w:t>52</w:t>
            </w:r>
            <w:r w:rsidR="00744DE5">
              <w:rPr>
                <w:rFonts w:ascii="Verdana" w:eastAsia="Arial Unicode MS" w:hAnsi="Verdana" w:cs="Arial"/>
                <w:sz w:val="20"/>
              </w:rPr>
              <w:t>%</w:t>
            </w:r>
          </w:p>
        </w:tc>
        <w:tc>
          <w:tcPr>
            <w:tcW w:w="2160" w:type="dxa"/>
            <w:vAlign w:val="bottom"/>
          </w:tcPr>
          <w:p w:rsidR="009C3465" w:rsidRPr="002C5AF5" w:rsidRDefault="009C3465" w:rsidP="00181E1D">
            <w:pPr>
              <w:spacing w:line="276" w:lineRule="auto"/>
              <w:jc w:val="center"/>
              <w:rPr>
                <w:rFonts w:ascii="Verdana" w:eastAsia="Arial Unicode MS" w:hAnsi="Verdana" w:cs="Arial"/>
                <w:sz w:val="20"/>
              </w:rPr>
            </w:pPr>
            <w:r w:rsidRPr="002C5AF5">
              <w:rPr>
                <w:rFonts w:ascii="Verdana" w:eastAsia="Arial Unicode MS" w:hAnsi="Verdana" w:cs="Arial"/>
                <w:sz w:val="20"/>
              </w:rPr>
              <w:t>0,</w:t>
            </w:r>
            <w:r>
              <w:rPr>
                <w:rFonts w:ascii="Verdana" w:eastAsia="Arial Unicode MS" w:hAnsi="Verdana" w:cs="Arial"/>
                <w:sz w:val="20"/>
              </w:rPr>
              <w:t>72</w:t>
            </w:r>
            <w:r w:rsidR="00744DE5">
              <w:rPr>
                <w:rFonts w:ascii="Verdana" w:eastAsia="Arial Unicode MS" w:hAnsi="Verdana" w:cs="Arial"/>
                <w:sz w:val="20"/>
              </w:rPr>
              <w:t>%</w:t>
            </w:r>
          </w:p>
        </w:tc>
        <w:tc>
          <w:tcPr>
            <w:tcW w:w="2340" w:type="dxa"/>
            <w:vAlign w:val="bottom"/>
          </w:tcPr>
          <w:p w:rsidR="009C3465" w:rsidRPr="002C5AF5" w:rsidRDefault="009C3465" w:rsidP="00181E1D">
            <w:pPr>
              <w:spacing w:line="276" w:lineRule="auto"/>
              <w:jc w:val="center"/>
              <w:rPr>
                <w:rFonts w:ascii="Verdana" w:eastAsia="Arial Unicode MS" w:hAnsi="Verdana" w:cs="Arial"/>
                <w:sz w:val="20"/>
              </w:rPr>
            </w:pPr>
            <w:r w:rsidRPr="002C5AF5">
              <w:rPr>
                <w:rFonts w:ascii="Verdana" w:eastAsia="Arial Unicode MS" w:hAnsi="Verdana" w:cs="Arial"/>
                <w:sz w:val="20"/>
              </w:rPr>
              <w:t>0,</w:t>
            </w:r>
            <w:r>
              <w:rPr>
                <w:rFonts w:ascii="Verdana" w:eastAsia="Arial Unicode MS" w:hAnsi="Verdana" w:cs="Arial"/>
                <w:sz w:val="20"/>
              </w:rPr>
              <w:t>91</w:t>
            </w:r>
            <w:r w:rsidR="00744DE5">
              <w:rPr>
                <w:rFonts w:ascii="Verdana" w:eastAsia="Arial Unicode MS" w:hAnsi="Verdana" w:cs="Arial"/>
                <w:sz w:val="20"/>
              </w:rPr>
              <w:t>%</w:t>
            </w:r>
          </w:p>
        </w:tc>
        <w:tc>
          <w:tcPr>
            <w:tcW w:w="1800" w:type="dxa"/>
            <w:vAlign w:val="bottom"/>
          </w:tcPr>
          <w:p w:rsidR="009C3465" w:rsidRPr="002C5AF5" w:rsidRDefault="009C3465" w:rsidP="00181E1D">
            <w:pPr>
              <w:spacing w:line="276" w:lineRule="auto"/>
              <w:jc w:val="center"/>
              <w:rPr>
                <w:rFonts w:ascii="Verdana" w:eastAsia="Arial Unicode MS" w:hAnsi="Verdana" w:cs="Arial"/>
                <w:sz w:val="20"/>
              </w:rPr>
            </w:pPr>
            <w:r w:rsidRPr="002C5AF5">
              <w:rPr>
                <w:rFonts w:ascii="Verdana" w:eastAsia="Arial Unicode MS" w:hAnsi="Verdana" w:cs="Arial"/>
                <w:sz w:val="20"/>
              </w:rPr>
              <w:t>0,</w:t>
            </w:r>
            <w:r>
              <w:rPr>
                <w:rFonts w:ascii="Verdana" w:eastAsia="Arial Unicode MS" w:hAnsi="Verdana" w:cs="Arial"/>
                <w:sz w:val="20"/>
              </w:rPr>
              <w:t>72</w:t>
            </w:r>
            <w:r w:rsidRPr="002C5AF5">
              <w:rPr>
                <w:rFonts w:ascii="Verdana" w:eastAsia="Arial Unicode MS" w:hAnsi="Verdana" w:cs="Arial"/>
                <w:sz w:val="20"/>
              </w:rPr>
              <w:t>%</w:t>
            </w:r>
          </w:p>
        </w:tc>
      </w:tr>
    </w:tbl>
    <w:p w:rsidR="0098443A" w:rsidRPr="00D30C34" w:rsidRDefault="0098443A" w:rsidP="0098443A">
      <w:pPr>
        <w:spacing w:line="276" w:lineRule="auto"/>
        <w:ind w:firstLine="709"/>
        <w:jc w:val="both"/>
        <w:rPr>
          <w:rFonts w:ascii="Verdana" w:hAnsi="Verdana"/>
          <w:sz w:val="18"/>
          <w:szCs w:val="18"/>
        </w:rPr>
      </w:pPr>
    </w:p>
    <w:p w:rsidR="0098443A" w:rsidRPr="00D30C34" w:rsidRDefault="00520CF4" w:rsidP="0098443A">
      <w:pPr>
        <w:spacing w:line="276" w:lineRule="auto"/>
        <w:ind w:firstLine="709"/>
        <w:jc w:val="both"/>
        <w:rPr>
          <w:rFonts w:ascii="Verdana" w:hAnsi="Verdana"/>
          <w:sz w:val="18"/>
          <w:szCs w:val="18"/>
        </w:rPr>
      </w:pPr>
      <w:r w:rsidRPr="002C5AF5">
        <w:rPr>
          <w:rFonts w:ascii="Verdana" w:hAnsi="Verdana"/>
          <w:sz w:val="20"/>
        </w:rPr>
        <w:t>Como podemos observar o crescimento observad</w:t>
      </w:r>
      <w:r>
        <w:rPr>
          <w:rFonts w:ascii="Verdana" w:hAnsi="Verdana"/>
          <w:sz w:val="20"/>
        </w:rPr>
        <w:t>o</w:t>
      </w:r>
      <w:r w:rsidRPr="002C5AF5">
        <w:rPr>
          <w:rFonts w:ascii="Verdana" w:hAnsi="Verdana"/>
          <w:sz w:val="20"/>
        </w:rPr>
        <w:t xml:space="preserve"> está abaixo do limite mínimo estabelecido pela portaria, desta forma o crescimento salarial utilizado no cenário apresentado neste estudo foi definido através da alíquota limite permitida, que corresponde a </w:t>
      </w:r>
      <w:r w:rsidRPr="002C5AF5">
        <w:rPr>
          <w:rFonts w:ascii="Verdana" w:hAnsi="Verdana"/>
          <w:b/>
          <w:sz w:val="20"/>
        </w:rPr>
        <w:t>1%</w:t>
      </w:r>
      <w:r w:rsidRPr="002C5AF5">
        <w:rPr>
          <w:rFonts w:ascii="Verdana" w:hAnsi="Verdana"/>
          <w:sz w:val="20"/>
        </w:rPr>
        <w:t xml:space="preserve"> ao ano</w:t>
      </w:r>
      <w:r>
        <w:rPr>
          <w:rFonts w:ascii="Verdana" w:hAnsi="Verdana"/>
          <w:sz w:val="20"/>
        </w:rPr>
        <w:t>.</w:t>
      </w:r>
      <w:r w:rsidR="0098443A" w:rsidRPr="00D30C34">
        <w:rPr>
          <w:rFonts w:ascii="Verdana" w:hAnsi="Verdana"/>
          <w:sz w:val="18"/>
          <w:szCs w:val="18"/>
        </w:rPr>
        <w:t xml:space="preserve"> </w:t>
      </w:r>
    </w:p>
    <w:p w:rsidR="0098443A" w:rsidRPr="009C3465" w:rsidRDefault="0098443A" w:rsidP="0098443A">
      <w:pPr>
        <w:pStyle w:val="NormalWeb"/>
        <w:spacing w:line="276" w:lineRule="auto"/>
        <w:jc w:val="both"/>
        <w:rPr>
          <w:rFonts w:ascii="Verdana" w:hAnsi="Verdana"/>
          <w:sz w:val="20"/>
          <w:szCs w:val="20"/>
        </w:rPr>
      </w:pPr>
      <w:r w:rsidRPr="009C3465">
        <w:rPr>
          <w:rFonts w:ascii="Verdana" w:hAnsi="Verdana"/>
          <w:sz w:val="20"/>
          <w:szCs w:val="20"/>
        </w:rPr>
        <w:tab/>
        <w:t>Para a taxa real de crescimento dos benefícios do plano</w:t>
      </w:r>
      <w:r w:rsidR="00511109" w:rsidRPr="009C3465">
        <w:rPr>
          <w:rFonts w:ascii="Verdana" w:hAnsi="Verdana"/>
          <w:sz w:val="20"/>
          <w:szCs w:val="20"/>
        </w:rPr>
        <w:t xml:space="preserve"> foi usada a taxa de 0%</w:t>
      </w:r>
      <w:r w:rsidRPr="009C3465">
        <w:rPr>
          <w:rFonts w:ascii="Verdana" w:hAnsi="Verdana"/>
          <w:sz w:val="20"/>
          <w:szCs w:val="20"/>
        </w:rPr>
        <w:t>.</w:t>
      </w:r>
    </w:p>
    <w:p w:rsidR="0098443A" w:rsidRPr="00824D61" w:rsidRDefault="0098443A" w:rsidP="0098443A">
      <w:pPr>
        <w:spacing w:line="276" w:lineRule="auto"/>
        <w:jc w:val="both"/>
        <w:rPr>
          <w:rFonts w:ascii="Verdana" w:hAnsi="Verdana"/>
          <w:sz w:val="18"/>
          <w:szCs w:val="18"/>
        </w:rPr>
      </w:pPr>
      <w:r w:rsidRPr="00824D61">
        <w:rPr>
          <w:rFonts w:ascii="Verdana" w:hAnsi="Verdana"/>
          <w:sz w:val="18"/>
          <w:szCs w:val="18"/>
        </w:rPr>
        <w:tab/>
        <w:t>Abaixo apresentaremos os resultados de forma conclusiva, como devem ser apresentados ao MPS através da postagem do Demonstrativo dos Resultados da Avaliação Atuarial</w:t>
      </w:r>
      <w:r>
        <w:rPr>
          <w:rFonts w:ascii="Verdana" w:hAnsi="Verdana"/>
          <w:sz w:val="18"/>
          <w:szCs w:val="18"/>
        </w:rPr>
        <w:t>, segundo as instruções de preenchimento</w:t>
      </w:r>
      <w:r w:rsidRPr="00824D61">
        <w:rPr>
          <w:rFonts w:ascii="Verdana" w:hAnsi="Verdana"/>
          <w:sz w:val="18"/>
          <w:szCs w:val="18"/>
        </w:rPr>
        <w:t>.</w:t>
      </w:r>
    </w:p>
    <w:p w:rsidR="0098443A" w:rsidRPr="00824D61" w:rsidRDefault="0098443A" w:rsidP="0098443A">
      <w:pPr>
        <w:spacing w:line="276" w:lineRule="auto"/>
        <w:jc w:val="both"/>
        <w:rPr>
          <w:rFonts w:ascii="Verdana" w:hAnsi="Verdana"/>
          <w:b/>
          <w:sz w:val="18"/>
          <w:szCs w:val="18"/>
        </w:rPr>
      </w:pPr>
    </w:p>
    <w:p w:rsidR="0098443A" w:rsidRPr="00C019F0" w:rsidRDefault="0098443A" w:rsidP="0098443A">
      <w:pPr>
        <w:spacing w:line="276" w:lineRule="auto"/>
        <w:ind w:left="426"/>
        <w:jc w:val="both"/>
        <w:rPr>
          <w:rFonts w:ascii="Verdana" w:hAnsi="Verdana"/>
          <w:sz w:val="18"/>
          <w:szCs w:val="18"/>
        </w:rPr>
      </w:pPr>
      <w:r w:rsidRPr="00C019F0">
        <w:rPr>
          <w:rFonts w:ascii="Verdana" w:hAnsi="Verdana"/>
          <w:b/>
          <w:sz w:val="18"/>
          <w:szCs w:val="18"/>
        </w:rPr>
        <w:t>F.1.</w:t>
      </w:r>
      <w:r w:rsidRPr="00C019F0">
        <w:rPr>
          <w:rFonts w:ascii="Verdana" w:hAnsi="Verdana"/>
          <w:sz w:val="18"/>
          <w:szCs w:val="18"/>
        </w:rPr>
        <w:t xml:space="preserve"> Idade hipotética, por sexo, adotada nesta avaliação como primeira vinculação a qualquer regime previdenciário para suprir deficiência cadastral no cálculo da estimativa do tempo de contribuição, ou a justificativa técnica pertinente, conforme quadro:</w:t>
      </w:r>
    </w:p>
    <w:tbl>
      <w:tblPr>
        <w:tblpPr w:leftFromText="141" w:rightFromText="141" w:vertAnchor="text" w:horzAnchor="margin" w:tblpXSpec="center" w:tblpY="100"/>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8616"/>
        <w:gridCol w:w="664"/>
      </w:tblGrid>
      <w:tr w:rsidR="005536D3" w:rsidRPr="00824D61" w:rsidTr="005536D3">
        <w:trPr>
          <w:trHeight w:val="262"/>
        </w:trPr>
        <w:tc>
          <w:tcPr>
            <w:tcW w:w="8616" w:type="dxa"/>
            <w:shd w:val="clear" w:color="auto" w:fill="FFFFFF"/>
            <w:noWrap/>
            <w:vAlign w:val="center"/>
          </w:tcPr>
          <w:p w:rsidR="005536D3" w:rsidRPr="00824D61" w:rsidRDefault="005536D3" w:rsidP="005536D3">
            <w:pPr>
              <w:spacing w:line="276" w:lineRule="auto"/>
              <w:rPr>
                <w:rFonts w:ascii="Verdana" w:hAnsi="Verdana"/>
                <w:sz w:val="18"/>
                <w:szCs w:val="18"/>
              </w:rPr>
            </w:pPr>
            <w:r w:rsidRPr="00824D61">
              <w:rPr>
                <w:rFonts w:ascii="Verdana" w:hAnsi="Verdana"/>
                <w:sz w:val="18"/>
                <w:szCs w:val="18"/>
              </w:rPr>
              <w:t>Idade hipotética adotada nesta avaliação como primeira vinculação a regime previdenciário - Masculino</w:t>
            </w:r>
          </w:p>
        </w:tc>
        <w:tc>
          <w:tcPr>
            <w:tcW w:w="664" w:type="dxa"/>
            <w:shd w:val="clear" w:color="auto" w:fill="FFFFFF"/>
            <w:vAlign w:val="center"/>
          </w:tcPr>
          <w:p w:rsidR="005536D3" w:rsidRDefault="005536D3" w:rsidP="005536D3">
            <w:pPr>
              <w:jc w:val="center"/>
              <w:rPr>
                <w:rFonts w:ascii="Calibri" w:hAnsi="Calibri" w:cs="Calibri"/>
                <w:color w:val="000000"/>
                <w:sz w:val="22"/>
                <w:szCs w:val="22"/>
              </w:rPr>
            </w:pPr>
            <w:r>
              <w:rPr>
                <w:rFonts w:ascii="Calibri" w:hAnsi="Calibri" w:cs="Calibri"/>
                <w:color w:val="000000"/>
                <w:sz w:val="22"/>
                <w:szCs w:val="22"/>
              </w:rPr>
              <w:t>23,47</w:t>
            </w:r>
          </w:p>
        </w:tc>
      </w:tr>
      <w:tr w:rsidR="005536D3" w:rsidRPr="00824D61" w:rsidTr="005536D3">
        <w:trPr>
          <w:trHeight w:val="262"/>
        </w:trPr>
        <w:tc>
          <w:tcPr>
            <w:tcW w:w="8616" w:type="dxa"/>
            <w:shd w:val="clear" w:color="auto" w:fill="FFFFFF"/>
            <w:noWrap/>
            <w:vAlign w:val="center"/>
          </w:tcPr>
          <w:p w:rsidR="005536D3" w:rsidRPr="00824D61" w:rsidRDefault="005536D3" w:rsidP="005536D3">
            <w:pPr>
              <w:spacing w:line="276" w:lineRule="auto"/>
              <w:rPr>
                <w:rFonts w:ascii="Verdana" w:hAnsi="Verdana"/>
                <w:sz w:val="18"/>
                <w:szCs w:val="18"/>
              </w:rPr>
            </w:pPr>
            <w:r w:rsidRPr="00824D61">
              <w:rPr>
                <w:rFonts w:ascii="Verdana" w:hAnsi="Verdana"/>
                <w:sz w:val="18"/>
                <w:szCs w:val="18"/>
              </w:rPr>
              <w:t>Idade hipotética adotada nesta avaliação como primeira vinculação a regime previdenciário - Feminino</w:t>
            </w:r>
          </w:p>
        </w:tc>
        <w:tc>
          <w:tcPr>
            <w:tcW w:w="664" w:type="dxa"/>
            <w:shd w:val="clear" w:color="auto" w:fill="FFFFFF"/>
            <w:vAlign w:val="center"/>
          </w:tcPr>
          <w:p w:rsidR="005536D3" w:rsidRDefault="005536D3" w:rsidP="005536D3">
            <w:pPr>
              <w:jc w:val="center"/>
              <w:rPr>
                <w:rFonts w:ascii="Calibri" w:hAnsi="Calibri" w:cs="Calibri"/>
                <w:color w:val="000000"/>
                <w:sz w:val="22"/>
                <w:szCs w:val="22"/>
              </w:rPr>
            </w:pPr>
            <w:r>
              <w:rPr>
                <w:rFonts w:ascii="Calibri" w:hAnsi="Calibri" w:cs="Calibri"/>
                <w:color w:val="000000"/>
                <w:sz w:val="22"/>
                <w:szCs w:val="22"/>
              </w:rPr>
              <w:t>26,43</w:t>
            </w:r>
          </w:p>
        </w:tc>
      </w:tr>
      <w:tr w:rsidR="0098443A" w:rsidRPr="00824D61">
        <w:trPr>
          <w:trHeight w:val="262"/>
        </w:trPr>
        <w:tc>
          <w:tcPr>
            <w:tcW w:w="9280" w:type="dxa"/>
            <w:gridSpan w:val="2"/>
            <w:shd w:val="clear" w:color="auto" w:fill="FFFFFF"/>
            <w:noWrap/>
            <w:vAlign w:val="center"/>
          </w:tcPr>
          <w:p w:rsidR="0098443A" w:rsidRPr="00824D61" w:rsidRDefault="0098443A" w:rsidP="004B73B0">
            <w:pPr>
              <w:spacing w:line="276" w:lineRule="auto"/>
              <w:rPr>
                <w:rFonts w:ascii="Verdana" w:hAnsi="Verdana"/>
                <w:sz w:val="18"/>
                <w:szCs w:val="18"/>
              </w:rPr>
            </w:pPr>
            <w:r w:rsidRPr="00824D61">
              <w:rPr>
                <w:rFonts w:ascii="Verdana" w:hAnsi="Verdana"/>
                <w:sz w:val="18"/>
                <w:szCs w:val="18"/>
              </w:rPr>
              <w:t>Justificativa Técnica: É a média apurada através da base de dados livre de inconsistências, com recadastramento atualizado, da data de entrada dos servidores ativos.</w:t>
            </w:r>
          </w:p>
        </w:tc>
      </w:tr>
    </w:tbl>
    <w:p w:rsidR="0098443A" w:rsidRDefault="0098443A" w:rsidP="0098443A">
      <w:pPr>
        <w:spacing w:line="276" w:lineRule="auto"/>
        <w:ind w:left="426"/>
        <w:jc w:val="both"/>
        <w:rPr>
          <w:rFonts w:ascii="Verdana" w:hAnsi="Verdana"/>
          <w:b/>
          <w:sz w:val="18"/>
          <w:szCs w:val="18"/>
        </w:rPr>
      </w:pPr>
    </w:p>
    <w:p w:rsidR="0098443A" w:rsidRDefault="0098443A" w:rsidP="0098443A">
      <w:pPr>
        <w:spacing w:line="276" w:lineRule="auto"/>
        <w:ind w:left="426"/>
        <w:jc w:val="both"/>
        <w:rPr>
          <w:rFonts w:ascii="Verdana" w:hAnsi="Verdana"/>
          <w:sz w:val="18"/>
          <w:szCs w:val="18"/>
        </w:rPr>
      </w:pPr>
      <w:r>
        <w:rPr>
          <w:rFonts w:ascii="Verdana" w:hAnsi="Verdana"/>
          <w:b/>
          <w:sz w:val="18"/>
          <w:szCs w:val="18"/>
        </w:rPr>
        <w:t>F.2</w:t>
      </w:r>
      <w:r w:rsidRPr="00824D61">
        <w:rPr>
          <w:rFonts w:ascii="Verdana" w:hAnsi="Verdana"/>
          <w:b/>
          <w:sz w:val="18"/>
          <w:szCs w:val="18"/>
        </w:rPr>
        <w:t>.</w:t>
      </w:r>
      <w:r w:rsidRPr="00824D61">
        <w:rPr>
          <w:rFonts w:ascii="Verdana" w:hAnsi="Verdana"/>
          <w:sz w:val="18"/>
          <w:szCs w:val="18"/>
        </w:rPr>
        <w:t xml:space="preserve"> Idade média projetada, por sexo, verificada na avaliação atuarial para a aposentadoria programada dos servidores válidos, conforme quadro:</w:t>
      </w:r>
    </w:p>
    <w:tbl>
      <w:tblPr>
        <w:tblpPr w:leftFromText="141" w:rightFromText="141" w:vertAnchor="text" w:horzAnchor="margin" w:tblpXSpec="center" w:tblpY="100"/>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8228"/>
        <w:gridCol w:w="1051"/>
      </w:tblGrid>
      <w:tr w:rsidR="005536D3" w:rsidRPr="00824D61" w:rsidTr="005536D3">
        <w:trPr>
          <w:trHeight w:val="262"/>
        </w:trPr>
        <w:tc>
          <w:tcPr>
            <w:tcW w:w="8228" w:type="dxa"/>
            <w:shd w:val="clear" w:color="auto" w:fill="FFFFFF"/>
            <w:noWrap/>
            <w:vAlign w:val="center"/>
          </w:tcPr>
          <w:p w:rsidR="005536D3" w:rsidRPr="00824D61" w:rsidRDefault="005536D3" w:rsidP="005536D3">
            <w:pPr>
              <w:spacing w:line="276" w:lineRule="auto"/>
              <w:rPr>
                <w:rFonts w:ascii="Verdana" w:hAnsi="Verdana"/>
                <w:sz w:val="18"/>
                <w:szCs w:val="18"/>
              </w:rPr>
            </w:pPr>
            <w:r w:rsidRPr="00824D61">
              <w:rPr>
                <w:rFonts w:ascii="Verdana" w:hAnsi="Verdana"/>
                <w:sz w:val="18"/>
                <w:szCs w:val="18"/>
              </w:rPr>
              <w:t>Idade Média Projetada para a aposentadoria programada - Não Professores - Masculino</w:t>
            </w:r>
          </w:p>
        </w:tc>
        <w:tc>
          <w:tcPr>
            <w:tcW w:w="1051" w:type="dxa"/>
            <w:shd w:val="clear" w:color="auto" w:fill="FFFFFF"/>
            <w:vAlign w:val="center"/>
          </w:tcPr>
          <w:p w:rsidR="005536D3" w:rsidRDefault="005536D3" w:rsidP="005536D3">
            <w:pPr>
              <w:jc w:val="center"/>
              <w:rPr>
                <w:rFonts w:ascii="Calibri" w:hAnsi="Calibri" w:cs="Calibri"/>
                <w:color w:val="000000"/>
                <w:sz w:val="22"/>
                <w:szCs w:val="22"/>
              </w:rPr>
            </w:pPr>
            <w:r>
              <w:rPr>
                <w:rFonts w:ascii="Calibri" w:hAnsi="Calibri" w:cs="Calibri"/>
                <w:color w:val="000000"/>
                <w:sz w:val="22"/>
                <w:szCs w:val="22"/>
              </w:rPr>
              <w:t>61,10</w:t>
            </w:r>
          </w:p>
        </w:tc>
      </w:tr>
      <w:tr w:rsidR="005536D3" w:rsidRPr="00824D61" w:rsidTr="005536D3">
        <w:trPr>
          <w:trHeight w:val="262"/>
        </w:trPr>
        <w:tc>
          <w:tcPr>
            <w:tcW w:w="8228" w:type="dxa"/>
            <w:shd w:val="clear" w:color="auto" w:fill="FFFFFF"/>
            <w:noWrap/>
            <w:vAlign w:val="center"/>
          </w:tcPr>
          <w:p w:rsidR="005536D3" w:rsidRPr="00824D61" w:rsidRDefault="005536D3" w:rsidP="005536D3">
            <w:pPr>
              <w:spacing w:line="276" w:lineRule="auto"/>
              <w:rPr>
                <w:rFonts w:ascii="Verdana" w:hAnsi="Verdana"/>
                <w:sz w:val="18"/>
                <w:szCs w:val="18"/>
              </w:rPr>
            </w:pPr>
            <w:r w:rsidRPr="00824D61">
              <w:rPr>
                <w:rFonts w:ascii="Verdana" w:hAnsi="Verdana"/>
                <w:sz w:val="18"/>
                <w:szCs w:val="18"/>
              </w:rPr>
              <w:t>Idade Média Projetada para a aposentadoria programada - Não Professores - Feminino</w:t>
            </w:r>
          </w:p>
        </w:tc>
        <w:tc>
          <w:tcPr>
            <w:tcW w:w="1051" w:type="dxa"/>
            <w:shd w:val="clear" w:color="auto" w:fill="FFFFFF"/>
            <w:vAlign w:val="center"/>
          </w:tcPr>
          <w:p w:rsidR="005536D3" w:rsidRDefault="005536D3" w:rsidP="005536D3">
            <w:pPr>
              <w:jc w:val="center"/>
              <w:rPr>
                <w:rFonts w:ascii="Calibri" w:hAnsi="Calibri" w:cs="Calibri"/>
                <w:color w:val="000000"/>
                <w:sz w:val="22"/>
                <w:szCs w:val="22"/>
              </w:rPr>
            </w:pPr>
            <w:r>
              <w:rPr>
                <w:rFonts w:ascii="Calibri" w:hAnsi="Calibri" w:cs="Calibri"/>
                <w:color w:val="000000"/>
                <w:sz w:val="22"/>
                <w:szCs w:val="22"/>
              </w:rPr>
              <w:t>58,34</w:t>
            </w:r>
          </w:p>
        </w:tc>
      </w:tr>
      <w:tr w:rsidR="005536D3" w:rsidRPr="00824D61" w:rsidTr="005536D3">
        <w:trPr>
          <w:trHeight w:val="262"/>
        </w:trPr>
        <w:tc>
          <w:tcPr>
            <w:tcW w:w="8228" w:type="dxa"/>
            <w:shd w:val="clear" w:color="auto" w:fill="FFFFFF"/>
            <w:noWrap/>
            <w:vAlign w:val="center"/>
          </w:tcPr>
          <w:p w:rsidR="005536D3" w:rsidRPr="00824D61" w:rsidRDefault="005536D3" w:rsidP="005536D3">
            <w:pPr>
              <w:spacing w:line="276" w:lineRule="auto"/>
              <w:rPr>
                <w:rFonts w:ascii="Verdana" w:hAnsi="Verdana"/>
                <w:sz w:val="18"/>
                <w:szCs w:val="18"/>
              </w:rPr>
            </w:pPr>
            <w:r w:rsidRPr="00824D61">
              <w:rPr>
                <w:rFonts w:ascii="Verdana" w:hAnsi="Verdana"/>
                <w:sz w:val="18"/>
                <w:szCs w:val="18"/>
              </w:rPr>
              <w:t>Idade Média Projetada para a aposentadoria programada - Professores - Masculino</w:t>
            </w:r>
          </w:p>
        </w:tc>
        <w:tc>
          <w:tcPr>
            <w:tcW w:w="1051" w:type="dxa"/>
            <w:shd w:val="clear" w:color="auto" w:fill="FFFFFF"/>
            <w:vAlign w:val="center"/>
          </w:tcPr>
          <w:p w:rsidR="005536D3" w:rsidRDefault="005536D3" w:rsidP="005536D3">
            <w:pPr>
              <w:jc w:val="center"/>
              <w:rPr>
                <w:rFonts w:ascii="Calibri" w:hAnsi="Calibri" w:cs="Calibri"/>
                <w:color w:val="000000"/>
                <w:sz w:val="22"/>
                <w:szCs w:val="22"/>
              </w:rPr>
            </w:pPr>
            <w:r>
              <w:rPr>
                <w:rFonts w:ascii="Calibri" w:hAnsi="Calibri" w:cs="Calibri"/>
                <w:color w:val="000000"/>
                <w:sz w:val="22"/>
                <w:szCs w:val="22"/>
              </w:rPr>
              <w:t>58,29</w:t>
            </w:r>
          </w:p>
        </w:tc>
      </w:tr>
      <w:tr w:rsidR="005536D3" w:rsidRPr="00824D61" w:rsidTr="005536D3">
        <w:trPr>
          <w:trHeight w:val="262"/>
        </w:trPr>
        <w:tc>
          <w:tcPr>
            <w:tcW w:w="8228" w:type="dxa"/>
            <w:shd w:val="clear" w:color="auto" w:fill="FFFFFF"/>
            <w:noWrap/>
            <w:vAlign w:val="center"/>
          </w:tcPr>
          <w:p w:rsidR="005536D3" w:rsidRPr="00824D61" w:rsidRDefault="005536D3" w:rsidP="005536D3">
            <w:pPr>
              <w:spacing w:line="276" w:lineRule="auto"/>
              <w:rPr>
                <w:rFonts w:ascii="Verdana" w:hAnsi="Verdana"/>
                <w:sz w:val="18"/>
                <w:szCs w:val="18"/>
              </w:rPr>
            </w:pPr>
            <w:r w:rsidRPr="00824D61">
              <w:rPr>
                <w:rFonts w:ascii="Verdana" w:hAnsi="Verdana"/>
                <w:sz w:val="18"/>
                <w:szCs w:val="18"/>
              </w:rPr>
              <w:t>Idade Média Projetada para a aposentadoria programada - Professores - Feminino</w:t>
            </w:r>
          </w:p>
        </w:tc>
        <w:tc>
          <w:tcPr>
            <w:tcW w:w="1051" w:type="dxa"/>
            <w:shd w:val="clear" w:color="auto" w:fill="FFFFFF"/>
            <w:vAlign w:val="center"/>
          </w:tcPr>
          <w:p w:rsidR="005536D3" w:rsidRDefault="005536D3" w:rsidP="005536D3">
            <w:pPr>
              <w:jc w:val="center"/>
              <w:rPr>
                <w:rFonts w:ascii="Calibri" w:hAnsi="Calibri" w:cs="Calibri"/>
                <w:color w:val="000000"/>
                <w:sz w:val="22"/>
                <w:szCs w:val="22"/>
              </w:rPr>
            </w:pPr>
            <w:r>
              <w:rPr>
                <w:rFonts w:ascii="Calibri" w:hAnsi="Calibri" w:cs="Calibri"/>
                <w:color w:val="000000"/>
                <w:sz w:val="22"/>
                <w:szCs w:val="22"/>
              </w:rPr>
              <w:t>54,19</w:t>
            </w:r>
          </w:p>
        </w:tc>
      </w:tr>
    </w:tbl>
    <w:p w:rsidR="0098443A" w:rsidRPr="00824D61" w:rsidRDefault="0098443A" w:rsidP="0098443A">
      <w:pPr>
        <w:spacing w:line="276" w:lineRule="auto"/>
        <w:ind w:left="426"/>
        <w:jc w:val="both"/>
        <w:rPr>
          <w:rFonts w:ascii="Verdana" w:hAnsi="Verdana"/>
          <w:b/>
          <w:sz w:val="18"/>
          <w:szCs w:val="18"/>
        </w:rPr>
      </w:pPr>
    </w:p>
    <w:p w:rsidR="00DE1A1F" w:rsidRDefault="00DE1A1F" w:rsidP="0098443A">
      <w:pPr>
        <w:spacing w:line="276" w:lineRule="auto"/>
        <w:ind w:left="426"/>
        <w:jc w:val="both"/>
        <w:rPr>
          <w:rFonts w:ascii="Verdana" w:hAnsi="Verdana"/>
          <w:b/>
          <w:sz w:val="18"/>
          <w:szCs w:val="18"/>
        </w:rPr>
      </w:pPr>
    </w:p>
    <w:p w:rsidR="0098443A" w:rsidRDefault="0098443A" w:rsidP="0098443A">
      <w:pPr>
        <w:spacing w:line="276" w:lineRule="auto"/>
        <w:ind w:left="426"/>
        <w:jc w:val="both"/>
        <w:rPr>
          <w:rFonts w:ascii="Verdana" w:hAnsi="Verdana"/>
          <w:sz w:val="18"/>
          <w:szCs w:val="18"/>
        </w:rPr>
      </w:pPr>
      <w:r w:rsidRPr="00824D61">
        <w:rPr>
          <w:rFonts w:ascii="Verdana" w:hAnsi="Verdana"/>
          <w:b/>
          <w:sz w:val="18"/>
          <w:szCs w:val="18"/>
        </w:rPr>
        <w:t>F.</w:t>
      </w:r>
      <w:r w:rsidR="00932614">
        <w:rPr>
          <w:rFonts w:ascii="Verdana" w:hAnsi="Verdana"/>
          <w:b/>
          <w:sz w:val="18"/>
          <w:szCs w:val="18"/>
        </w:rPr>
        <w:t>3</w:t>
      </w:r>
      <w:r w:rsidRPr="00824D61">
        <w:rPr>
          <w:rFonts w:ascii="Verdana" w:hAnsi="Verdana"/>
          <w:b/>
          <w:sz w:val="18"/>
          <w:szCs w:val="18"/>
        </w:rPr>
        <w:t>.</w:t>
      </w:r>
      <w:r w:rsidRPr="00824D61">
        <w:rPr>
          <w:rFonts w:ascii="Verdana" w:hAnsi="Verdana"/>
          <w:sz w:val="18"/>
          <w:szCs w:val="18"/>
        </w:rPr>
        <w:t xml:space="preserve"> A justificativa técnica para eventuais discrepâncias da taxa anual real de crescimento da remuneração adotada nesta avaliação e a média da taxa anual real de crescimento da remuneração dos últimos três anos, conforme quadro:</w:t>
      </w:r>
    </w:p>
    <w:tbl>
      <w:tblPr>
        <w:tblpPr w:leftFromText="141" w:rightFromText="141" w:vertAnchor="text" w:horzAnchor="margin" w:tblpXSpec="center" w:tblpY="100"/>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8512"/>
        <w:gridCol w:w="767"/>
      </w:tblGrid>
      <w:tr w:rsidR="0098443A" w:rsidRPr="00824D61">
        <w:trPr>
          <w:trHeight w:val="262"/>
        </w:trPr>
        <w:tc>
          <w:tcPr>
            <w:tcW w:w="8512" w:type="dxa"/>
            <w:shd w:val="clear" w:color="auto" w:fill="FFFFFF"/>
            <w:noWrap/>
            <w:vAlign w:val="center"/>
          </w:tcPr>
          <w:p w:rsidR="0098443A" w:rsidRPr="00824D61" w:rsidRDefault="0098443A" w:rsidP="004B73B0">
            <w:pPr>
              <w:spacing w:line="276" w:lineRule="auto"/>
              <w:rPr>
                <w:rFonts w:ascii="Verdana" w:hAnsi="Verdana"/>
                <w:sz w:val="18"/>
                <w:szCs w:val="18"/>
              </w:rPr>
            </w:pPr>
            <w:r w:rsidRPr="00824D61">
              <w:rPr>
                <w:rFonts w:ascii="Verdana" w:hAnsi="Verdana"/>
                <w:sz w:val="18"/>
                <w:szCs w:val="18"/>
              </w:rPr>
              <w:t>Taxa média anual real de crescimento da remuneração nos últimos três anos</w:t>
            </w:r>
          </w:p>
        </w:tc>
        <w:tc>
          <w:tcPr>
            <w:tcW w:w="767" w:type="dxa"/>
            <w:shd w:val="clear" w:color="auto" w:fill="FFFFFF"/>
            <w:vAlign w:val="center"/>
          </w:tcPr>
          <w:p w:rsidR="0098443A" w:rsidRPr="00824D61" w:rsidRDefault="0098443A" w:rsidP="004B73B0">
            <w:pPr>
              <w:spacing w:line="276" w:lineRule="auto"/>
              <w:jc w:val="center"/>
              <w:rPr>
                <w:rFonts w:ascii="Verdana" w:hAnsi="Verdana"/>
                <w:sz w:val="18"/>
                <w:szCs w:val="18"/>
              </w:rPr>
            </w:pPr>
            <w:r w:rsidRPr="00824D61">
              <w:rPr>
                <w:rFonts w:ascii="Verdana" w:hAnsi="Verdana"/>
                <w:sz w:val="18"/>
                <w:szCs w:val="18"/>
              </w:rPr>
              <w:t>1%</w:t>
            </w:r>
          </w:p>
        </w:tc>
      </w:tr>
      <w:tr w:rsidR="0098443A" w:rsidRPr="00824D61">
        <w:trPr>
          <w:trHeight w:val="262"/>
        </w:trPr>
        <w:tc>
          <w:tcPr>
            <w:tcW w:w="9279" w:type="dxa"/>
            <w:gridSpan w:val="2"/>
            <w:shd w:val="clear" w:color="auto" w:fill="FFFFFF"/>
            <w:noWrap/>
            <w:vAlign w:val="center"/>
          </w:tcPr>
          <w:p w:rsidR="0098443A" w:rsidRPr="00824D61" w:rsidRDefault="0098443A" w:rsidP="004B73B0">
            <w:pPr>
              <w:spacing w:line="276" w:lineRule="auto"/>
              <w:rPr>
                <w:rFonts w:ascii="Verdana" w:hAnsi="Verdana"/>
                <w:sz w:val="18"/>
                <w:szCs w:val="18"/>
              </w:rPr>
            </w:pPr>
            <w:r w:rsidRPr="00824D61">
              <w:rPr>
                <w:rFonts w:ascii="Verdana" w:hAnsi="Verdana"/>
                <w:sz w:val="18"/>
                <w:szCs w:val="18"/>
              </w:rPr>
              <w:t>Justificativa Técnica: Limite permitido pela portaria, a formulação exigida pelo MPS não é suficiente para analisar o real crescimento salarial.</w:t>
            </w:r>
          </w:p>
        </w:tc>
      </w:tr>
    </w:tbl>
    <w:p w:rsidR="0098443A" w:rsidRPr="00824D61" w:rsidRDefault="0098443A" w:rsidP="0098443A">
      <w:pPr>
        <w:spacing w:line="276" w:lineRule="auto"/>
        <w:ind w:left="426"/>
        <w:jc w:val="both"/>
        <w:rPr>
          <w:rFonts w:ascii="Verdana" w:hAnsi="Verdana"/>
          <w:sz w:val="18"/>
          <w:szCs w:val="18"/>
        </w:rPr>
      </w:pPr>
    </w:p>
    <w:p w:rsidR="0098443A" w:rsidRDefault="0098443A" w:rsidP="0098443A">
      <w:pPr>
        <w:spacing w:line="276" w:lineRule="auto"/>
        <w:ind w:left="426"/>
        <w:jc w:val="both"/>
        <w:rPr>
          <w:rFonts w:ascii="Verdana" w:hAnsi="Verdana"/>
          <w:sz w:val="18"/>
          <w:szCs w:val="18"/>
        </w:rPr>
      </w:pPr>
      <w:r w:rsidRPr="00824D61">
        <w:rPr>
          <w:rFonts w:ascii="Verdana" w:hAnsi="Verdana"/>
          <w:b/>
          <w:sz w:val="18"/>
          <w:szCs w:val="18"/>
        </w:rPr>
        <w:t>F.</w:t>
      </w:r>
      <w:r w:rsidR="00932614">
        <w:rPr>
          <w:rFonts w:ascii="Verdana" w:hAnsi="Verdana"/>
          <w:b/>
          <w:sz w:val="18"/>
          <w:szCs w:val="18"/>
        </w:rPr>
        <w:t>4</w:t>
      </w:r>
      <w:r w:rsidRPr="00824D61">
        <w:rPr>
          <w:rFonts w:ascii="Verdana" w:hAnsi="Verdana"/>
          <w:b/>
          <w:sz w:val="18"/>
          <w:szCs w:val="18"/>
        </w:rPr>
        <w:t>.</w:t>
      </w:r>
      <w:r w:rsidRPr="00824D61">
        <w:rPr>
          <w:rFonts w:ascii="Verdana" w:hAnsi="Verdana"/>
          <w:sz w:val="18"/>
          <w:szCs w:val="18"/>
        </w:rPr>
        <w:t xml:space="preserve"> A justificativa técnica para eventuais discrepâncias da taxa anual real de crescimento dos benefícios do plano adotada nesta avaliação comparada com a verificada na análise dos benefícios, conforme quadro: </w:t>
      </w:r>
    </w:p>
    <w:tbl>
      <w:tblPr>
        <w:tblpPr w:leftFromText="141" w:rightFromText="141" w:vertAnchor="text" w:horzAnchor="margin" w:tblpXSpec="center" w:tblpY="100"/>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8512"/>
        <w:gridCol w:w="767"/>
      </w:tblGrid>
      <w:tr w:rsidR="0098443A" w:rsidRPr="00824D61">
        <w:trPr>
          <w:trHeight w:val="262"/>
        </w:trPr>
        <w:tc>
          <w:tcPr>
            <w:tcW w:w="8512" w:type="dxa"/>
            <w:shd w:val="clear" w:color="auto" w:fill="FFFFFF"/>
            <w:noWrap/>
            <w:vAlign w:val="center"/>
          </w:tcPr>
          <w:p w:rsidR="0098443A" w:rsidRPr="00824D61" w:rsidRDefault="0098443A" w:rsidP="004B73B0">
            <w:pPr>
              <w:spacing w:line="276" w:lineRule="auto"/>
              <w:rPr>
                <w:rFonts w:ascii="Verdana" w:hAnsi="Verdana"/>
                <w:sz w:val="18"/>
                <w:szCs w:val="18"/>
              </w:rPr>
            </w:pPr>
            <w:r w:rsidRPr="00824D61">
              <w:rPr>
                <w:rFonts w:ascii="Verdana" w:hAnsi="Verdana"/>
                <w:sz w:val="18"/>
                <w:szCs w:val="18"/>
              </w:rPr>
              <w:t>Taxa média anual real de crescimento dos benefícios verificada na análise dos benefícios</w:t>
            </w:r>
          </w:p>
        </w:tc>
        <w:tc>
          <w:tcPr>
            <w:tcW w:w="767" w:type="dxa"/>
            <w:shd w:val="clear" w:color="auto" w:fill="FFFFFF"/>
            <w:vAlign w:val="center"/>
          </w:tcPr>
          <w:p w:rsidR="0098443A" w:rsidRPr="00824D61" w:rsidRDefault="007C6820" w:rsidP="004B73B0">
            <w:pPr>
              <w:spacing w:line="276" w:lineRule="auto"/>
              <w:jc w:val="center"/>
              <w:rPr>
                <w:rFonts w:ascii="Verdana" w:hAnsi="Verdana"/>
                <w:sz w:val="18"/>
                <w:szCs w:val="18"/>
              </w:rPr>
            </w:pPr>
            <w:r>
              <w:rPr>
                <w:rFonts w:ascii="Verdana" w:hAnsi="Verdana"/>
                <w:sz w:val="18"/>
                <w:szCs w:val="18"/>
              </w:rPr>
              <w:t>0</w:t>
            </w:r>
            <w:r w:rsidR="0098443A" w:rsidRPr="00824D61">
              <w:rPr>
                <w:rFonts w:ascii="Verdana" w:hAnsi="Verdana"/>
                <w:sz w:val="18"/>
                <w:szCs w:val="18"/>
              </w:rPr>
              <w:t>%</w:t>
            </w:r>
          </w:p>
        </w:tc>
      </w:tr>
      <w:tr w:rsidR="0098443A" w:rsidRPr="00824D61">
        <w:trPr>
          <w:trHeight w:val="262"/>
        </w:trPr>
        <w:tc>
          <w:tcPr>
            <w:tcW w:w="9279" w:type="dxa"/>
            <w:gridSpan w:val="2"/>
            <w:shd w:val="clear" w:color="auto" w:fill="FFFFFF"/>
            <w:noWrap/>
            <w:vAlign w:val="center"/>
          </w:tcPr>
          <w:p w:rsidR="0098443A" w:rsidRPr="00824D61" w:rsidRDefault="0098443A" w:rsidP="004B73B0">
            <w:pPr>
              <w:spacing w:line="276" w:lineRule="auto"/>
              <w:rPr>
                <w:rFonts w:ascii="Verdana" w:hAnsi="Verdana"/>
                <w:sz w:val="18"/>
                <w:szCs w:val="18"/>
              </w:rPr>
            </w:pPr>
            <w:r w:rsidRPr="00824D61">
              <w:rPr>
                <w:rFonts w:ascii="Verdana" w:hAnsi="Verdana"/>
                <w:sz w:val="18"/>
                <w:szCs w:val="18"/>
              </w:rPr>
              <w:t xml:space="preserve">Justificativa Técnica: Valor prudencial </w:t>
            </w:r>
            <w:r w:rsidR="007C6820">
              <w:rPr>
                <w:rFonts w:ascii="Verdana" w:hAnsi="Verdana"/>
                <w:sz w:val="18"/>
                <w:szCs w:val="18"/>
              </w:rPr>
              <w:t>permitido pela portaria 403/08</w:t>
            </w:r>
            <w:r w:rsidRPr="00824D61">
              <w:rPr>
                <w:rFonts w:ascii="Verdana" w:hAnsi="Verdana"/>
                <w:sz w:val="18"/>
                <w:szCs w:val="18"/>
              </w:rPr>
              <w:t>.</w:t>
            </w:r>
          </w:p>
        </w:tc>
      </w:tr>
    </w:tbl>
    <w:p w:rsidR="0098443A" w:rsidRPr="00824D61" w:rsidRDefault="0098443A" w:rsidP="0098443A">
      <w:pPr>
        <w:spacing w:line="276" w:lineRule="auto"/>
        <w:ind w:left="426"/>
        <w:jc w:val="both"/>
        <w:rPr>
          <w:rFonts w:ascii="Verdana" w:hAnsi="Verdana"/>
          <w:b/>
          <w:sz w:val="18"/>
          <w:szCs w:val="18"/>
        </w:rPr>
      </w:pPr>
    </w:p>
    <w:p w:rsidR="0098443A" w:rsidRPr="00824D61" w:rsidRDefault="00C809A8" w:rsidP="00BC5F9A">
      <w:pPr>
        <w:ind w:firstLine="720"/>
        <w:jc w:val="both"/>
        <w:rPr>
          <w:rFonts w:ascii="Verdana" w:hAnsi="Verdana"/>
          <w:sz w:val="18"/>
          <w:szCs w:val="18"/>
        </w:rPr>
      </w:pPr>
      <w:r>
        <w:rPr>
          <w:rFonts w:ascii="Verdana" w:hAnsi="Verdana"/>
          <w:sz w:val="20"/>
        </w:rPr>
        <w:t xml:space="preserve"> </w:t>
      </w:r>
      <w:r w:rsidR="0098443A" w:rsidRPr="00824D61">
        <w:rPr>
          <w:rFonts w:ascii="Verdana" w:hAnsi="Verdana"/>
          <w:sz w:val="18"/>
          <w:szCs w:val="18"/>
        </w:rPr>
        <w:t xml:space="preserve">Assim, diante dos argumentos aqui expostos, salientamos que os resultados desta avaliação atuarial são extremamente sensíveis às variações das hipóteses e premissas utilizadas nos cálculos e que, modificações futuras destes fatores, poderão implicar variações substanciais nos resultados atuariais, devendo com isto ressaltar que os senhores dirigentes continuem atentos a estas considerações e cientes de sua significância nos rumos que tomará o </w:t>
      </w:r>
      <w:r w:rsidR="0010561F">
        <w:rPr>
          <w:rFonts w:ascii="Verdana" w:hAnsi="Verdana"/>
          <w:b/>
          <w:sz w:val="18"/>
          <w:szCs w:val="18"/>
        </w:rPr>
        <w:t>Instituto de Previdência dos Servidores Públicos de São João da Boa Vista</w:t>
      </w:r>
      <w:r w:rsidR="0098443A" w:rsidRPr="00824D61">
        <w:rPr>
          <w:rFonts w:ascii="Verdana" w:hAnsi="Verdana"/>
          <w:sz w:val="18"/>
          <w:szCs w:val="18"/>
        </w:rPr>
        <w:t>.</w:t>
      </w:r>
    </w:p>
    <w:p w:rsidR="0098443A" w:rsidRDefault="0098443A" w:rsidP="0098443A">
      <w:pPr>
        <w:spacing w:line="276" w:lineRule="auto"/>
        <w:ind w:firstLine="720"/>
        <w:jc w:val="both"/>
        <w:rPr>
          <w:rFonts w:ascii="Verdana" w:hAnsi="Verdana"/>
          <w:sz w:val="18"/>
          <w:szCs w:val="18"/>
        </w:rPr>
      </w:pPr>
    </w:p>
    <w:tbl>
      <w:tblPr>
        <w:tblW w:w="4250" w:type="pct"/>
        <w:tblBorders>
          <w:top w:val="outset" w:sz="6" w:space="0" w:color="000000"/>
          <w:left w:val="outset" w:sz="6" w:space="0" w:color="000000"/>
          <w:bottom w:val="outset" w:sz="6" w:space="0" w:color="000000"/>
          <w:right w:val="outset" w:sz="6" w:space="0" w:color="000000"/>
        </w:tblBorders>
        <w:tblCellMar>
          <w:left w:w="0" w:type="dxa"/>
          <w:right w:w="0" w:type="dxa"/>
        </w:tblCellMar>
        <w:tblLook w:val="0000" w:firstRow="0" w:lastRow="0" w:firstColumn="0" w:lastColumn="0" w:noHBand="0" w:noVBand="0"/>
      </w:tblPr>
      <w:tblGrid>
        <w:gridCol w:w="8303"/>
      </w:tblGrid>
      <w:tr w:rsidR="00DB6B82" w:rsidRPr="00824D61" w:rsidTr="00CE043F">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DB6B82" w:rsidRPr="00824D61" w:rsidRDefault="00DB6B82" w:rsidP="00CE043F">
            <w:pPr>
              <w:spacing w:line="276" w:lineRule="auto"/>
              <w:rPr>
                <w:rFonts w:ascii="Verdana" w:hAnsi="Verdana"/>
                <w:sz w:val="18"/>
                <w:szCs w:val="18"/>
              </w:rPr>
            </w:pPr>
            <w:r w:rsidRPr="00824D61">
              <w:rPr>
                <w:rFonts w:ascii="Verdana" w:hAnsi="Verdana"/>
                <w:b/>
                <w:bCs/>
                <w:sz w:val="18"/>
                <w:szCs w:val="18"/>
              </w:rPr>
              <w:t>Certifico</w:t>
            </w:r>
            <w:r w:rsidRPr="00824D61">
              <w:rPr>
                <w:rFonts w:ascii="Verdana" w:hAnsi="Verdana"/>
                <w:sz w:val="18"/>
                <w:szCs w:val="18"/>
              </w:rPr>
              <w:t xml:space="preserve"> para os devidos fins, que este Demonstrativo representa o Resumo do Cálculo Atuarial por mim realizado, sendo os resultados de minha inteira responsabilidade para quaisquer aspectos legais. </w:t>
            </w:r>
          </w:p>
        </w:tc>
      </w:tr>
    </w:tbl>
    <w:p w:rsidR="00DB6B82" w:rsidRPr="00824D61" w:rsidRDefault="00DB6B82" w:rsidP="00DB6B82">
      <w:pPr>
        <w:spacing w:line="276" w:lineRule="auto"/>
        <w:rPr>
          <w:rFonts w:ascii="Verdana" w:hAnsi="Verdana"/>
          <w:sz w:val="18"/>
          <w:szCs w:val="18"/>
        </w:rPr>
      </w:pPr>
    </w:p>
    <w:p w:rsidR="00DB6B82" w:rsidRPr="0001162A" w:rsidRDefault="00DB6B82" w:rsidP="00DB6B82">
      <w:pPr>
        <w:spacing w:line="276" w:lineRule="auto"/>
        <w:rPr>
          <w:rFonts w:ascii="Verdana" w:hAnsi="Verdana"/>
          <w:b/>
          <w:sz w:val="18"/>
          <w:szCs w:val="18"/>
        </w:rPr>
      </w:pPr>
      <w:r w:rsidRPr="0001162A">
        <w:rPr>
          <w:rFonts w:ascii="Verdana" w:hAnsi="Verdana"/>
          <w:b/>
          <w:sz w:val="18"/>
          <w:szCs w:val="18"/>
        </w:rPr>
        <w:t>Atuário Responsável pela Avaliação</w:t>
      </w:r>
    </w:p>
    <w:p w:rsidR="00DB6B82" w:rsidRPr="00824D61" w:rsidRDefault="00DB6B82" w:rsidP="00DB6B82">
      <w:pPr>
        <w:spacing w:line="276" w:lineRule="auto"/>
        <w:rPr>
          <w:rFonts w:ascii="Verdana" w:hAnsi="Verdana"/>
          <w:b/>
          <w:bCs/>
          <w:sz w:val="18"/>
          <w:szCs w:val="18"/>
        </w:rPr>
      </w:pPr>
      <w:r w:rsidRPr="00824D61">
        <w:rPr>
          <w:rFonts w:ascii="Verdana" w:hAnsi="Verdana"/>
          <w:sz w:val="18"/>
          <w:szCs w:val="18"/>
        </w:rPr>
        <w:t xml:space="preserve">Nome: </w:t>
      </w:r>
      <w:r w:rsidRPr="00824D61">
        <w:rPr>
          <w:rFonts w:ascii="Verdana" w:hAnsi="Verdana"/>
          <w:b/>
          <w:bCs/>
          <w:sz w:val="18"/>
          <w:szCs w:val="18"/>
        </w:rPr>
        <w:tab/>
      </w:r>
      <w:r w:rsidRPr="00824D61">
        <w:rPr>
          <w:rFonts w:ascii="Verdana" w:hAnsi="Verdana"/>
          <w:b/>
          <w:bCs/>
          <w:sz w:val="18"/>
          <w:szCs w:val="18"/>
        </w:rPr>
        <w:tab/>
      </w:r>
      <w:r>
        <w:rPr>
          <w:rFonts w:ascii="Verdana" w:hAnsi="Verdana"/>
          <w:b/>
          <w:bCs/>
          <w:sz w:val="18"/>
          <w:szCs w:val="18"/>
        </w:rPr>
        <w:tab/>
      </w:r>
      <w:r w:rsidRPr="00824D61">
        <w:rPr>
          <w:rFonts w:ascii="Verdana" w:hAnsi="Verdana"/>
          <w:b/>
          <w:bCs/>
          <w:sz w:val="18"/>
          <w:szCs w:val="18"/>
        </w:rPr>
        <w:t xml:space="preserve">André </w:t>
      </w:r>
      <w:proofErr w:type="spellStart"/>
      <w:r w:rsidRPr="00824D61">
        <w:rPr>
          <w:rFonts w:ascii="Verdana" w:hAnsi="Verdana"/>
          <w:b/>
          <w:bCs/>
          <w:sz w:val="18"/>
          <w:szCs w:val="18"/>
        </w:rPr>
        <w:t>Sablewski</w:t>
      </w:r>
      <w:proofErr w:type="spellEnd"/>
      <w:r w:rsidRPr="00824D61">
        <w:rPr>
          <w:rFonts w:ascii="Verdana" w:hAnsi="Verdana"/>
          <w:b/>
          <w:bCs/>
          <w:sz w:val="18"/>
          <w:szCs w:val="18"/>
        </w:rPr>
        <w:t xml:space="preserve"> Grau</w:t>
      </w:r>
      <w:r w:rsidRPr="00824D61">
        <w:rPr>
          <w:rFonts w:ascii="Verdana" w:hAnsi="Verdana"/>
          <w:b/>
          <w:bCs/>
          <w:sz w:val="18"/>
          <w:szCs w:val="18"/>
        </w:rPr>
        <w:tab/>
      </w:r>
    </w:p>
    <w:p w:rsidR="00DB6B82" w:rsidRPr="00824D61" w:rsidRDefault="00DB6B82" w:rsidP="00DB6B82">
      <w:pPr>
        <w:spacing w:line="276" w:lineRule="auto"/>
        <w:rPr>
          <w:rFonts w:ascii="Verdana" w:hAnsi="Verdana"/>
          <w:b/>
          <w:bCs/>
          <w:sz w:val="18"/>
          <w:szCs w:val="18"/>
        </w:rPr>
      </w:pPr>
      <w:r w:rsidRPr="00824D61">
        <w:rPr>
          <w:rFonts w:ascii="Verdana" w:hAnsi="Verdana"/>
          <w:sz w:val="18"/>
          <w:szCs w:val="18"/>
        </w:rPr>
        <w:t xml:space="preserve">MIBA: </w:t>
      </w:r>
      <w:r w:rsidRPr="00824D61">
        <w:rPr>
          <w:rFonts w:ascii="Verdana" w:hAnsi="Verdana"/>
          <w:sz w:val="18"/>
          <w:szCs w:val="18"/>
        </w:rPr>
        <w:tab/>
      </w:r>
      <w:r w:rsidRPr="00824D61">
        <w:rPr>
          <w:rFonts w:ascii="Verdana" w:hAnsi="Verdana"/>
          <w:sz w:val="18"/>
          <w:szCs w:val="18"/>
        </w:rPr>
        <w:tab/>
      </w:r>
      <w:r w:rsidRPr="00824D61">
        <w:rPr>
          <w:rFonts w:ascii="Verdana" w:hAnsi="Verdana"/>
          <w:sz w:val="18"/>
          <w:szCs w:val="18"/>
        </w:rPr>
        <w:tab/>
      </w:r>
      <w:r w:rsidRPr="00824D61">
        <w:rPr>
          <w:rFonts w:ascii="Verdana" w:hAnsi="Verdana"/>
          <w:b/>
          <w:bCs/>
          <w:sz w:val="18"/>
          <w:szCs w:val="18"/>
        </w:rPr>
        <w:t>2372</w:t>
      </w:r>
    </w:p>
    <w:p w:rsidR="00DB6B82" w:rsidRPr="00824D61" w:rsidRDefault="00DB6B82" w:rsidP="00DB6B82">
      <w:pPr>
        <w:spacing w:line="276" w:lineRule="auto"/>
        <w:rPr>
          <w:rFonts w:ascii="Verdana" w:hAnsi="Verdana"/>
          <w:sz w:val="18"/>
          <w:szCs w:val="18"/>
        </w:rPr>
      </w:pPr>
      <w:r w:rsidRPr="00824D61">
        <w:rPr>
          <w:rFonts w:ascii="Verdana" w:hAnsi="Verdana"/>
          <w:sz w:val="18"/>
          <w:szCs w:val="18"/>
        </w:rPr>
        <w:t xml:space="preserve">CPF: </w:t>
      </w:r>
      <w:r w:rsidRPr="00824D61">
        <w:rPr>
          <w:rFonts w:ascii="Verdana" w:hAnsi="Verdana"/>
          <w:sz w:val="18"/>
          <w:szCs w:val="18"/>
        </w:rPr>
        <w:tab/>
      </w:r>
      <w:r w:rsidRPr="00824D61">
        <w:rPr>
          <w:rFonts w:ascii="Verdana" w:hAnsi="Verdana"/>
          <w:sz w:val="18"/>
          <w:szCs w:val="18"/>
        </w:rPr>
        <w:tab/>
      </w:r>
      <w:r w:rsidRPr="00824D61">
        <w:rPr>
          <w:rFonts w:ascii="Verdana" w:hAnsi="Verdana"/>
          <w:sz w:val="18"/>
          <w:szCs w:val="18"/>
        </w:rPr>
        <w:tab/>
      </w:r>
      <w:r w:rsidRPr="00824D61">
        <w:rPr>
          <w:rFonts w:ascii="Verdana" w:hAnsi="Verdana"/>
          <w:b/>
          <w:bCs/>
          <w:sz w:val="18"/>
          <w:szCs w:val="18"/>
        </w:rPr>
        <w:t>313.458.998-23</w:t>
      </w:r>
    </w:p>
    <w:p w:rsidR="00DB6B82" w:rsidRPr="00824D61" w:rsidRDefault="00DB6B82" w:rsidP="00DB6B82">
      <w:pPr>
        <w:spacing w:line="276" w:lineRule="auto"/>
        <w:rPr>
          <w:rFonts w:ascii="Verdana" w:hAnsi="Verdana"/>
          <w:b/>
          <w:bCs/>
          <w:sz w:val="18"/>
          <w:szCs w:val="18"/>
        </w:rPr>
      </w:pPr>
      <w:r w:rsidRPr="00824D61">
        <w:rPr>
          <w:rFonts w:ascii="Verdana" w:hAnsi="Verdana"/>
          <w:sz w:val="18"/>
          <w:szCs w:val="18"/>
        </w:rPr>
        <w:t xml:space="preserve">Correio eletrônico: </w:t>
      </w:r>
      <w:r w:rsidRPr="00824D61">
        <w:rPr>
          <w:rFonts w:ascii="Verdana" w:hAnsi="Verdana"/>
          <w:sz w:val="18"/>
          <w:szCs w:val="18"/>
        </w:rPr>
        <w:tab/>
      </w:r>
      <w:r w:rsidRPr="00824D61">
        <w:rPr>
          <w:rFonts w:ascii="Verdana" w:hAnsi="Verdana"/>
          <w:b/>
          <w:bCs/>
          <w:color w:val="0000FF"/>
          <w:sz w:val="18"/>
          <w:szCs w:val="18"/>
          <w:u w:val="single"/>
        </w:rPr>
        <w:t>andregrau@gmail.com</w:t>
      </w:r>
    </w:p>
    <w:p w:rsidR="00DB6B82" w:rsidRDefault="00DB6B82" w:rsidP="00DB6B82">
      <w:pPr>
        <w:spacing w:line="276" w:lineRule="auto"/>
        <w:rPr>
          <w:rFonts w:ascii="Verdana" w:hAnsi="Verdana"/>
          <w:b/>
          <w:bCs/>
          <w:sz w:val="18"/>
          <w:szCs w:val="18"/>
        </w:rPr>
      </w:pPr>
      <w:r w:rsidRPr="00824D61">
        <w:rPr>
          <w:rFonts w:ascii="Verdana" w:hAnsi="Verdana"/>
          <w:sz w:val="18"/>
          <w:szCs w:val="18"/>
        </w:rPr>
        <w:t xml:space="preserve">Telefone: </w:t>
      </w:r>
      <w:r w:rsidRPr="00824D61">
        <w:rPr>
          <w:rFonts w:ascii="Verdana" w:hAnsi="Verdana"/>
          <w:b/>
          <w:bCs/>
          <w:sz w:val="18"/>
          <w:szCs w:val="18"/>
        </w:rPr>
        <w:tab/>
      </w:r>
      <w:r w:rsidRPr="00824D61">
        <w:rPr>
          <w:rFonts w:ascii="Verdana" w:hAnsi="Verdana"/>
          <w:b/>
          <w:bCs/>
          <w:sz w:val="18"/>
          <w:szCs w:val="18"/>
        </w:rPr>
        <w:tab/>
        <w:t>(01</w:t>
      </w:r>
      <w:r>
        <w:rPr>
          <w:rFonts w:ascii="Verdana" w:hAnsi="Verdana"/>
          <w:b/>
          <w:bCs/>
          <w:sz w:val="18"/>
          <w:szCs w:val="18"/>
        </w:rPr>
        <w:t>6</w:t>
      </w:r>
      <w:r w:rsidRPr="00824D61">
        <w:rPr>
          <w:rFonts w:ascii="Verdana" w:hAnsi="Verdana"/>
          <w:b/>
          <w:bCs/>
          <w:sz w:val="18"/>
          <w:szCs w:val="18"/>
        </w:rPr>
        <w:t xml:space="preserve">) </w:t>
      </w:r>
      <w:r>
        <w:rPr>
          <w:rFonts w:ascii="Verdana" w:hAnsi="Verdana"/>
          <w:b/>
          <w:bCs/>
          <w:sz w:val="18"/>
          <w:szCs w:val="18"/>
        </w:rPr>
        <w:t>9</w:t>
      </w:r>
      <w:r w:rsidRPr="00824D61">
        <w:rPr>
          <w:rFonts w:ascii="Verdana" w:hAnsi="Verdana"/>
          <w:b/>
          <w:bCs/>
          <w:sz w:val="18"/>
          <w:szCs w:val="18"/>
        </w:rPr>
        <w:t>916</w:t>
      </w:r>
      <w:r>
        <w:rPr>
          <w:rFonts w:ascii="Verdana" w:hAnsi="Verdana"/>
          <w:b/>
          <w:bCs/>
          <w:sz w:val="18"/>
          <w:szCs w:val="18"/>
        </w:rPr>
        <w:t>5</w:t>
      </w:r>
      <w:r w:rsidRPr="00824D61">
        <w:rPr>
          <w:rFonts w:ascii="Verdana" w:hAnsi="Verdana"/>
          <w:b/>
          <w:bCs/>
          <w:sz w:val="18"/>
          <w:szCs w:val="18"/>
        </w:rPr>
        <w:t>-</w:t>
      </w:r>
      <w:r>
        <w:rPr>
          <w:rFonts w:ascii="Verdana" w:hAnsi="Verdana"/>
          <w:b/>
          <w:bCs/>
          <w:sz w:val="18"/>
          <w:szCs w:val="18"/>
        </w:rPr>
        <w:t>7754</w:t>
      </w:r>
    </w:p>
    <w:p w:rsidR="001B7B63" w:rsidRDefault="001B7B63" w:rsidP="00DB6B82">
      <w:pPr>
        <w:spacing w:line="276" w:lineRule="auto"/>
        <w:rPr>
          <w:rFonts w:ascii="Verdana" w:hAnsi="Verdana"/>
          <w:b/>
          <w:bCs/>
          <w:sz w:val="18"/>
          <w:szCs w:val="18"/>
        </w:rPr>
      </w:pPr>
    </w:p>
    <w:p w:rsidR="001B7B63" w:rsidRDefault="001B7B63" w:rsidP="00DB6B82">
      <w:pPr>
        <w:spacing w:line="276" w:lineRule="auto"/>
        <w:rPr>
          <w:rFonts w:ascii="Verdana" w:hAnsi="Verdana"/>
          <w:b/>
          <w:bCs/>
          <w:sz w:val="18"/>
          <w:szCs w:val="18"/>
        </w:rPr>
      </w:pPr>
    </w:p>
    <w:p w:rsidR="001B7B63" w:rsidRPr="00824D61" w:rsidRDefault="001B7B63" w:rsidP="00DB6B82">
      <w:pPr>
        <w:spacing w:line="276" w:lineRule="auto"/>
        <w:rPr>
          <w:rFonts w:ascii="Verdana" w:hAnsi="Verdana"/>
          <w:sz w:val="18"/>
          <w:szCs w:val="18"/>
        </w:rPr>
      </w:pPr>
      <w:r>
        <w:rPr>
          <w:rFonts w:ascii="Verdana" w:hAnsi="Verdana"/>
          <w:b/>
          <w:bCs/>
          <w:sz w:val="18"/>
          <w:szCs w:val="18"/>
        </w:rPr>
        <w:t>Assinatura: ______________________________</w:t>
      </w:r>
    </w:p>
    <w:p w:rsidR="00DB6B82" w:rsidRPr="00824D61" w:rsidRDefault="00DB6B82" w:rsidP="00DB6B82">
      <w:pPr>
        <w:spacing w:line="276" w:lineRule="auto"/>
        <w:rPr>
          <w:rFonts w:ascii="Verdana" w:hAnsi="Verdana"/>
          <w:sz w:val="18"/>
          <w:szCs w:val="18"/>
        </w:rPr>
      </w:pPr>
    </w:p>
    <w:tbl>
      <w:tblPr>
        <w:tblW w:w="4250" w:type="pct"/>
        <w:tblBorders>
          <w:top w:val="outset" w:sz="6" w:space="0" w:color="000000"/>
          <w:left w:val="outset" w:sz="6" w:space="0" w:color="000000"/>
          <w:bottom w:val="outset" w:sz="6" w:space="0" w:color="000000"/>
          <w:right w:val="outset" w:sz="6" w:space="0" w:color="000000"/>
        </w:tblBorders>
        <w:tblCellMar>
          <w:left w:w="0" w:type="dxa"/>
          <w:right w:w="0" w:type="dxa"/>
        </w:tblCellMar>
        <w:tblLook w:val="0000" w:firstRow="0" w:lastRow="0" w:firstColumn="0" w:lastColumn="0" w:noHBand="0" w:noVBand="0"/>
      </w:tblPr>
      <w:tblGrid>
        <w:gridCol w:w="8303"/>
      </w:tblGrid>
      <w:tr w:rsidR="00DB6B82" w:rsidRPr="00824D61" w:rsidTr="00CE043F">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DB6B82" w:rsidRPr="00824D61" w:rsidRDefault="00DB6B82" w:rsidP="00CE043F">
            <w:pPr>
              <w:spacing w:line="276" w:lineRule="auto"/>
              <w:rPr>
                <w:rFonts w:ascii="Verdana" w:hAnsi="Verdana"/>
                <w:sz w:val="18"/>
                <w:szCs w:val="18"/>
              </w:rPr>
            </w:pPr>
            <w:r w:rsidRPr="00824D61">
              <w:rPr>
                <w:rFonts w:ascii="Verdana" w:hAnsi="Verdana"/>
                <w:b/>
                <w:bCs/>
                <w:sz w:val="18"/>
                <w:szCs w:val="18"/>
              </w:rPr>
              <w:t>Certifico</w:t>
            </w:r>
            <w:r w:rsidRPr="00824D61">
              <w:rPr>
                <w:rFonts w:ascii="Verdana" w:hAnsi="Verdana"/>
                <w:sz w:val="18"/>
                <w:szCs w:val="18"/>
              </w:rPr>
              <w:t xml:space="preserve"> para os devidos fins, que este é o Demonstrativo Oficial, referente ao exercício em questão, estando ciente das informações repassadas pelo atuário responsável técnico. </w:t>
            </w:r>
          </w:p>
        </w:tc>
      </w:tr>
    </w:tbl>
    <w:p w:rsidR="00DB6B82" w:rsidRPr="00824D61" w:rsidRDefault="00DB6B82" w:rsidP="00DB6B82">
      <w:pPr>
        <w:spacing w:line="276" w:lineRule="auto"/>
        <w:rPr>
          <w:rFonts w:ascii="Verdana" w:hAnsi="Verdana"/>
          <w:sz w:val="18"/>
          <w:szCs w:val="18"/>
        </w:rPr>
      </w:pPr>
    </w:p>
    <w:p w:rsidR="00DB6B82" w:rsidRPr="0001162A" w:rsidRDefault="00DB6B82" w:rsidP="00DB6B82">
      <w:pPr>
        <w:spacing w:line="276" w:lineRule="auto"/>
        <w:rPr>
          <w:rFonts w:ascii="Verdana" w:hAnsi="Verdana"/>
          <w:b/>
          <w:sz w:val="18"/>
          <w:szCs w:val="18"/>
        </w:rPr>
      </w:pPr>
      <w:r w:rsidRPr="0001162A">
        <w:rPr>
          <w:rFonts w:ascii="Verdana" w:hAnsi="Verdana"/>
          <w:b/>
          <w:sz w:val="18"/>
          <w:szCs w:val="18"/>
        </w:rPr>
        <w:t xml:space="preserve">Representante Legal do RPPS </w:t>
      </w:r>
    </w:p>
    <w:p w:rsidR="00DB6B82" w:rsidRPr="00824D61" w:rsidRDefault="00DB6B82" w:rsidP="00DB6B82">
      <w:pPr>
        <w:spacing w:line="276" w:lineRule="auto"/>
        <w:rPr>
          <w:rFonts w:ascii="Verdana" w:hAnsi="Verdana"/>
          <w:b/>
          <w:bCs/>
          <w:sz w:val="18"/>
          <w:szCs w:val="18"/>
        </w:rPr>
      </w:pPr>
      <w:r w:rsidRPr="00824D61">
        <w:rPr>
          <w:rFonts w:ascii="Verdana" w:hAnsi="Verdana"/>
          <w:sz w:val="18"/>
          <w:szCs w:val="18"/>
        </w:rPr>
        <w:t>Nome</w:t>
      </w:r>
      <w:r w:rsidRPr="00824D61">
        <w:rPr>
          <w:sz w:val="18"/>
          <w:szCs w:val="18"/>
        </w:rPr>
        <w:t xml:space="preserve">: </w:t>
      </w:r>
      <w:r w:rsidRPr="00824D61">
        <w:rPr>
          <w:sz w:val="18"/>
          <w:szCs w:val="18"/>
        </w:rPr>
        <w:tab/>
      </w:r>
      <w:r w:rsidRPr="00824D61">
        <w:rPr>
          <w:sz w:val="18"/>
          <w:szCs w:val="18"/>
        </w:rPr>
        <w:tab/>
      </w:r>
      <w:r>
        <w:rPr>
          <w:sz w:val="18"/>
          <w:szCs w:val="18"/>
        </w:rPr>
        <w:tab/>
      </w:r>
      <w:r w:rsidR="00F217CF" w:rsidRPr="00F217CF">
        <w:rPr>
          <w:rFonts w:ascii="Verdana" w:hAnsi="Verdana"/>
          <w:b/>
          <w:bCs/>
          <w:sz w:val="18"/>
          <w:szCs w:val="18"/>
        </w:rPr>
        <w:t xml:space="preserve">Sergio </w:t>
      </w:r>
      <w:proofErr w:type="spellStart"/>
      <w:r w:rsidR="00F217CF" w:rsidRPr="00F217CF">
        <w:rPr>
          <w:rFonts w:ascii="Verdana" w:hAnsi="Verdana"/>
          <w:b/>
          <w:bCs/>
          <w:sz w:val="18"/>
          <w:szCs w:val="18"/>
        </w:rPr>
        <w:t>Venicio</w:t>
      </w:r>
      <w:proofErr w:type="spellEnd"/>
      <w:r w:rsidR="00F217CF" w:rsidRPr="00F217CF">
        <w:rPr>
          <w:rFonts w:ascii="Verdana" w:hAnsi="Verdana"/>
          <w:b/>
          <w:bCs/>
          <w:sz w:val="18"/>
          <w:szCs w:val="18"/>
        </w:rPr>
        <w:t xml:space="preserve"> </w:t>
      </w:r>
      <w:proofErr w:type="spellStart"/>
      <w:r w:rsidR="00F217CF" w:rsidRPr="00F217CF">
        <w:rPr>
          <w:rFonts w:ascii="Verdana" w:hAnsi="Verdana"/>
          <w:b/>
          <w:bCs/>
          <w:sz w:val="18"/>
          <w:szCs w:val="18"/>
        </w:rPr>
        <w:t>Dragao</w:t>
      </w:r>
      <w:proofErr w:type="spellEnd"/>
    </w:p>
    <w:p w:rsidR="00DB6B82" w:rsidRPr="00824D61" w:rsidRDefault="00DB6B82" w:rsidP="00DB6B82">
      <w:pPr>
        <w:spacing w:line="276" w:lineRule="auto"/>
        <w:rPr>
          <w:sz w:val="18"/>
          <w:szCs w:val="18"/>
        </w:rPr>
      </w:pPr>
      <w:r w:rsidRPr="00824D61">
        <w:rPr>
          <w:rFonts w:ascii="Verdana" w:hAnsi="Verdana"/>
          <w:sz w:val="18"/>
          <w:szCs w:val="18"/>
        </w:rPr>
        <w:t>Cargo:</w:t>
      </w:r>
      <w:r w:rsidRPr="00824D61">
        <w:rPr>
          <w:sz w:val="18"/>
          <w:szCs w:val="18"/>
        </w:rPr>
        <w:t xml:space="preserve"> </w:t>
      </w:r>
      <w:r w:rsidRPr="00824D61">
        <w:rPr>
          <w:sz w:val="18"/>
          <w:szCs w:val="18"/>
        </w:rPr>
        <w:tab/>
      </w:r>
      <w:r w:rsidRPr="00824D61">
        <w:rPr>
          <w:sz w:val="18"/>
          <w:szCs w:val="18"/>
        </w:rPr>
        <w:tab/>
      </w:r>
      <w:r>
        <w:rPr>
          <w:sz w:val="18"/>
          <w:szCs w:val="18"/>
        </w:rPr>
        <w:tab/>
      </w:r>
      <w:r w:rsidR="00F217CF">
        <w:rPr>
          <w:rFonts w:ascii="Verdana" w:hAnsi="Verdana"/>
          <w:b/>
          <w:bCs/>
          <w:sz w:val="18"/>
          <w:szCs w:val="18"/>
        </w:rPr>
        <w:t>Superintendente</w:t>
      </w:r>
      <w:r w:rsidRPr="00824D61">
        <w:rPr>
          <w:sz w:val="18"/>
          <w:szCs w:val="18"/>
        </w:rPr>
        <w:t xml:space="preserve"> </w:t>
      </w:r>
    </w:p>
    <w:p w:rsidR="00DB6B82" w:rsidRPr="00824D61" w:rsidRDefault="00DB6B82" w:rsidP="00DB6B82">
      <w:pPr>
        <w:spacing w:line="276" w:lineRule="auto"/>
        <w:rPr>
          <w:rFonts w:ascii="Verdana" w:hAnsi="Verdana"/>
          <w:b/>
          <w:bCs/>
          <w:sz w:val="18"/>
          <w:szCs w:val="18"/>
        </w:rPr>
      </w:pPr>
      <w:r w:rsidRPr="00824D61">
        <w:rPr>
          <w:rFonts w:ascii="Verdana" w:hAnsi="Verdana"/>
          <w:sz w:val="18"/>
          <w:szCs w:val="18"/>
        </w:rPr>
        <w:t>CPF:</w:t>
      </w:r>
      <w:r w:rsidRPr="00824D61">
        <w:rPr>
          <w:sz w:val="18"/>
          <w:szCs w:val="18"/>
        </w:rPr>
        <w:t xml:space="preserve"> </w:t>
      </w:r>
      <w:r w:rsidRPr="00824D61">
        <w:rPr>
          <w:sz w:val="18"/>
          <w:szCs w:val="18"/>
        </w:rPr>
        <w:tab/>
      </w:r>
      <w:r w:rsidRPr="00824D61">
        <w:rPr>
          <w:sz w:val="18"/>
          <w:szCs w:val="18"/>
        </w:rPr>
        <w:tab/>
      </w:r>
      <w:r w:rsidRPr="00824D61">
        <w:rPr>
          <w:sz w:val="18"/>
          <w:szCs w:val="18"/>
        </w:rPr>
        <w:tab/>
      </w:r>
      <w:r w:rsidR="00F217CF">
        <w:rPr>
          <w:rFonts w:ascii="Verdana" w:hAnsi="Verdana"/>
          <w:b/>
          <w:bCs/>
          <w:sz w:val="18"/>
          <w:szCs w:val="18"/>
        </w:rPr>
        <w:t>965</w:t>
      </w:r>
      <w:r w:rsidRPr="00293698">
        <w:rPr>
          <w:rFonts w:ascii="Verdana" w:hAnsi="Verdana"/>
          <w:b/>
          <w:bCs/>
          <w:sz w:val="18"/>
          <w:szCs w:val="18"/>
        </w:rPr>
        <w:t>.</w:t>
      </w:r>
      <w:r w:rsidR="00F217CF">
        <w:rPr>
          <w:rFonts w:ascii="Verdana" w:hAnsi="Verdana"/>
          <w:b/>
          <w:bCs/>
          <w:sz w:val="18"/>
          <w:szCs w:val="18"/>
        </w:rPr>
        <w:t>779</w:t>
      </w:r>
      <w:r w:rsidRPr="00293698">
        <w:rPr>
          <w:rFonts w:ascii="Verdana" w:hAnsi="Verdana"/>
          <w:b/>
          <w:bCs/>
          <w:sz w:val="18"/>
          <w:szCs w:val="18"/>
        </w:rPr>
        <w:t>.</w:t>
      </w:r>
      <w:r w:rsidR="00F217CF">
        <w:rPr>
          <w:rFonts w:ascii="Verdana" w:hAnsi="Verdana"/>
          <w:b/>
          <w:bCs/>
          <w:sz w:val="18"/>
          <w:szCs w:val="18"/>
        </w:rPr>
        <w:t>248</w:t>
      </w:r>
      <w:r w:rsidRPr="00293698">
        <w:rPr>
          <w:rFonts w:ascii="Verdana" w:hAnsi="Verdana"/>
          <w:b/>
          <w:bCs/>
          <w:sz w:val="18"/>
          <w:szCs w:val="18"/>
        </w:rPr>
        <w:t>-</w:t>
      </w:r>
      <w:r w:rsidR="00F217CF">
        <w:rPr>
          <w:rFonts w:ascii="Verdana" w:hAnsi="Verdana"/>
          <w:b/>
          <w:bCs/>
          <w:sz w:val="18"/>
          <w:szCs w:val="18"/>
        </w:rPr>
        <w:t>72</w:t>
      </w:r>
    </w:p>
    <w:p w:rsidR="00DB6B82" w:rsidRPr="00824D61" w:rsidRDefault="00DB6B82" w:rsidP="00DB6B82">
      <w:pPr>
        <w:spacing w:line="276" w:lineRule="auto"/>
        <w:rPr>
          <w:rFonts w:ascii="Verdana" w:hAnsi="Verdana"/>
          <w:b/>
          <w:bCs/>
          <w:color w:val="3366FF"/>
          <w:sz w:val="18"/>
          <w:szCs w:val="18"/>
          <w:u w:val="single"/>
        </w:rPr>
      </w:pPr>
      <w:r w:rsidRPr="00824D61">
        <w:rPr>
          <w:rFonts w:ascii="Verdana" w:hAnsi="Verdana"/>
          <w:sz w:val="18"/>
          <w:szCs w:val="18"/>
        </w:rPr>
        <w:t>Correio eletrônico:</w:t>
      </w:r>
      <w:r w:rsidRPr="00824D61">
        <w:rPr>
          <w:sz w:val="18"/>
          <w:szCs w:val="18"/>
        </w:rPr>
        <w:t xml:space="preserve"> </w:t>
      </w:r>
      <w:r w:rsidRPr="00824D61">
        <w:rPr>
          <w:sz w:val="18"/>
          <w:szCs w:val="18"/>
        </w:rPr>
        <w:tab/>
      </w:r>
      <w:r w:rsidR="00157574" w:rsidRPr="00157574">
        <w:rPr>
          <w:rFonts w:ascii="Verdana" w:hAnsi="Verdana"/>
          <w:b/>
          <w:bCs/>
          <w:color w:val="0000FF"/>
          <w:sz w:val="18"/>
          <w:szCs w:val="18"/>
          <w:u w:val="single"/>
        </w:rPr>
        <w:t>instituto@saojao.sp.gov.br</w:t>
      </w:r>
    </w:p>
    <w:p w:rsidR="00DB6B82" w:rsidRPr="00824D61" w:rsidRDefault="00DB6B82" w:rsidP="00DB6B82">
      <w:pPr>
        <w:spacing w:line="276" w:lineRule="auto"/>
        <w:rPr>
          <w:rFonts w:ascii="Verdana" w:hAnsi="Verdana"/>
          <w:b/>
          <w:bCs/>
          <w:sz w:val="18"/>
          <w:szCs w:val="18"/>
        </w:rPr>
      </w:pPr>
      <w:r w:rsidRPr="00824D61">
        <w:rPr>
          <w:rFonts w:ascii="Verdana" w:hAnsi="Verdana"/>
          <w:sz w:val="18"/>
          <w:szCs w:val="18"/>
        </w:rPr>
        <w:t>Telefone:</w:t>
      </w:r>
      <w:r w:rsidRPr="00824D61">
        <w:rPr>
          <w:sz w:val="18"/>
          <w:szCs w:val="18"/>
        </w:rPr>
        <w:t xml:space="preserve"> </w:t>
      </w:r>
      <w:r w:rsidRPr="00824D61">
        <w:rPr>
          <w:sz w:val="18"/>
          <w:szCs w:val="18"/>
        </w:rPr>
        <w:tab/>
      </w:r>
      <w:r w:rsidRPr="00824D61">
        <w:rPr>
          <w:sz w:val="18"/>
          <w:szCs w:val="18"/>
        </w:rPr>
        <w:tab/>
      </w:r>
      <w:r w:rsidRPr="00824D61">
        <w:rPr>
          <w:rFonts w:ascii="Verdana" w:hAnsi="Verdana"/>
          <w:b/>
          <w:bCs/>
          <w:sz w:val="18"/>
          <w:szCs w:val="18"/>
        </w:rPr>
        <w:t>(</w:t>
      </w:r>
      <w:r w:rsidR="00157574">
        <w:rPr>
          <w:rFonts w:ascii="Verdana" w:hAnsi="Verdana"/>
          <w:b/>
          <w:bCs/>
          <w:sz w:val="18"/>
          <w:szCs w:val="18"/>
        </w:rPr>
        <w:t>019</w:t>
      </w:r>
      <w:r w:rsidRPr="00824D61">
        <w:rPr>
          <w:rFonts w:ascii="Verdana" w:hAnsi="Verdana"/>
          <w:b/>
          <w:bCs/>
          <w:sz w:val="18"/>
          <w:szCs w:val="18"/>
        </w:rPr>
        <w:t>) 3</w:t>
      </w:r>
      <w:r w:rsidR="00157574">
        <w:rPr>
          <w:rFonts w:ascii="Verdana" w:hAnsi="Verdana"/>
          <w:b/>
          <w:bCs/>
          <w:sz w:val="18"/>
          <w:szCs w:val="18"/>
        </w:rPr>
        <w:t>63</w:t>
      </w:r>
      <w:r w:rsidRPr="00824D61">
        <w:rPr>
          <w:rFonts w:ascii="Verdana" w:hAnsi="Verdana"/>
          <w:b/>
          <w:bCs/>
          <w:sz w:val="18"/>
          <w:szCs w:val="18"/>
        </w:rPr>
        <w:t>1-</w:t>
      </w:r>
      <w:r w:rsidR="00157574">
        <w:rPr>
          <w:rFonts w:ascii="Verdana" w:hAnsi="Verdana"/>
          <w:b/>
          <w:bCs/>
          <w:sz w:val="18"/>
          <w:szCs w:val="18"/>
        </w:rPr>
        <w:t>5546</w:t>
      </w:r>
      <w:r w:rsidRPr="00824D61">
        <w:rPr>
          <w:rFonts w:ascii="Verdana" w:hAnsi="Verdana"/>
          <w:b/>
          <w:bCs/>
          <w:sz w:val="18"/>
          <w:szCs w:val="18"/>
        </w:rPr>
        <w:t xml:space="preserve">  </w:t>
      </w:r>
    </w:p>
    <w:p w:rsidR="00F54961" w:rsidRDefault="00F54961" w:rsidP="00F54961">
      <w:pPr>
        <w:spacing w:line="276" w:lineRule="auto"/>
        <w:rPr>
          <w:rFonts w:ascii="Verdana" w:hAnsi="Verdana"/>
          <w:b/>
          <w:bCs/>
          <w:sz w:val="18"/>
          <w:szCs w:val="18"/>
        </w:rPr>
      </w:pPr>
    </w:p>
    <w:p w:rsidR="00F54961" w:rsidRDefault="00F54961" w:rsidP="00F54961">
      <w:pPr>
        <w:spacing w:line="276" w:lineRule="auto"/>
        <w:rPr>
          <w:rFonts w:ascii="Verdana" w:hAnsi="Verdana"/>
          <w:b/>
          <w:bCs/>
          <w:sz w:val="18"/>
          <w:szCs w:val="18"/>
        </w:rPr>
      </w:pPr>
    </w:p>
    <w:p w:rsidR="00F54961" w:rsidRPr="00824D61" w:rsidRDefault="00F54961" w:rsidP="00F54961">
      <w:pPr>
        <w:spacing w:line="276" w:lineRule="auto"/>
        <w:rPr>
          <w:rFonts w:ascii="Verdana" w:hAnsi="Verdana"/>
          <w:sz w:val="18"/>
          <w:szCs w:val="18"/>
        </w:rPr>
      </w:pPr>
      <w:r>
        <w:rPr>
          <w:rFonts w:ascii="Verdana" w:hAnsi="Verdana"/>
          <w:b/>
          <w:bCs/>
          <w:sz w:val="18"/>
          <w:szCs w:val="18"/>
        </w:rPr>
        <w:t>Assinatura: ______________________________</w:t>
      </w:r>
    </w:p>
    <w:p w:rsidR="00DB6B82" w:rsidRPr="00824D61" w:rsidRDefault="00DB6B82" w:rsidP="0098443A">
      <w:pPr>
        <w:spacing w:line="276" w:lineRule="auto"/>
        <w:rPr>
          <w:rFonts w:ascii="Verdana" w:hAnsi="Verdana"/>
          <w:sz w:val="18"/>
          <w:szCs w:val="18"/>
        </w:rPr>
      </w:pPr>
    </w:p>
    <w:p w:rsidR="000A4F78" w:rsidRPr="00824D61" w:rsidRDefault="009168DE" w:rsidP="009F2B6F">
      <w:pPr>
        <w:spacing w:line="276" w:lineRule="auto"/>
        <w:rPr>
          <w:rFonts w:ascii="Verdana" w:hAnsi="Verdana"/>
          <w:sz w:val="18"/>
          <w:szCs w:val="18"/>
        </w:rPr>
      </w:pPr>
      <w:r w:rsidRPr="00824D61">
        <w:rPr>
          <w:rFonts w:ascii="Verdana" w:hAnsi="Verdana"/>
          <w:sz w:val="18"/>
          <w:szCs w:val="18"/>
        </w:rPr>
        <w:br w:type="page"/>
      </w:r>
    </w:p>
    <w:p w:rsidR="000A4F78" w:rsidRPr="00824D61" w:rsidRDefault="000A4F78" w:rsidP="009F2B6F">
      <w:pPr>
        <w:spacing w:line="276" w:lineRule="auto"/>
        <w:jc w:val="both"/>
        <w:rPr>
          <w:rFonts w:ascii="Verdana" w:hAnsi="Verdana"/>
          <w:sz w:val="18"/>
          <w:szCs w:val="18"/>
        </w:rPr>
      </w:pPr>
    </w:p>
    <w:p w:rsidR="000A4F78" w:rsidRPr="00824D61" w:rsidRDefault="000A4F78" w:rsidP="009F2B6F">
      <w:pPr>
        <w:widowControl w:val="0"/>
        <w:tabs>
          <w:tab w:val="center" w:pos="3547"/>
        </w:tabs>
        <w:autoSpaceDE w:val="0"/>
        <w:autoSpaceDN w:val="0"/>
        <w:adjustRightInd w:val="0"/>
        <w:spacing w:before="508" w:line="276" w:lineRule="auto"/>
        <w:jc w:val="center"/>
        <w:rPr>
          <w:rFonts w:ascii="Verdana" w:hAnsi="Verdana"/>
          <w:b/>
          <w:bCs/>
          <w:color w:val="000000"/>
          <w:sz w:val="18"/>
          <w:szCs w:val="18"/>
        </w:rPr>
      </w:pPr>
    </w:p>
    <w:p w:rsidR="000A4F78" w:rsidRPr="00824D61" w:rsidRDefault="000A4F78" w:rsidP="009F2B6F">
      <w:pPr>
        <w:widowControl w:val="0"/>
        <w:tabs>
          <w:tab w:val="center" w:pos="3547"/>
        </w:tabs>
        <w:autoSpaceDE w:val="0"/>
        <w:autoSpaceDN w:val="0"/>
        <w:adjustRightInd w:val="0"/>
        <w:spacing w:before="508" w:line="276" w:lineRule="auto"/>
        <w:jc w:val="center"/>
        <w:rPr>
          <w:rFonts w:ascii="Verdana" w:hAnsi="Verdana"/>
          <w:b/>
          <w:bCs/>
          <w:color w:val="000000"/>
          <w:sz w:val="18"/>
          <w:szCs w:val="18"/>
        </w:rPr>
      </w:pPr>
    </w:p>
    <w:p w:rsidR="009168DE" w:rsidRPr="00824D61" w:rsidRDefault="009168DE" w:rsidP="009F2B6F">
      <w:pPr>
        <w:widowControl w:val="0"/>
        <w:tabs>
          <w:tab w:val="center" w:pos="3547"/>
        </w:tabs>
        <w:autoSpaceDE w:val="0"/>
        <w:autoSpaceDN w:val="0"/>
        <w:adjustRightInd w:val="0"/>
        <w:spacing w:before="508" w:line="276" w:lineRule="auto"/>
        <w:jc w:val="center"/>
        <w:rPr>
          <w:rFonts w:ascii="Verdana" w:hAnsi="Verdana"/>
          <w:b/>
          <w:bCs/>
          <w:color w:val="000000"/>
          <w:sz w:val="18"/>
          <w:szCs w:val="18"/>
        </w:rPr>
      </w:pPr>
    </w:p>
    <w:p w:rsidR="000A4F78" w:rsidRPr="00824D61" w:rsidRDefault="000A4F78" w:rsidP="009F2B6F">
      <w:pPr>
        <w:widowControl w:val="0"/>
        <w:tabs>
          <w:tab w:val="center" w:pos="3547"/>
        </w:tabs>
        <w:autoSpaceDE w:val="0"/>
        <w:autoSpaceDN w:val="0"/>
        <w:adjustRightInd w:val="0"/>
        <w:spacing w:before="508" w:line="276" w:lineRule="auto"/>
        <w:jc w:val="center"/>
        <w:rPr>
          <w:rFonts w:ascii="Verdana" w:hAnsi="Verdana"/>
          <w:b/>
          <w:bCs/>
          <w:color w:val="000000"/>
          <w:sz w:val="18"/>
          <w:szCs w:val="18"/>
        </w:rPr>
      </w:pPr>
    </w:p>
    <w:p w:rsidR="000A4F78" w:rsidRPr="00824D61" w:rsidRDefault="000A4F78" w:rsidP="009F2B6F">
      <w:pPr>
        <w:widowControl w:val="0"/>
        <w:tabs>
          <w:tab w:val="center" w:pos="3547"/>
        </w:tabs>
        <w:autoSpaceDE w:val="0"/>
        <w:autoSpaceDN w:val="0"/>
        <w:adjustRightInd w:val="0"/>
        <w:spacing w:before="508" w:line="276" w:lineRule="auto"/>
        <w:jc w:val="center"/>
        <w:rPr>
          <w:rFonts w:ascii="Verdana" w:hAnsi="Verdana"/>
          <w:b/>
          <w:bCs/>
          <w:color w:val="000000"/>
          <w:sz w:val="18"/>
          <w:szCs w:val="18"/>
        </w:rPr>
      </w:pPr>
    </w:p>
    <w:p w:rsidR="000A4F78" w:rsidRPr="00824D61" w:rsidRDefault="000A4F78" w:rsidP="009F2B6F">
      <w:pPr>
        <w:widowControl w:val="0"/>
        <w:tabs>
          <w:tab w:val="center" w:pos="3547"/>
        </w:tabs>
        <w:autoSpaceDE w:val="0"/>
        <w:autoSpaceDN w:val="0"/>
        <w:adjustRightInd w:val="0"/>
        <w:spacing w:before="508" w:line="276" w:lineRule="auto"/>
        <w:jc w:val="center"/>
        <w:rPr>
          <w:rFonts w:ascii="Verdana" w:hAnsi="Verdana"/>
          <w:b/>
          <w:bCs/>
          <w:color w:val="000000"/>
          <w:sz w:val="18"/>
          <w:szCs w:val="18"/>
        </w:rPr>
      </w:pPr>
    </w:p>
    <w:p w:rsidR="000A4F78" w:rsidRPr="00ED7FF0" w:rsidRDefault="000A4F78" w:rsidP="009F2B6F">
      <w:pPr>
        <w:pStyle w:val="Ttulo1"/>
        <w:spacing w:line="276" w:lineRule="auto"/>
        <w:jc w:val="center"/>
        <w:rPr>
          <w:rFonts w:ascii="Verdana" w:hAnsi="Verdana"/>
          <w:sz w:val="48"/>
          <w:szCs w:val="48"/>
        </w:rPr>
      </w:pPr>
      <w:bookmarkStart w:id="235" w:name="_Toc5189625"/>
      <w:r w:rsidRPr="00ED7FF0">
        <w:rPr>
          <w:rFonts w:ascii="Verdana" w:hAnsi="Verdana"/>
          <w:sz w:val="48"/>
          <w:szCs w:val="48"/>
        </w:rPr>
        <w:t>Anexos</w:t>
      </w:r>
      <w:bookmarkEnd w:id="235"/>
    </w:p>
    <w:p w:rsidR="000A4F78" w:rsidRPr="00824D61" w:rsidRDefault="000A4F78" w:rsidP="009F2B6F">
      <w:pPr>
        <w:widowControl w:val="0"/>
        <w:tabs>
          <w:tab w:val="center" w:pos="3547"/>
        </w:tabs>
        <w:autoSpaceDE w:val="0"/>
        <w:autoSpaceDN w:val="0"/>
        <w:adjustRightInd w:val="0"/>
        <w:spacing w:before="508" w:line="276" w:lineRule="auto"/>
        <w:jc w:val="center"/>
        <w:rPr>
          <w:rFonts w:ascii="Verdana" w:hAnsi="Verdana"/>
          <w:b/>
          <w:bCs/>
          <w:color w:val="000000"/>
          <w:sz w:val="18"/>
          <w:szCs w:val="18"/>
        </w:rPr>
      </w:pPr>
    </w:p>
    <w:p w:rsidR="000A4F78" w:rsidRPr="00824D61" w:rsidRDefault="000A4F78" w:rsidP="009F2B6F">
      <w:pPr>
        <w:widowControl w:val="0"/>
        <w:tabs>
          <w:tab w:val="center" w:pos="3547"/>
        </w:tabs>
        <w:autoSpaceDE w:val="0"/>
        <w:autoSpaceDN w:val="0"/>
        <w:adjustRightInd w:val="0"/>
        <w:spacing w:before="508" w:line="276" w:lineRule="auto"/>
        <w:jc w:val="center"/>
        <w:rPr>
          <w:rFonts w:ascii="Verdana" w:hAnsi="Verdana"/>
          <w:b/>
          <w:bCs/>
          <w:color w:val="000000"/>
          <w:sz w:val="18"/>
          <w:szCs w:val="18"/>
        </w:rPr>
      </w:pPr>
      <w:r w:rsidRPr="00824D61">
        <w:rPr>
          <w:rFonts w:ascii="Verdana" w:hAnsi="Verdana"/>
          <w:b/>
          <w:bCs/>
          <w:color w:val="000000"/>
          <w:sz w:val="18"/>
          <w:szCs w:val="18"/>
        </w:rPr>
        <w:br/>
      </w:r>
    </w:p>
    <w:p w:rsidR="00A304FA" w:rsidRPr="00C560B8" w:rsidRDefault="000A4F78" w:rsidP="00A304FA">
      <w:pPr>
        <w:widowControl w:val="0"/>
        <w:tabs>
          <w:tab w:val="center" w:pos="3547"/>
        </w:tabs>
        <w:autoSpaceDE w:val="0"/>
        <w:autoSpaceDN w:val="0"/>
        <w:adjustRightInd w:val="0"/>
        <w:spacing w:before="120" w:line="276" w:lineRule="auto"/>
        <w:jc w:val="center"/>
        <w:rPr>
          <w:rFonts w:ascii="Verdana" w:hAnsi="Verdana"/>
          <w:b/>
          <w:bCs/>
          <w:color w:val="000000"/>
          <w:sz w:val="18"/>
          <w:szCs w:val="18"/>
        </w:rPr>
      </w:pPr>
      <w:r w:rsidRPr="00824D61">
        <w:rPr>
          <w:rFonts w:ascii="Verdana" w:hAnsi="Verdana"/>
          <w:b/>
          <w:bCs/>
          <w:color w:val="000000"/>
          <w:sz w:val="18"/>
          <w:szCs w:val="18"/>
        </w:rPr>
        <w:br w:type="page"/>
      </w:r>
      <w:r w:rsidR="00A304FA" w:rsidRPr="00C560B8">
        <w:rPr>
          <w:rFonts w:ascii="Verdana" w:hAnsi="Verdana"/>
          <w:b/>
          <w:bCs/>
          <w:color w:val="000000"/>
          <w:sz w:val="18"/>
          <w:szCs w:val="18"/>
        </w:rPr>
        <w:lastRenderedPageBreak/>
        <w:t>Anexo I</w:t>
      </w:r>
    </w:p>
    <w:p w:rsidR="00A304FA" w:rsidRPr="00FB26DA" w:rsidRDefault="00A304FA" w:rsidP="00A304FA">
      <w:pPr>
        <w:widowControl w:val="0"/>
        <w:tabs>
          <w:tab w:val="center" w:pos="3547"/>
        </w:tabs>
        <w:autoSpaceDE w:val="0"/>
        <w:autoSpaceDN w:val="0"/>
        <w:adjustRightInd w:val="0"/>
        <w:spacing w:before="120" w:line="276" w:lineRule="auto"/>
        <w:jc w:val="center"/>
        <w:rPr>
          <w:rFonts w:ascii="Verdana" w:hAnsi="Verdana"/>
          <w:b/>
          <w:bCs/>
          <w:sz w:val="18"/>
          <w:szCs w:val="18"/>
        </w:rPr>
      </w:pPr>
      <w:r w:rsidRPr="00FB26DA">
        <w:rPr>
          <w:rFonts w:ascii="Verdana" w:hAnsi="Verdana"/>
          <w:b/>
          <w:bCs/>
          <w:sz w:val="18"/>
          <w:szCs w:val="18"/>
        </w:rPr>
        <w:t>RESUMO DEMONSTRATIVO DE RESULTADOS</w:t>
      </w:r>
    </w:p>
    <w:p w:rsidR="00A304FA" w:rsidRPr="00FB26DA" w:rsidRDefault="00A304FA" w:rsidP="00A304FA">
      <w:pPr>
        <w:widowControl w:val="0"/>
        <w:tabs>
          <w:tab w:val="center" w:pos="3547"/>
        </w:tabs>
        <w:autoSpaceDE w:val="0"/>
        <w:autoSpaceDN w:val="0"/>
        <w:adjustRightInd w:val="0"/>
        <w:spacing w:line="276" w:lineRule="auto"/>
        <w:jc w:val="center"/>
        <w:rPr>
          <w:rFonts w:ascii="Verdana" w:hAnsi="Verdana"/>
          <w:b/>
          <w:bCs/>
          <w:sz w:val="18"/>
          <w:szCs w:val="18"/>
        </w:rPr>
      </w:pPr>
      <w:r w:rsidRPr="00FB26DA">
        <w:rPr>
          <w:rFonts w:ascii="Verdana" w:hAnsi="Verdana"/>
          <w:b/>
          <w:bCs/>
          <w:sz w:val="18"/>
          <w:szCs w:val="18"/>
        </w:rPr>
        <w:t>DA AVALIAÇÃO ATUARIAL</w:t>
      </w:r>
    </w:p>
    <w:p w:rsidR="00A304FA" w:rsidRPr="00FB26DA" w:rsidRDefault="0010561F" w:rsidP="00A304FA">
      <w:pPr>
        <w:widowControl w:val="0"/>
        <w:tabs>
          <w:tab w:val="center" w:pos="3547"/>
        </w:tabs>
        <w:autoSpaceDE w:val="0"/>
        <w:autoSpaceDN w:val="0"/>
        <w:adjustRightInd w:val="0"/>
        <w:spacing w:line="276" w:lineRule="auto"/>
        <w:jc w:val="center"/>
        <w:rPr>
          <w:rFonts w:ascii="Verdana" w:hAnsi="Verdana"/>
          <w:b/>
          <w:bCs/>
          <w:sz w:val="18"/>
          <w:szCs w:val="18"/>
        </w:rPr>
      </w:pPr>
      <w:r>
        <w:rPr>
          <w:rFonts w:ascii="Verdana" w:hAnsi="Verdana"/>
          <w:b/>
          <w:bCs/>
          <w:sz w:val="18"/>
          <w:szCs w:val="18"/>
        </w:rPr>
        <w:t>São João da Boa Vista</w:t>
      </w:r>
      <w:r w:rsidR="00A304FA" w:rsidRPr="00FB26DA">
        <w:rPr>
          <w:rFonts w:ascii="Verdana" w:hAnsi="Verdana"/>
          <w:b/>
          <w:bCs/>
          <w:sz w:val="18"/>
          <w:szCs w:val="18"/>
        </w:rPr>
        <w:t xml:space="preserve"> – </w:t>
      </w:r>
      <w:r w:rsidR="00142525">
        <w:rPr>
          <w:rFonts w:ascii="Verdana" w:hAnsi="Verdana"/>
          <w:b/>
          <w:bCs/>
          <w:sz w:val="18"/>
          <w:szCs w:val="18"/>
        </w:rPr>
        <w:t>IBGE 2017</w:t>
      </w:r>
      <w:r w:rsidR="00A304FA" w:rsidRPr="00FB26DA">
        <w:rPr>
          <w:rFonts w:ascii="Verdana" w:hAnsi="Verdana"/>
          <w:b/>
          <w:bCs/>
          <w:sz w:val="18"/>
          <w:szCs w:val="18"/>
        </w:rPr>
        <w:t xml:space="preserve"> – Plano Previdenciário</w:t>
      </w:r>
    </w:p>
    <w:p w:rsidR="00A304FA" w:rsidRPr="00FB26DA" w:rsidRDefault="00A304FA" w:rsidP="00A304FA">
      <w:pPr>
        <w:widowControl w:val="0"/>
        <w:tabs>
          <w:tab w:val="center" w:pos="3547"/>
        </w:tabs>
        <w:autoSpaceDE w:val="0"/>
        <w:autoSpaceDN w:val="0"/>
        <w:adjustRightInd w:val="0"/>
        <w:spacing w:line="276" w:lineRule="auto"/>
        <w:jc w:val="center"/>
        <w:rPr>
          <w:rFonts w:ascii="Verdana" w:hAnsi="Verdana"/>
          <w:b/>
          <w:bCs/>
          <w:sz w:val="18"/>
          <w:szCs w:val="18"/>
        </w:rPr>
      </w:pPr>
    </w:p>
    <w:p w:rsidR="00A304FA" w:rsidRDefault="00A304FA" w:rsidP="00A304FA">
      <w:pPr>
        <w:widowControl w:val="0"/>
        <w:tabs>
          <w:tab w:val="center" w:pos="3547"/>
        </w:tabs>
        <w:autoSpaceDE w:val="0"/>
        <w:autoSpaceDN w:val="0"/>
        <w:adjustRightInd w:val="0"/>
        <w:spacing w:line="276" w:lineRule="auto"/>
        <w:jc w:val="center"/>
        <w:rPr>
          <w:rFonts w:ascii="Verdana" w:hAnsi="Verdana"/>
          <w:b/>
          <w:bCs/>
          <w:sz w:val="18"/>
          <w:szCs w:val="18"/>
        </w:rPr>
      </w:pPr>
    </w:p>
    <w:p w:rsidR="00003877" w:rsidRDefault="00003877" w:rsidP="00A304FA">
      <w:pPr>
        <w:widowControl w:val="0"/>
        <w:tabs>
          <w:tab w:val="center" w:pos="3547"/>
        </w:tabs>
        <w:autoSpaceDE w:val="0"/>
        <w:autoSpaceDN w:val="0"/>
        <w:adjustRightInd w:val="0"/>
        <w:spacing w:line="276" w:lineRule="auto"/>
        <w:jc w:val="center"/>
        <w:rPr>
          <w:rFonts w:ascii="Verdana" w:hAnsi="Verdana"/>
          <w:b/>
          <w:bCs/>
          <w:sz w:val="18"/>
          <w:szCs w:val="18"/>
        </w:rPr>
      </w:pPr>
    </w:p>
    <w:p w:rsidR="002169C2" w:rsidRPr="00FB26DA" w:rsidRDefault="002169C2" w:rsidP="00A304FA">
      <w:pPr>
        <w:widowControl w:val="0"/>
        <w:tabs>
          <w:tab w:val="center" w:pos="3547"/>
        </w:tabs>
        <w:autoSpaceDE w:val="0"/>
        <w:autoSpaceDN w:val="0"/>
        <w:adjustRightInd w:val="0"/>
        <w:spacing w:line="276" w:lineRule="auto"/>
        <w:jc w:val="center"/>
        <w:rPr>
          <w:rFonts w:ascii="Verdana" w:hAnsi="Verdana"/>
          <w:b/>
          <w:bCs/>
          <w:sz w:val="18"/>
          <w:szCs w:val="18"/>
        </w:rPr>
      </w:pPr>
    </w:p>
    <w:p w:rsidR="001258D8" w:rsidRPr="00F56871" w:rsidRDefault="00A304FA" w:rsidP="001258D8">
      <w:pPr>
        <w:widowControl w:val="0"/>
        <w:tabs>
          <w:tab w:val="left" w:pos="90"/>
          <w:tab w:val="right" w:pos="9360"/>
        </w:tabs>
        <w:autoSpaceDE w:val="0"/>
        <w:autoSpaceDN w:val="0"/>
        <w:adjustRightInd w:val="0"/>
        <w:spacing w:before="194" w:line="276" w:lineRule="auto"/>
        <w:rPr>
          <w:rFonts w:ascii="Verdana" w:hAnsi="Verdana"/>
          <w:sz w:val="16"/>
          <w:szCs w:val="16"/>
        </w:rPr>
      </w:pPr>
      <w:r w:rsidRPr="00FB26DA">
        <w:rPr>
          <w:rFonts w:ascii="Verdana" w:hAnsi="Verdana"/>
          <w:sz w:val="16"/>
          <w:szCs w:val="16"/>
        </w:rPr>
        <w:tab/>
      </w:r>
    </w:p>
    <w:tbl>
      <w:tblPr>
        <w:tblW w:w="8118" w:type="dxa"/>
        <w:jc w:val="center"/>
        <w:tblCellMar>
          <w:left w:w="70" w:type="dxa"/>
          <w:right w:w="70" w:type="dxa"/>
        </w:tblCellMar>
        <w:tblLook w:val="04A0" w:firstRow="1" w:lastRow="0" w:firstColumn="1" w:lastColumn="0" w:noHBand="0" w:noVBand="1"/>
      </w:tblPr>
      <w:tblGrid>
        <w:gridCol w:w="6478"/>
        <w:gridCol w:w="1640"/>
      </w:tblGrid>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b/>
                <w:sz w:val="22"/>
                <w:szCs w:val="22"/>
              </w:rPr>
            </w:pPr>
            <w:r w:rsidRPr="001B1519">
              <w:rPr>
                <w:rFonts w:ascii="Calibri" w:hAnsi="Calibri" w:cs="Calibri"/>
                <w:b/>
                <w:sz w:val="22"/>
                <w:szCs w:val="22"/>
              </w:rPr>
              <w:t>Ativo do Plano (Aporte Inicial, Saldo Fundo)</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b/>
                <w:color w:val="000000"/>
                <w:sz w:val="22"/>
                <w:szCs w:val="22"/>
              </w:rPr>
            </w:pPr>
            <w:r w:rsidRPr="001B1519">
              <w:rPr>
                <w:rFonts w:ascii="Calibri" w:hAnsi="Calibri" w:cs="Calibri"/>
                <w:b/>
                <w:color w:val="000000"/>
                <w:sz w:val="22"/>
                <w:szCs w:val="22"/>
              </w:rPr>
              <w:t>153.101.585,92</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sz w:val="22"/>
                <w:szCs w:val="22"/>
              </w:rPr>
            </w:pPr>
            <w:r w:rsidRPr="001B1519">
              <w:rPr>
                <w:rFonts w:ascii="Calibri" w:hAnsi="Calibri" w:cs="Calibri"/>
                <w:sz w:val="22"/>
                <w:szCs w:val="22"/>
              </w:rPr>
              <w:t>Valor Atual dos Salários Futuros (Ativos)</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color w:val="000000"/>
                <w:sz w:val="22"/>
                <w:szCs w:val="22"/>
              </w:rPr>
            </w:pPr>
            <w:r w:rsidRPr="001B1519">
              <w:rPr>
                <w:rFonts w:ascii="Calibri" w:hAnsi="Calibri" w:cs="Calibri"/>
                <w:color w:val="000000"/>
                <w:sz w:val="22"/>
                <w:szCs w:val="22"/>
              </w:rPr>
              <w:t>375.576.652,60</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sz w:val="22"/>
                <w:szCs w:val="22"/>
              </w:rPr>
            </w:pPr>
            <w:r w:rsidRPr="001B1519">
              <w:rPr>
                <w:rFonts w:ascii="Calibri" w:hAnsi="Calibri" w:cs="Calibri"/>
                <w:sz w:val="22"/>
                <w:szCs w:val="22"/>
              </w:rPr>
              <w:t>Valor Atual dos Salários Futuros (Inativos)</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color w:val="000000"/>
                <w:sz w:val="22"/>
                <w:szCs w:val="22"/>
              </w:rPr>
            </w:pPr>
            <w:r w:rsidRPr="001B1519">
              <w:rPr>
                <w:rFonts w:ascii="Calibri" w:hAnsi="Calibri" w:cs="Calibri"/>
                <w:color w:val="000000"/>
                <w:sz w:val="22"/>
                <w:szCs w:val="22"/>
              </w:rPr>
              <w:t>18.657.624,17</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b/>
                <w:bCs/>
                <w:sz w:val="22"/>
                <w:szCs w:val="22"/>
              </w:rPr>
            </w:pPr>
            <w:r w:rsidRPr="001B1519">
              <w:rPr>
                <w:rFonts w:ascii="Calibri" w:hAnsi="Calibri" w:cs="Calibri"/>
                <w:b/>
                <w:bCs/>
                <w:sz w:val="22"/>
                <w:szCs w:val="22"/>
              </w:rPr>
              <w:t>Valor Atual dos Salários Futuros (Total)</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b/>
                <w:bCs/>
                <w:color w:val="000000"/>
                <w:sz w:val="22"/>
                <w:szCs w:val="22"/>
              </w:rPr>
            </w:pPr>
            <w:r w:rsidRPr="001B1519">
              <w:rPr>
                <w:rFonts w:ascii="Calibri" w:hAnsi="Calibri" w:cs="Calibri"/>
                <w:b/>
                <w:bCs/>
                <w:color w:val="000000"/>
                <w:sz w:val="22"/>
                <w:szCs w:val="22"/>
              </w:rPr>
              <w:t>394.234.276,77</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sz w:val="22"/>
                <w:szCs w:val="22"/>
              </w:rPr>
            </w:pPr>
            <w:r w:rsidRPr="001B1519">
              <w:rPr>
                <w:rFonts w:ascii="Calibri" w:hAnsi="Calibri" w:cs="Calibri"/>
                <w:sz w:val="22"/>
                <w:szCs w:val="22"/>
              </w:rPr>
              <w:t>Contribuição Patronal</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color w:val="000000"/>
                <w:sz w:val="22"/>
                <w:szCs w:val="22"/>
              </w:rPr>
            </w:pPr>
            <w:r w:rsidRPr="001B1519">
              <w:rPr>
                <w:rFonts w:ascii="Calibri" w:hAnsi="Calibri" w:cs="Calibri"/>
                <w:color w:val="000000"/>
                <w:sz w:val="22"/>
                <w:szCs w:val="22"/>
              </w:rPr>
              <w:t>60.092.272,74</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sz w:val="22"/>
                <w:szCs w:val="22"/>
              </w:rPr>
            </w:pPr>
            <w:r w:rsidRPr="001B1519">
              <w:rPr>
                <w:rFonts w:ascii="Calibri" w:hAnsi="Calibri" w:cs="Calibri"/>
                <w:sz w:val="22"/>
                <w:szCs w:val="22"/>
              </w:rPr>
              <w:t>Contribuição Servidor (Ativos)</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color w:val="000000"/>
                <w:sz w:val="22"/>
                <w:szCs w:val="22"/>
              </w:rPr>
            </w:pPr>
            <w:r w:rsidRPr="001B1519">
              <w:rPr>
                <w:rFonts w:ascii="Calibri" w:hAnsi="Calibri" w:cs="Calibri"/>
                <w:color w:val="000000"/>
                <w:sz w:val="22"/>
                <w:szCs w:val="22"/>
              </w:rPr>
              <w:t>41.313.436,75</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sz w:val="22"/>
                <w:szCs w:val="22"/>
              </w:rPr>
            </w:pPr>
            <w:r w:rsidRPr="001B1519">
              <w:rPr>
                <w:rFonts w:ascii="Calibri" w:hAnsi="Calibri" w:cs="Calibri"/>
                <w:sz w:val="22"/>
                <w:szCs w:val="22"/>
              </w:rPr>
              <w:t>Contribuição Servidor (Aposentados)</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color w:val="000000"/>
                <w:sz w:val="22"/>
                <w:szCs w:val="22"/>
              </w:rPr>
            </w:pPr>
            <w:r w:rsidRPr="001B1519">
              <w:rPr>
                <w:rFonts w:ascii="Calibri" w:hAnsi="Calibri" w:cs="Calibri"/>
                <w:color w:val="000000"/>
                <w:sz w:val="22"/>
                <w:szCs w:val="22"/>
              </w:rPr>
              <w:t>1.923.171,78</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sz w:val="22"/>
                <w:szCs w:val="22"/>
              </w:rPr>
            </w:pPr>
            <w:r w:rsidRPr="001B1519">
              <w:rPr>
                <w:rFonts w:ascii="Calibri" w:hAnsi="Calibri" w:cs="Calibri"/>
                <w:sz w:val="22"/>
                <w:szCs w:val="22"/>
              </w:rPr>
              <w:t>Contribuição Servidor (Pensionistas)</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color w:val="000000"/>
                <w:sz w:val="22"/>
                <w:szCs w:val="22"/>
              </w:rPr>
            </w:pPr>
            <w:r w:rsidRPr="001B1519">
              <w:rPr>
                <w:rFonts w:ascii="Calibri" w:hAnsi="Calibri" w:cs="Calibri"/>
                <w:color w:val="000000"/>
                <w:sz w:val="22"/>
                <w:szCs w:val="22"/>
              </w:rPr>
              <w:t>295.223,85</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b/>
                <w:bCs/>
                <w:sz w:val="22"/>
                <w:szCs w:val="22"/>
              </w:rPr>
            </w:pPr>
            <w:r w:rsidRPr="001B1519">
              <w:rPr>
                <w:rFonts w:ascii="Calibri" w:hAnsi="Calibri" w:cs="Calibri"/>
                <w:b/>
                <w:bCs/>
                <w:sz w:val="22"/>
                <w:szCs w:val="22"/>
              </w:rPr>
              <w:t>Valor Atual da Contribuição Futura</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b/>
                <w:bCs/>
                <w:color w:val="000000"/>
                <w:sz w:val="22"/>
                <w:szCs w:val="22"/>
              </w:rPr>
            </w:pPr>
            <w:r w:rsidRPr="001B1519">
              <w:rPr>
                <w:rFonts w:ascii="Calibri" w:hAnsi="Calibri" w:cs="Calibri"/>
                <w:b/>
                <w:bCs/>
                <w:color w:val="000000"/>
                <w:sz w:val="22"/>
                <w:szCs w:val="22"/>
              </w:rPr>
              <w:t>103.624.105,12</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sz w:val="22"/>
                <w:szCs w:val="22"/>
              </w:rPr>
            </w:pPr>
            <w:r w:rsidRPr="001B1519">
              <w:rPr>
                <w:rFonts w:ascii="Calibri" w:hAnsi="Calibri" w:cs="Calibri"/>
                <w:sz w:val="22"/>
                <w:szCs w:val="22"/>
              </w:rPr>
              <w:t xml:space="preserve">Receita </w:t>
            </w:r>
            <w:proofErr w:type="spellStart"/>
            <w:r w:rsidRPr="001B1519">
              <w:rPr>
                <w:rFonts w:ascii="Calibri" w:hAnsi="Calibri" w:cs="Calibri"/>
                <w:sz w:val="22"/>
                <w:szCs w:val="22"/>
              </w:rPr>
              <w:t>Comprev</w:t>
            </w:r>
            <w:proofErr w:type="spellEnd"/>
            <w:r w:rsidRPr="001B1519">
              <w:rPr>
                <w:rFonts w:ascii="Calibri" w:hAnsi="Calibri" w:cs="Calibri"/>
                <w:sz w:val="22"/>
                <w:szCs w:val="22"/>
              </w:rPr>
              <w:t xml:space="preserve"> a Conceder</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color w:val="000000"/>
                <w:sz w:val="22"/>
                <w:szCs w:val="22"/>
              </w:rPr>
            </w:pPr>
            <w:r w:rsidRPr="001B1519">
              <w:rPr>
                <w:rFonts w:ascii="Calibri" w:hAnsi="Calibri" w:cs="Calibri"/>
                <w:color w:val="000000"/>
                <w:sz w:val="22"/>
                <w:szCs w:val="22"/>
              </w:rPr>
              <w:t>9.840.221,97</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sz w:val="22"/>
                <w:szCs w:val="22"/>
              </w:rPr>
            </w:pPr>
            <w:r w:rsidRPr="001B1519">
              <w:rPr>
                <w:rFonts w:ascii="Calibri" w:hAnsi="Calibri" w:cs="Calibri"/>
                <w:sz w:val="22"/>
                <w:szCs w:val="22"/>
              </w:rPr>
              <w:t xml:space="preserve">Receita </w:t>
            </w:r>
            <w:proofErr w:type="spellStart"/>
            <w:r w:rsidRPr="001B1519">
              <w:rPr>
                <w:rFonts w:ascii="Calibri" w:hAnsi="Calibri" w:cs="Calibri"/>
                <w:sz w:val="22"/>
                <w:szCs w:val="22"/>
              </w:rPr>
              <w:t>Comprev</w:t>
            </w:r>
            <w:proofErr w:type="spellEnd"/>
            <w:r w:rsidRPr="001B1519">
              <w:rPr>
                <w:rFonts w:ascii="Calibri" w:hAnsi="Calibri" w:cs="Calibri"/>
                <w:sz w:val="22"/>
                <w:szCs w:val="22"/>
              </w:rPr>
              <w:t xml:space="preserve"> Concedidos</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color w:val="000000"/>
                <w:sz w:val="22"/>
                <w:szCs w:val="22"/>
              </w:rPr>
            </w:pPr>
            <w:r w:rsidRPr="001B1519">
              <w:rPr>
                <w:rFonts w:ascii="Calibri" w:hAnsi="Calibri" w:cs="Calibri"/>
                <w:color w:val="000000"/>
                <w:sz w:val="22"/>
                <w:szCs w:val="22"/>
              </w:rPr>
              <w:t>14.436.184,84</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b/>
                <w:bCs/>
                <w:sz w:val="22"/>
                <w:szCs w:val="22"/>
              </w:rPr>
            </w:pPr>
            <w:r w:rsidRPr="001B1519">
              <w:rPr>
                <w:rFonts w:ascii="Calibri" w:hAnsi="Calibri" w:cs="Calibri"/>
                <w:b/>
                <w:bCs/>
                <w:sz w:val="22"/>
                <w:szCs w:val="22"/>
              </w:rPr>
              <w:t xml:space="preserve">Receita </w:t>
            </w:r>
            <w:proofErr w:type="spellStart"/>
            <w:r w:rsidRPr="001B1519">
              <w:rPr>
                <w:rFonts w:ascii="Calibri" w:hAnsi="Calibri" w:cs="Calibri"/>
                <w:b/>
                <w:bCs/>
                <w:sz w:val="22"/>
                <w:szCs w:val="22"/>
              </w:rPr>
              <w:t>Comprev</w:t>
            </w:r>
            <w:proofErr w:type="spellEnd"/>
            <w:r w:rsidRPr="001B1519">
              <w:rPr>
                <w:rFonts w:ascii="Calibri" w:hAnsi="Calibri" w:cs="Calibri"/>
                <w:b/>
                <w:bCs/>
                <w:sz w:val="22"/>
                <w:szCs w:val="22"/>
              </w:rPr>
              <w:t xml:space="preserve"> Total</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b/>
                <w:bCs/>
                <w:color w:val="000000"/>
                <w:sz w:val="22"/>
                <w:szCs w:val="22"/>
              </w:rPr>
            </w:pPr>
            <w:r w:rsidRPr="001B1519">
              <w:rPr>
                <w:rFonts w:ascii="Calibri" w:hAnsi="Calibri" w:cs="Calibri"/>
                <w:b/>
                <w:bCs/>
                <w:color w:val="000000"/>
                <w:sz w:val="22"/>
                <w:szCs w:val="22"/>
              </w:rPr>
              <w:t>24.276.406,81</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sz w:val="22"/>
                <w:szCs w:val="22"/>
              </w:rPr>
            </w:pPr>
            <w:r w:rsidRPr="001B1519">
              <w:rPr>
                <w:rFonts w:ascii="Calibri" w:hAnsi="Calibri" w:cs="Calibri"/>
                <w:sz w:val="22"/>
                <w:szCs w:val="22"/>
              </w:rPr>
              <w:t>Outras Receitas</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color w:val="000000"/>
                <w:sz w:val="22"/>
                <w:szCs w:val="22"/>
              </w:rPr>
            </w:pPr>
            <w:r w:rsidRPr="001B1519">
              <w:rPr>
                <w:rFonts w:ascii="Calibri" w:hAnsi="Calibri" w:cs="Calibri"/>
                <w:color w:val="000000"/>
                <w:sz w:val="22"/>
                <w:szCs w:val="22"/>
              </w:rPr>
              <w:t>0,00</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sz w:val="22"/>
                <w:szCs w:val="22"/>
              </w:rPr>
            </w:pPr>
            <w:r w:rsidRPr="001B1519">
              <w:rPr>
                <w:rFonts w:ascii="Calibri" w:hAnsi="Calibri" w:cs="Calibri"/>
                <w:sz w:val="22"/>
                <w:szCs w:val="22"/>
              </w:rPr>
              <w:t>Juros</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color w:val="000000"/>
                <w:sz w:val="22"/>
                <w:szCs w:val="22"/>
              </w:rPr>
            </w:pPr>
            <w:r w:rsidRPr="001B1519">
              <w:rPr>
                <w:rFonts w:ascii="Calibri" w:hAnsi="Calibri" w:cs="Calibri"/>
                <w:color w:val="000000"/>
                <w:sz w:val="22"/>
                <w:szCs w:val="22"/>
              </w:rPr>
              <w:t>0,00</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b/>
                <w:bCs/>
                <w:sz w:val="22"/>
                <w:szCs w:val="22"/>
              </w:rPr>
            </w:pPr>
            <w:r w:rsidRPr="001B1519">
              <w:rPr>
                <w:rFonts w:ascii="Calibri" w:hAnsi="Calibri" w:cs="Calibri"/>
                <w:b/>
                <w:bCs/>
                <w:sz w:val="22"/>
                <w:szCs w:val="22"/>
              </w:rPr>
              <w:t>Total Receitas</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b/>
                <w:bCs/>
                <w:color w:val="000000"/>
                <w:sz w:val="22"/>
                <w:szCs w:val="22"/>
              </w:rPr>
            </w:pPr>
            <w:r w:rsidRPr="001B1519">
              <w:rPr>
                <w:rFonts w:ascii="Calibri" w:hAnsi="Calibri" w:cs="Calibri"/>
                <w:b/>
                <w:bCs/>
                <w:color w:val="000000"/>
                <w:sz w:val="22"/>
                <w:szCs w:val="22"/>
              </w:rPr>
              <w:t>127.900.511,93</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sz w:val="22"/>
                <w:szCs w:val="22"/>
              </w:rPr>
            </w:pPr>
            <w:r w:rsidRPr="001B1519">
              <w:rPr>
                <w:rFonts w:ascii="Calibri" w:hAnsi="Calibri" w:cs="Calibri"/>
                <w:sz w:val="22"/>
                <w:szCs w:val="22"/>
              </w:rPr>
              <w:t>Benefícios Futuros a Conceder Programada</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color w:val="000000"/>
                <w:sz w:val="22"/>
                <w:szCs w:val="22"/>
              </w:rPr>
            </w:pPr>
            <w:r w:rsidRPr="001B1519">
              <w:rPr>
                <w:rFonts w:ascii="Calibri" w:hAnsi="Calibri" w:cs="Calibri"/>
                <w:color w:val="000000"/>
                <w:sz w:val="22"/>
                <w:szCs w:val="22"/>
              </w:rPr>
              <w:t>75.935.286,34</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sz w:val="22"/>
                <w:szCs w:val="22"/>
              </w:rPr>
            </w:pPr>
            <w:r w:rsidRPr="001B1519">
              <w:rPr>
                <w:rFonts w:ascii="Calibri" w:hAnsi="Calibri" w:cs="Calibri"/>
                <w:sz w:val="22"/>
                <w:szCs w:val="22"/>
              </w:rPr>
              <w:t xml:space="preserve">Benefícios Futuros a Conceder </w:t>
            </w:r>
            <w:proofErr w:type="spellStart"/>
            <w:r w:rsidRPr="001B1519">
              <w:rPr>
                <w:rFonts w:ascii="Calibri" w:hAnsi="Calibri" w:cs="Calibri"/>
                <w:sz w:val="22"/>
                <w:szCs w:val="22"/>
              </w:rPr>
              <w:t>Magisterio</w:t>
            </w:r>
            <w:proofErr w:type="spellEnd"/>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color w:val="000000"/>
                <w:sz w:val="22"/>
                <w:szCs w:val="22"/>
              </w:rPr>
            </w:pPr>
            <w:r w:rsidRPr="001B1519">
              <w:rPr>
                <w:rFonts w:ascii="Calibri" w:hAnsi="Calibri" w:cs="Calibri"/>
                <w:color w:val="000000"/>
                <w:sz w:val="22"/>
                <w:szCs w:val="22"/>
              </w:rPr>
              <w:t>21.009.937,55</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sz w:val="22"/>
                <w:szCs w:val="22"/>
              </w:rPr>
            </w:pPr>
            <w:r w:rsidRPr="001B1519">
              <w:rPr>
                <w:rFonts w:ascii="Calibri" w:hAnsi="Calibri" w:cs="Calibri"/>
                <w:sz w:val="22"/>
                <w:szCs w:val="22"/>
              </w:rPr>
              <w:t>Benefícios Futuros a Conceder Outras Esp.</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color w:val="000000"/>
                <w:sz w:val="22"/>
                <w:szCs w:val="22"/>
              </w:rPr>
            </w:pPr>
            <w:r w:rsidRPr="001B1519">
              <w:rPr>
                <w:rFonts w:ascii="Calibri" w:hAnsi="Calibri" w:cs="Calibri"/>
                <w:color w:val="000000"/>
                <w:sz w:val="22"/>
                <w:szCs w:val="22"/>
              </w:rPr>
              <w:t>0,00</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sz w:val="22"/>
                <w:szCs w:val="22"/>
              </w:rPr>
            </w:pPr>
            <w:r w:rsidRPr="001B1519">
              <w:rPr>
                <w:rFonts w:ascii="Calibri" w:hAnsi="Calibri" w:cs="Calibri"/>
                <w:sz w:val="22"/>
                <w:szCs w:val="22"/>
              </w:rPr>
              <w:t>Benefícios Futuros a Conceder Invalidez</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color w:val="000000"/>
                <w:sz w:val="22"/>
                <w:szCs w:val="22"/>
              </w:rPr>
            </w:pPr>
            <w:r w:rsidRPr="001B1519">
              <w:rPr>
                <w:rFonts w:ascii="Calibri" w:hAnsi="Calibri" w:cs="Calibri"/>
                <w:color w:val="000000"/>
                <w:sz w:val="22"/>
                <w:szCs w:val="22"/>
              </w:rPr>
              <w:t>0,00</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sz w:val="22"/>
                <w:szCs w:val="22"/>
              </w:rPr>
            </w:pPr>
            <w:r w:rsidRPr="001B1519">
              <w:rPr>
                <w:rFonts w:ascii="Calibri" w:hAnsi="Calibri" w:cs="Calibri"/>
                <w:sz w:val="22"/>
                <w:szCs w:val="22"/>
              </w:rPr>
              <w:t>Benefícios Futuros a Conceder Pensão</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color w:val="000000"/>
                <w:sz w:val="22"/>
                <w:szCs w:val="22"/>
              </w:rPr>
            </w:pPr>
            <w:r w:rsidRPr="001B1519">
              <w:rPr>
                <w:rFonts w:ascii="Calibri" w:hAnsi="Calibri" w:cs="Calibri"/>
                <w:color w:val="000000"/>
                <w:sz w:val="22"/>
                <w:szCs w:val="22"/>
              </w:rPr>
              <w:t>1.555.509,90</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b/>
                <w:bCs/>
                <w:sz w:val="22"/>
                <w:szCs w:val="22"/>
              </w:rPr>
            </w:pPr>
            <w:r w:rsidRPr="001B1519">
              <w:rPr>
                <w:rFonts w:ascii="Calibri" w:hAnsi="Calibri" w:cs="Calibri"/>
                <w:b/>
                <w:bCs/>
                <w:sz w:val="22"/>
                <w:szCs w:val="22"/>
              </w:rPr>
              <w:t>Benefícios Futuros a Conceder</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b/>
                <w:bCs/>
                <w:color w:val="000000"/>
                <w:sz w:val="22"/>
                <w:szCs w:val="22"/>
              </w:rPr>
            </w:pPr>
            <w:r w:rsidRPr="001B1519">
              <w:rPr>
                <w:rFonts w:ascii="Calibri" w:hAnsi="Calibri" w:cs="Calibri"/>
                <w:b/>
                <w:bCs/>
                <w:color w:val="000000"/>
                <w:sz w:val="22"/>
                <w:szCs w:val="22"/>
              </w:rPr>
              <w:t>98.500.733,79</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sz w:val="22"/>
                <w:szCs w:val="22"/>
              </w:rPr>
            </w:pPr>
            <w:r w:rsidRPr="001B1519">
              <w:rPr>
                <w:rFonts w:ascii="Calibri" w:hAnsi="Calibri" w:cs="Calibri"/>
                <w:sz w:val="22"/>
                <w:szCs w:val="22"/>
              </w:rPr>
              <w:t>Benefícios Futuros Concedidos Programada</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color w:val="000000"/>
                <w:sz w:val="22"/>
                <w:szCs w:val="22"/>
              </w:rPr>
            </w:pPr>
            <w:r w:rsidRPr="001B1519">
              <w:rPr>
                <w:rFonts w:ascii="Calibri" w:hAnsi="Calibri" w:cs="Calibri"/>
                <w:color w:val="000000"/>
                <w:sz w:val="22"/>
                <w:szCs w:val="22"/>
              </w:rPr>
              <w:t>95.256.839,34</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sz w:val="22"/>
                <w:szCs w:val="22"/>
              </w:rPr>
            </w:pPr>
            <w:r w:rsidRPr="001B1519">
              <w:rPr>
                <w:rFonts w:ascii="Calibri" w:hAnsi="Calibri" w:cs="Calibri"/>
                <w:sz w:val="22"/>
                <w:szCs w:val="22"/>
              </w:rPr>
              <w:t xml:space="preserve">Benefícios Futuros Concedidos </w:t>
            </w:r>
            <w:proofErr w:type="spellStart"/>
            <w:r w:rsidRPr="001B1519">
              <w:rPr>
                <w:rFonts w:ascii="Calibri" w:hAnsi="Calibri" w:cs="Calibri"/>
                <w:sz w:val="22"/>
                <w:szCs w:val="22"/>
              </w:rPr>
              <w:t>Magisterio</w:t>
            </w:r>
            <w:proofErr w:type="spellEnd"/>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color w:val="000000"/>
                <w:sz w:val="22"/>
                <w:szCs w:val="22"/>
              </w:rPr>
            </w:pPr>
            <w:r w:rsidRPr="001B1519">
              <w:rPr>
                <w:rFonts w:ascii="Calibri" w:hAnsi="Calibri" w:cs="Calibri"/>
                <w:color w:val="000000"/>
                <w:sz w:val="22"/>
                <w:szCs w:val="22"/>
              </w:rPr>
              <w:t>0,00</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sz w:val="22"/>
                <w:szCs w:val="22"/>
              </w:rPr>
            </w:pPr>
            <w:r w:rsidRPr="001B1519">
              <w:rPr>
                <w:rFonts w:ascii="Calibri" w:hAnsi="Calibri" w:cs="Calibri"/>
                <w:sz w:val="22"/>
                <w:szCs w:val="22"/>
              </w:rPr>
              <w:t>Benefícios Futuros Concedidos Outras Esp.</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color w:val="000000"/>
                <w:sz w:val="22"/>
                <w:szCs w:val="22"/>
              </w:rPr>
            </w:pPr>
            <w:r w:rsidRPr="001B1519">
              <w:rPr>
                <w:rFonts w:ascii="Calibri" w:hAnsi="Calibri" w:cs="Calibri"/>
                <w:color w:val="000000"/>
                <w:sz w:val="22"/>
                <w:szCs w:val="22"/>
              </w:rPr>
              <w:t>0,00</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sz w:val="22"/>
                <w:szCs w:val="22"/>
              </w:rPr>
            </w:pPr>
            <w:r w:rsidRPr="001B1519">
              <w:rPr>
                <w:rFonts w:ascii="Calibri" w:hAnsi="Calibri" w:cs="Calibri"/>
                <w:sz w:val="22"/>
                <w:szCs w:val="22"/>
              </w:rPr>
              <w:t>Benefícios Futuros Concedidos Invalidez</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color w:val="000000"/>
                <w:sz w:val="22"/>
                <w:szCs w:val="22"/>
              </w:rPr>
            </w:pPr>
            <w:r w:rsidRPr="001B1519">
              <w:rPr>
                <w:rFonts w:ascii="Calibri" w:hAnsi="Calibri" w:cs="Calibri"/>
                <w:color w:val="000000"/>
                <w:sz w:val="22"/>
                <w:szCs w:val="22"/>
              </w:rPr>
              <w:t>17.747.247,32</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sz w:val="22"/>
                <w:szCs w:val="22"/>
              </w:rPr>
            </w:pPr>
            <w:r w:rsidRPr="001B1519">
              <w:rPr>
                <w:rFonts w:ascii="Calibri" w:hAnsi="Calibri" w:cs="Calibri"/>
                <w:sz w:val="22"/>
                <w:szCs w:val="22"/>
              </w:rPr>
              <w:t>Benefícios Futuros Concedidos Pensão</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color w:val="000000"/>
                <w:sz w:val="22"/>
                <w:szCs w:val="22"/>
              </w:rPr>
            </w:pPr>
            <w:r w:rsidRPr="001B1519">
              <w:rPr>
                <w:rFonts w:ascii="Calibri" w:hAnsi="Calibri" w:cs="Calibri"/>
                <w:color w:val="000000"/>
                <w:sz w:val="22"/>
                <w:szCs w:val="22"/>
              </w:rPr>
              <w:t>31.502.488,56</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b/>
                <w:bCs/>
                <w:sz w:val="22"/>
                <w:szCs w:val="22"/>
              </w:rPr>
            </w:pPr>
            <w:r w:rsidRPr="001B1519">
              <w:rPr>
                <w:rFonts w:ascii="Calibri" w:hAnsi="Calibri" w:cs="Calibri"/>
                <w:b/>
                <w:bCs/>
                <w:sz w:val="22"/>
                <w:szCs w:val="22"/>
              </w:rPr>
              <w:t>Benefícios Futuros Concedidos</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b/>
                <w:bCs/>
                <w:color w:val="000000"/>
                <w:sz w:val="22"/>
                <w:szCs w:val="22"/>
              </w:rPr>
            </w:pPr>
            <w:r w:rsidRPr="001B1519">
              <w:rPr>
                <w:rFonts w:ascii="Calibri" w:hAnsi="Calibri" w:cs="Calibri"/>
                <w:b/>
                <w:bCs/>
                <w:color w:val="000000"/>
                <w:sz w:val="22"/>
                <w:szCs w:val="22"/>
              </w:rPr>
              <w:t>144.506.575,22</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b/>
                <w:bCs/>
                <w:sz w:val="22"/>
                <w:szCs w:val="22"/>
              </w:rPr>
            </w:pPr>
            <w:r w:rsidRPr="001B1519">
              <w:rPr>
                <w:rFonts w:ascii="Calibri" w:hAnsi="Calibri" w:cs="Calibri"/>
                <w:b/>
                <w:bCs/>
                <w:sz w:val="22"/>
                <w:szCs w:val="22"/>
              </w:rPr>
              <w:t>Benefícios Futuros (Concedidos e a Conceder)</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b/>
                <w:bCs/>
                <w:color w:val="000000"/>
                <w:sz w:val="22"/>
                <w:szCs w:val="22"/>
              </w:rPr>
            </w:pPr>
            <w:r w:rsidRPr="001B1519">
              <w:rPr>
                <w:rFonts w:ascii="Calibri" w:hAnsi="Calibri" w:cs="Calibri"/>
                <w:b/>
                <w:bCs/>
                <w:color w:val="000000"/>
                <w:sz w:val="22"/>
                <w:szCs w:val="22"/>
              </w:rPr>
              <w:t>243.007.309,01</w:t>
            </w:r>
          </w:p>
        </w:tc>
      </w:tr>
      <w:tr w:rsidR="002043D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b/>
                <w:color w:val="0070C0"/>
                <w:sz w:val="22"/>
                <w:szCs w:val="22"/>
              </w:rPr>
            </w:pPr>
            <w:r w:rsidRPr="001B1519">
              <w:rPr>
                <w:rFonts w:ascii="Calibri" w:hAnsi="Calibri" w:cs="Calibri"/>
                <w:b/>
                <w:color w:val="0070C0"/>
                <w:sz w:val="22"/>
                <w:szCs w:val="22"/>
              </w:rPr>
              <w:t>Resultado Atuarial</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b/>
                <w:color w:val="0070C0"/>
                <w:sz w:val="22"/>
                <w:szCs w:val="22"/>
              </w:rPr>
            </w:pPr>
            <w:r w:rsidRPr="001B1519">
              <w:rPr>
                <w:rFonts w:ascii="Calibri" w:hAnsi="Calibri" w:cs="Calibri"/>
                <w:b/>
                <w:color w:val="0070C0"/>
                <w:sz w:val="22"/>
                <w:szCs w:val="22"/>
              </w:rPr>
              <w:t>37.994.788,84</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sz w:val="22"/>
                <w:szCs w:val="22"/>
              </w:rPr>
            </w:pPr>
            <w:r w:rsidRPr="001B1519">
              <w:rPr>
                <w:rFonts w:ascii="Calibri" w:hAnsi="Calibri" w:cs="Calibri"/>
                <w:sz w:val="22"/>
                <w:szCs w:val="22"/>
              </w:rPr>
              <w:t>Despesas Administrativas</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color w:val="000000"/>
                <w:sz w:val="22"/>
                <w:szCs w:val="22"/>
              </w:rPr>
            </w:pPr>
            <w:r w:rsidRPr="001B1519">
              <w:rPr>
                <w:rFonts w:ascii="Calibri" w:hAnsi="Calibri" w:cs="Calibri"/>
                <w:color w:val="000000"/>
                <w:sz w:val="22"/>
                <w:szCs w:val="22"/>
              </w:rPr>
              <w:t>7.511.559,92</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sz w:val="22"/>
                <w:szCs w:val="22"/>
              </w:rPr>
            </w:pPr>
            <w:r w:rsidRPr="001B1519">
              <w:rPr>
                <w:rFonts w:ascii="Calibri" w:hAnsi="Calibri" w:cs="Calibri"/>
                <w:sz w:val="22"/>
                <w:szCs w:val="22"/>
              </w:rPr>
              <w:t>Benefícios Futuros A Conceder Iminentes</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color w:val="000000"/>
                <w:sz w:val="22"/>
                <w:szCs w:val="22"/>
              </w:rPr>
            </w:pPr>
            <w:r w:rsidRPr="001B1519">
              <w:rPr>
                <w:rFonts w:ascii="Calibri" w:hAnsi="Calibri" w:cs="Calibri"/>
                <w:color w:val="000000"/>
                <w:sz w:val="22"/>
                <w:szCs w:val="22"/>
              </w:rPr>
              <w:t>0,00</w:t>
            </w:r>
          </w:p>
        </w:tc>
      </w:tr>
      <w:tr w:rsidR="001B1519" w:rsidRPr="001B1519" w:rsidTr="001B1519">
        <w:trPr>
          <w:trHeight w:val="288"/>
          <w:jc w:val="center"/>
        </w:trPr>
        <w:tc>
          <w:tcPr>
            <w:tcW w:w="6478" w:type="dxa"/>
            <w:tcBorders>
              <w:top w:val="nil"/>
              <w:left w:val="nil"/>
              <w:bottom w:val="nil"/>
              <w:right w:val="nil"/>
            </w:tcBorders>
            <w:shd w:val="clear" w:color="auto" w:fill="auto"/>
            <w:noWrap/>
            <w:vAlign w:val="bottom"/>
            <w:hideMark/>
          </w:tcPr>
          <w:p w:rsidR="001B1519" w:rsidRPr="001B1519" w:rsidRDefault="001B1519" w:rsidP="001B1519">
            <w:pPr>
              <w:rPr>
                <w:rFonts w:ascii="Calibri" w:hAnsi="Calibri" w:cs="Calibri"/>
                <w:sz w:val="22"/>
                <w:szCs w:val="22"/>
              </w:rPr>
            </w:pPr>
            <w:r w:rsidRPr="001B1519">
              <w:rPr>
                <w:rFonts w:ascii="Calibri" w:hAnsi="Calibri" w:cs="Calibri"/>
                <w:sz w:val="22"/>
                <w:szCs w:val="22"/>
              </w:rPr>
              <w:t>Índice de Cobertura %</w:t>
            </w:r>
          </w:p>
        </w:tc>
        <w:tc>
          <w:tcPr>
            <w:tcW w:w="1640" w:type="dxa"/>
            <w:tcBorders>
              <w:top w:val="nil"/>
              <w:left w:val="nil"/>
              <w:bottom w:val="nil"/>
              <w:right w:val="nil"/>
            </w:tcBorders>
            <w:shd w:val="clear" w:color="000000" w:fill="FFFFFF"/>
            <w:noWrap/>
            <w:vAlign w:val="bottom"/>
            <w:hideMark/>
          </w:tcPr>
          <w:p w:rsidR="001B1519" w:rsidRPr="001B1519" w:rsidRDefault="001B1519" w:rsidP="001B1519">
            <w:pPr>
              <w:jc w:val="right"/>
              <w:rPr>
                <w:rFonts w:ascii="Calibri" w:hAnsi="Calibri" w:cs="Calibri"/>
                <w:color w:val="000000"/>
                <w:sz w:val="22"/>
                <w:szCs w:val="22"/>
              </w:rPr>
            </w:pPr>
            <w:r w:rsidRPr="001B1519">
              <w:rPr>
                <w:rFonts w:ascii="Calibri" w:hAnsi="Calibri" w:cs="Calibri"/>
                <w:color w:val="000000"/>
                <w:sz w:val="22"/>
                <w:szCs w:val="22"/>
              </w:rPr>
              <w:t>133,01</w:t>
            </w:r>
          </w:p>
        </w:tc>
      </w:tr>
    </w:tbl>
    <w:p w:rsidR="00A304FA" w:rsidRPr="00F56871" w:rsidRDefault="00A304FA" w:rsidP="001258D8">
      <w:pPr>
        <w:widowControl w:val="0"/>
        <w:tabs>
          <w:tab w:val="left" w:pos="90"/>
          <w:tab w:val="right" w:pos="9360"/>
        </w:tabs>
        <w:autoSpaceDE w:val="0"/>
        <w:autoSpaceDN w:val="0"/>
        <w:adjustRightInd w:val="0"/>
        <w:spacing w:before="194" w:line="276" w:lineRule="auto"/>
        <w:rPr>
          <w:rFonts w:ascii="Verdana" w:hAnsi="Verdana"/>
          <w:sz w:val="16"/>
          <w:szCs w:val="16"/>
        </w:rPr>
      </w:pPr>
    </w:p>
    <w:p w:rsidR="00A304FA" w:rsidRPr="00C560B8" w:rsidRDefault="00A304FA" w:rsidP="00A304FA">
      <w:pPr>
        <w:widowControl w:val="0"/>
        <w:tabs>
          <w:tab w:val="left" w:pos="90"/>
          <w:tab w:val="right" w:pos="9360"/>
        </w:tabs>
        <w:autoSpaceDE w:val="0"/>
        <w:autoSpaceDN w:val="0"/>
        <w:adjustRightInd w:val="0"/>
        <w:spacing w:before="194" w:line="276" w:lineRule="auto"/>
        <w:rPr>
          <w:rFonts w:ascii="Verdana" w:hAnsi="Verdana"/>
          <w:sz w:val="18"/>
          <w:szCs w:val="18"/>
        </w:rPr>
      </w:pPr>
    </w:p>
    <w:p w:rsidR="00A304FA" w:rsidRPr="00C560B8" w:rsidRDefault="00A304FA" w:rsidP="00A304FA">
      <w:pPr>
        <w:widowControl w:val="0"/>
        <w:tabs>
          <w:tab w:val="left" w:pos="90"/>
          <w:tab w:val="right" w:pos="8640"/>
        </w:tabs>
        <w:autoSpaceDE w:val="0"/>
        <w:autoSpaceDN w:val="0"/>
        <w:adjustRightInd w:val="0"/>
        <w:spacing w:before="156" w:line="276" w:lineRule="auto"/>
        <w:rPr>
          <w:rFonts w:ascii="Verdana" w:hAnsi="Verdana"/>
          <w:color w:val="000000"/>
          <w:sz w:val="18"/>
          <w:szCs w:val="18"/>
        </w:rPr>
      </w:pPr>
    </w:p>
    <w:p w:rsidR="00A304FA" w:rsidRPr="00C560B8" w:rsidRDefault="00A304FA" w:rsidP="00A304FA">
      <w:pPr>
        <w:spacing w:line="276" w:lineRule="auto"/>
        <w:rPr>
          <w:rFonts w:ascii="Verdana" w:hAnsi="Verdana"/>
          <w:sz w:val="18"/>
          <w:szCs w:val="18"/>
        </w:rPr>
      </w:pPr>
    </w:p>
    <w:p w:rsidR="00A304FA" w:rsidRPr="00C560B8" w:rsidRDefault="00A304FA" w:rsidP="00A304FA">
      <w:pPr>
        <w:spacing w:line="276" w:lineRule="auto"/>
        <w:rPr>
          <w:rFonts w:ascii="Verdana" w:hAnsi="Verdana"/>
          <w:sz w:val="18"/>
          <w:szCs w:val="18"/>
        </w:rPr>
      </w:pPr>
    </w:p>
    <w:p w:rsidR="00A304FA" w:rsidRPr="00C560B8" w:rsidRDefault="00A304FA" w:rsidP="00A304FA">
      <w:pPr>
        <w:spacing w:line="276" w:lineRule="auto"/>
        <w:rPr>
          <w:rFonts w:ascii="Verdana" w:hAnsi="Verdana"/>
          <w:sz w:val="18"/>
          <w:szCs w:val="18"/>
        </w:rPr>
      </w:pPr>
    </w:p>
    <w:p w:rsidR="00A304FA" w:rsidRPr="00C560B8" w:rsidRDefault="00A304FA" w:rsidP="00A304FA">
      <w:pPr>
        <w:spacing w:line="276" w:lineRule="auto"/>
        <w:rPr>
          <w:rFonts w:ascii="Verdana" w:hAnsi="Verdana"/>
          <w:sz w:val="18"/>
          <w:szCs w:val="18"/>
        </w:rPr>
      </w:pPr>
    </w:p>
    <w:p w:rsidR="00A304FA" w:rsidRPr="00C560B8" w:rsidRDefault="00A304FA" w:rsidP="00A304FA">
      <w:pPr>
        <w:spacing w:line="276" w:lineRule="auto"/>
        <w:jc w:val="center"/>
        <w:rPr>
          <w:rFonts w:ascii="Verdana" w:hAnsi="Verdana"/>
          <w:b/>
          <w:bCs/>
          <w:color w:val="000000"/>
          <w:sz w:val="18"/>
          <w:szCs w:val="18"/>
        </w:rPr>
      </w:pPr>
      <w:r w:rsidRPr="00C560B8">
        <w:rPr>
          <w:rFonts w:ascii="Verdana" w:hAnsi="Verdana"/>
          <w:sz w:val="18"/>
          <w:szCs w:val="18"/>
        </w:rPr>
        <w:br w:type="page"/>
      </w:r>
      <w:r w:rsidRPr="00C560B8">
        <w:rPr>
          <w:rFonts w:ascii="Verdana" w:hAnsi="Verdana"/>
          <w:b/>
          <w:bCs/>
          <w:color w:val="000000"/>
          <w:sz w:val="18"/>
          <w:szCs w:val="18"/>
        </w:rPr>
        <w:lastRenderedPageBreak/>
        <w:t>Anexo II</w:t>
      </w:r>
    </w:p>
    <w:p w:rsidR="00A304FA" w:rsidRPr="00C560B8" w:rsidRDefault="00A304FA" w:rsidP="00A304FA">
      <w:pPr>
        <w:widowControl w:val="0"/>
        <w:tabs>
          <w:tab w:val="center" w:pos="4057"/>
        </w:tabs>
        <w:autoSpaceDE w:val="0"/>
        <w:autoSpaceDN w:val="0"/>
        <w:adjustRightInd w:val="0"/>
        <w:spacing w:before="120" w:line="276" w:lineRule="auto"/>
        <w:jc w:val="center"/>
        <w:rPr>
          <w:rFonts w:ascii="Verdana" w:hAnsi="Verdana" w:cs="Arial"/>
          <w:b/>
          <w:bCs/>
          <w:color w:val="000000"/>
          <w:sz w:val="18"/>
          <w:szCs w:val="18"/>
        </w:rPr>
      </w:pPr>
      <w:r w:rsidRPr="00C560B8">
        <w:rPr>
          <w:rFonts w:ascii="Verdana" w:hAnsi="Verdana" w:cs="Arial"/>
          <w:b/>
          <w:bCs/>
          <w:color w:val="000000"/>
          <w:sz w:val="18"/>
          <w:szCs w:val="18"/>
        </w:rPr>
        <w:t>DEMONSTRATIVO DAS PROJEÇÕES ATUARIAIS DO</w:t>
      </w:r>
    </w:p>
    <w:p w:rsidR="00A304FA" w:rsidRPr="00C560B8" w:rsidRDefault="00A304FA" w:rsidP="00A304FA">
      <w:pPr>
        <w:widowControl w:val="0"/>
        <w:tabs>
          <w:tab w:val="center" w:pos="4057"/>
        </w:tabs>
        <w:autoSpaceDE w:val="0"/>
        <w:autoSpaceDN w:val="0"/>
        <w:adjustRightInd w:val="0"/>
        <w:spacing w:line="276" w:lineRule="auto"/>
        <w:jc w:val="center"/>
        <w:rPr>
          <w:rFonts w:ascii="Verdana" w:hAnsi="Verdana" w:cs="Arial"/>
          <w:b/>
          <w:bCs/>
          <w:color w:val="000000"/>
          <w:sz w:val="18"/>
          <w:szCs w:val="18"/>
        </w:rPr>
      </w:pPr>
      <w:r w:rsidRPr="00C560B8">
        <w:rPr>
          <w:rFonts w:ascii="Verdana" w:hAnsi="Verdana" w:cs="Arial"/>
          <w:b/>
          <w:bCs/>
          <w:color w:val="000000"/>
          <w:sz w:val="18"/>
          <w:szCs w:val="18"/>
        </w:rPr>
        <w:t>REGIME DE PREVIDÊNCIA PRÓPRIA</w:t>
      </w:r>
    </w:p>
    <w:p w:rsidR="00A304FA" w:rsidRPr="00C560B8" w:rsidRDefault="00A304FA" w:rsidP="00A304FA">
      <w:pPr>
        <w:widowControl w:val="0"/>
        <w:tabs>
          <w:tab w:val="center" w:pos="4057"/>
        </w:tabs>
        <w:autoSpaceDE w:val="0"/>
        <w:autoSpaceDN w:val="0"/>
        <w:adjustRightInd w:val="0"/>
        <w:spacing w:line="276" w:lineRule="auto"/>
        <w:jc w:val="center"/>
        <w:rPr>
          <w:rFonts w:ascii="Verdana" w:hAnsi="Verdana" w:cs="Arial"/>
          <w:color w:val="000000"/>
          <w:sz w:val="18"/>
          <w:szCs w:val="18"/>
        </w:rPr>
      </w:pPr>
      <w:r w:rsidRPr="00C560B8">
        <w:rPr>
          <w:rFonts w:ascii="Verdana" w:hAnsi="Verdana" w:cs="Arial"/>
          <w:color w:val="000000"/>
          <w:sz w:val="18"/>
          <w:szCs w:val="18"/>
        </w:rPr>
        <w:t>(Artigo 53, §1º, Inciso II da LRF)</w:t>
      </w:r>
    </w:p>
    <w:p w:rsidR="00A304FA" w:rsidRPr="00C560B8" w:rsidRDefault="00A304FA" w:rsidP="00A304FA">
      <w:pPr>
        <w:widowControl w:val="0"/>
        <w:tabs>
          <w:tab w:val="center" w:pos="4230"/>
        </w:tabs>
        <w:autoSpaceDE w:val="0"/>
        <w:autoSpaceDN w:val="0"/>
        <w:adjustRightInd w:val="0"/>
        <w:spacing w:line="276" w:lineRule="auto"/>
        <w:jc w:val="center"/>
        <w:rPr>
          <w:rFonts w:ascii="Verdana" w:hAnsi="Verdana" w:cs="Arial"/>
          <w:color w:val="000000"/>
          <w:sz w:val="18"/>
          <w:szCs w:val="18"/>
        </w:rPr>
      </w:pPr>
      <w:r w:rsidRPr="00C560B8">
        <w:rPr>
          <w:rFonts w:ascii="Verdana" w:hAnsi="Verdana" w:cs="Arial"/>
          <w:color w:val="000000"/>
          <w:sz w:val="18"/>
          <w:szCs w:val="18"/>
        </w:rPr>
        <w:t>ADMINISTRAÇÃO DIRETA, INDIRETA E FUNDACIONAL</w:t>
      </w:r>
    </w:p>
    <w:p w:rsidR="00A304FA" w:rsidRPr="00C560B8" w:rsidRDefault="0010561F" w:rsidP="00A304FA">
      <w:pPr>
        <w:widowControl w:val="0"/>
        <w:tabs>
          <w:tab w:val="center" w:pos="4020"/>
        </w:tabs>
        <w:autoSpaceDE w:val="0"/>
        <w:autoSpaceDN w:val="0"/>
        <w:adjustRightInd w:val="0"/>
        <w:spacing w:before="131" w:line="276" w:lineRule="auto"/>
        <w:jc w:val="center"/>
        <w:rPr>
          <w:rFonts w:ascii="Verdana" w:hAnsi="Verdana" w:cs="Arial"/>
          <w:b/>
          <w:bCs/>
          <w:color w:val="000000"/>
          <w:sz w:val="18"/>
          <w:szCs w:val="18"/>
        </w:rPr>
      </w:pPr>
      <w:r>
        <w:rPr>
          <w:rFonts w:ascii="Verdana" w:hAnsi="Verdana" w:cs="Arial"/>
          <w:b/>
          <w:bCs/>
          <w:color w:val="000000"/>
          <w:sz w:val="18"/>
          <w:szCs w:val="18"/>
        </w:rPr>
        <w:t>São João da Boa Vista</w:t>
      </w:r>
      <w:r w:rsidR="00A304FA" w:rsidRPr="00C560B8">
        <w:rPr>
          <w:rFonts w:ascii="Verdana" w:hAnsi="Verdana" w:cs="Arial"/>
          <w:b/>
          <w:bCs/>
          <w:color w:val="000000"/>
          <w:sz w:val="18"/>
          <w:szCs w:val="18"/>
        </w:rPr>
        <w:t xml:space="preserve"> - </w:t>
      </w:r>
      <w:r w:rsidR="00142525">
        <w:rPr>
          <w:rFonts w:ascii="Verdana" w:hAnsi="Verdana" w:cs="Arial"/>
          <w:b/>
          <w:bCs/>
          <w:color w:val="000000"/>
          <w:sz w:val="18"/>
          <w:szCs w:val="18"/>
        </w:rPr>
        <w:t>IBGE 2017</w:t>
      </w:r>
      <w:r w:rsidR="00A304FA" w:rsidRPr="00C560B8">
        <w:rPr>
          <w:rFonts w:ascii="Verdana" w:hAnsi="Verdana" w:cs="Arial"/>
          <w:b/>
          <w:bCs/>
          <w:color w:val="000000"/>
          <w:sz w:val="18"/>
          <w:szCs w:val="18"/>
        </w:rPr>
        <w:t xml:space="preserve"> – </w:t>
      </w:r>
      <w:r w:rsidR="00A304FA">
        <w:rPr>
          <w:rFonts w:ascii="Verdana" w:hAnsi="Verdana" w:cs="Arial"/>
          <w:b/>
          <w:bCs/>
          <w:color w:val="000000"/>
          <w:sz w:val="18"/>
          <w:szCs w:val="18"/>
        </w:rPr>
        <w:t>Plano Previdenciário</w:t>
      </w:r>
    </w:p>
    <w:tbl>
      <w:tblPr>
        <w:tblW w:w="5000" w:type="pct"/>
        <w:jc w:val="center"/>
        <w:tblCellMar>
          <w:left w:w="70" w:type="dxa"/>
          <w:right w:w="70" w:type="dxa"/>
        </w:tblCellMar>
        <w:tblLook w:val="04A0" w:firstRow="1" w:lastRow="0" w:firstColumn="1" w:lastColumn="0" w:noHBand="0" w:noVBand="1"/>
      </w:tblPr>
      <w:tblGrid>
        <w:gridCol w:w="861"/>
        <w:gridCol w:w="2445"/>
        <w:gridCol w:w="2196"/>
        <w:gridCol w:w="2111"/>
        <w:gridCol w:w="2279"/>
      </w:tblGrid>
      <w:tr w:rsidR="00B73F06" w:rsidRPr="00B73F06" w:rsidTr="00B73F06">
        <w:trPr>
          <w:trHeight w:val="288"/>
          <w:jc w:val="center"/>
        </w:trPr>
        <w:tc>
          <w:tcPr>
            <w:tcW w:w="435" w:type="pct"/>
            <w:tcBorders>
              <w:top w:val="nil"/>
              <w:left w:val="nil"/>
              <w:bottom w:val="nil"/>
              <w:right w:val="nil"/>
            </w:tcBorders>
            <w:shd w:val="clear" w:color="000000" w:fill="D3D3D3"/>
            <w:noWrap/>
            <w:vAlign w:val="bottom"/>
            <w:hideMark/>
          </w:tcPr>
          <w:p w:rsidR="00B73F06" w:rsidRPr="00B73F06" w:rsidRDefault="00B73F06" w:rsidP="007F02E8">
            <w:pPr>
              <w:jc w:val="center"/>
              <w:rPr>
                <w:rFonts w:ascii="Calibri" w:hAnsi="Calibri" w:cs="Calibri"/>
                <w:b/>
                <w:bCs/>
                <w:color w:val="000000"/>
                <w:sz w:val="22"/>
                <w:szCs w:val="22"/>
              </w:rPr>
            </w:pPr>
            <w:r w:rsidRPr="00B73F06">
              <w:rPr>
                <w:rFonts w:ascii="Calibri" w:hAnsi="Calibri" w:cs="Calibri"/>
                <w:b/>
                <w:bCs/>
                <w:color w:val="000000"/>
                <w:sz w:val="22"/>
                <w:szCs w:val="22"/>
              </w:rPr>
              <w:t>Ano</w:t>
            </w:r>
          </w:p>
        </w:tc>
        <w:tc>
          <w:tcPr>
            <w:tcW w:w="1236" w:type="pct"/>
            <w:tcBorders>
              <w:top w:val="nil"/>
              <w:left w:val="nil"/>
              <w:bottom w:val="nil"/>
              <w:right w:val="nil"/>
            </w:tcBorders>
            <w:shd w:val="clear" w:color="000000" w:fill="D3D3D3"/>
            <w:noWrap/>
            <w:vAlign w:val="bottom"/>
            <w:hideMark/>
          </w:tcPr>
          <w:p w:rsidR="00B73F06" w:rsidRPr="00B73F06" w:rsidRDefault="00B73F06" w:rsidP="007F02E8">
            <w:pPr>
              <w:jc w:val="center"/>
              <w:rPr>
                <w:rFonts w:ascii="Calibri" w:hAnsi="Calibri" w:cs="Calibri"/>
                <w:b/>
                <w:bCs/>
                <w:color w:val="000000"/>
                <w:sz w:val="22"/>
                <w:szCs w:val="22"/>
              </w:rPr>
            </w:pPr>
            <w:r w:rsidRPr="00B73F06">
              <w:rPr>
                <w:rFonts w:ascii="Calibri" w:hAnsi="Calibri" w:cs="Calibri"/>
                <w:b/>
                <w:bCs/>
                <w:color w:val="000000"/>
                <w:sz w:val="22"/>
                <w:szCs w:val="22"/>
              </w:rPr>
              <w:t>Receita Patronal</w:t>
            </w:r>
          </w:p>
        </w:tc>
        <w:tc>
          <w:tcPr>
            <w:tcW w:w="1110" w:type="pct"/>
            <w:tcBorders>
              <w:top w:val="nil"/>
              <w:left w:val="nil"/>
              <w:bottom w:val="nil"/>
              <w:right w:val="nil"/>
            </w:tcBorders>
            <w:shd w:val="clear" w:color="000000" w:fill="D3D3D3"/>
            <w:noWrap/>
            <w:vAlign w:val="bottom"/>
            <w:hideMark/>
          </w:tcPr>
          <w:p w:rsidR="00B73F06" w:rsidRPr="00B73F06" w:rsidRDefault="00B73F06" w:rsidP="007F02E8">
            <w:pPr>
              <w:jc w:val="center"/>
              <w:rPr>
                <w:rFonts w:ascii="Calibri" w:hAnsi="Calibri" w:cs="Calibri"/>
                <w:b/>
                <w:bCs/>
                <w:color w:val="000000"/>
                <w:sz w:val="22"/>
                <w:szCs w:val="22"/>
              </w:rPr>
            </w:pPr>
            <w:r w:rsidRPr="00B73F06">
              <w:rPr>
                <w:rFonts w:ascii="Calibri" w:hAnsi="Calibri" w:cs="Calibri"/>
                <w:b/>
                <w:bCs/>
                <w:color w:val="000000"/>
                <w:sz w:val="22"/>
                <w:szCs w:val="22"/>
              </w:rPr>
              <w:t>Outras Receita</w:t>
            </w:r>
          </w:p>
        </w:tc>
        <w:tc>
          <w:tcPr>
            <w:tcW w:w="1067" w:type="pct"/>
            <w:tcBorders>
              <w:top w:val="nil"/>
              <w:left w:val="nil"/>
              <w:bottom w:val="nil"/>
              <w:right w:val="nil"/>
            </w:tcBorders>
            <w:shd w:val="clear" w:color="000000" w:fill="D3D3D3"/>
            <w:noWrap/>
            <w:vAlign w:val="bottom"/>
            <w:hideMark/>
          </w:tcPr>
          <w:p w:rsidR="00B73F06" w:rsidRPr="00B73F06" w:rsidRDefault="00B73F06" w:rsidP="007F02E8">
            <w:pPr>
              <w:jc w:val="center"/>
              <w:rPr>
                <w:rFonts w:ascii="Calibri" w:hAnsi="Calibri" w:cs="Calibri"/>
                <w:b/>
                <w:bCs/>
                <w:color w:val="000000"/>
                <w:sz w:val="22"/>
                <w:szCs w:val="22"/>
              </w:rPr>
            </w:pPr>
            <w:r w:rsidRPr="00B73F06">
              <w:rPr>
                <w:rFonts w:ascii="Calibri" w:hAnsi="Calibri" w:cs="Calibri"/>
                <w:b/>
                <w:bCs/>
                <w:color w:val="000000"/>
                <w:sz w:val="22"/>
                <w:szCs w:val="22"/>
              </w:rPr>
              <w:t>Despesas</w:t>
            </w:r>
          </w:p>
        </w:tc>
        <w:tc>
          <w:tcPr>
            <w:tcW w:w="1152" w:type="pct"/>
            <w:tcBorders>
              <w:top w:val="nil"/>
              <w:left w:val="nil"/>
              <w:bottom w:val="nil"/>
              <w:right w:val="nil"/>
            </w:tcBorders>
            <w:shd w:val="clear" w:color="000000" w:fill="D3D3D3"/>
            <w:noWrap/>
            <w:vAlign w:val="bottom"/>
            <w:hideMark/>
          </w:tcPr>
          <w:p w:rsidR="00B73F06" w:rsidRPr="00B73F06" w:rsidRDefault="00B73F06" w:rsidP="007F02E8">
            <w:pPr>
              <w:jc w:val="center"/>
              <w:rPr>
                <w:rFonts w:ascii="Calibri" w:hAnsi="Calibri" w:cs="Calibri"/>
                <w:b/>
                <w:bCs/>
                <w:color w:val="000000"/>
                <w:sz w:val="22"/>
                <w:szCs w:val="22"/>
              </w:rPr>
            </w:pPr>
            <w:r w:rsidRPr="00B73F06">
              <w:rPr>
                <w:rFonts w:ascii="Calibri" w:hAnsi="Calibri" w:cs="Calibri"/>
                <w:b/>
                <w:bCs/>
                <w:color w:val="000000"/>
                <w:sz w:val="22"/>
                <w:szCs w:val="22"/>
              </w:rPr>
              <w:t>Saldo Fundo</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2019</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4.303.598,81</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4.588.033,69</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14.502.218,11</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147.491.000,31</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2020</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4.100.595,76</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4.356.242,25</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13.681.337,83</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142.266.500,49</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2021</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3.907.172,33</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4.136.257,59</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12.906.922,47</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137.403.007,94</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2022</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3.720.968,10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3.927.353,91</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12.188.276,96</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132.863.052,99</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2023</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3.530.533,41</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3.719.062,09</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11.515.761,70</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128.596.886,79</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2024</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3.349.063,32</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3.519.900,30</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10.860.859,64</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124.604.990,77</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2025</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3.180.077,20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3.325.953,73</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10.157.411,04</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120.953.610,66</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2026</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3.010.601,39</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3.103.883,71</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9.256.867,03</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117.811.228,73</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2027</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2.833.874,54</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2.885.261,48</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8.400.417,65</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115.129.947,10</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2028</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2.676.145,66</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2.693.332,63</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7.623.960,29</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112.875.465,10</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2029</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2.532.242,15</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2.503.424,10</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6.790.365,03</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111.120.766,32</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2030</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2.387.249,65</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2.347.338,32</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6.291.796,46</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109.563.557,83</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2031</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2.248.193,35</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2.188.979,64</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5.738.859,91</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108.261.870,91</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2032</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2.097.881,35</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2.024.745,66</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5.196.599,43</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107.187.898,49</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2033</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1.963.147,61</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1.860.381,84</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4.575.321,76</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106.436.106,18</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2034</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1.842.081,08</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1.698.063,95</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3.889.700,53</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106.086.550,68</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2035</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1.716.220,02</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1.559.722,78</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3.462.191,46</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105.900.302,02</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2036</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1.594.022,03</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1.450.661,50</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3.248.234,88</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105.696.750,67</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2037</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1.405.813,72</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1.311.912,19</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3.272.659,03</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105.141.817,55</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2038</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1.222.302,61</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1.213.491,13</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3.600.054,11</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103.977.557,18</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2039</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1.067.227,11</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1.119.649,48</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3.765.128,59</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102.399.305,18</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2040</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945.417,76</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1.036.854,87</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3.785.939,76</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100.595.638,05</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2041</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831.648,07</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961.049,97</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3.818.537,32</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98.569.798,77</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2042</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725.133,71</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894.440,89</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3.882.101,89</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96.307.271,48</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2043</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621.809,42</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834.334,84</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3.968.697,70</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93.794.718,04</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2044</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506.491,59</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781.314,83</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4.180.198,71</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90.902.325,75</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2045</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432.253,74</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730.488,59</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4.180.489,54</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87.884.578,54</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2046</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347.732,94</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684.427,17</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4.265.755,15</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84.650.983,50</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2047</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288.421,30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635.497,80</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4.179.631,38</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81.395.271,22</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2048</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214.219,85</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583.707,62</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4.152.832,10</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78.040.366,59</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2049</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155.789,64</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540.800,07</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4.105.380,02</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74.631.576,28</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2050</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121.296,48</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506.017,76</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3.997.918,90</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71.260.971,62</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2051</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84.562,92</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467.249,85</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3.870.013,77</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67.942.770,62</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2052</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55.915,47</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431.806,50</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3.712.789,89</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64.717.702,70</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2053</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27.120,17</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396.060,76</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3.568.938,43</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61.571.945,20</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2054</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17.607,83</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363.992,91</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3.328.465,98</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58.625.079,96</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2055</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11.893,66</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335.774,57</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3.096.760,00</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55.875.988,19</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2056</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7.352,51</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306.201,48</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2.854.315,98</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53.335.226,20</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2057</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4.639,54</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275.315,28</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2.589.735,77</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51.025.445,25</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2058</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2.885,92</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247.086,83</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2.336.853,71</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48.938.564,29</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2059</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960,79</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219.055,70</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2.087.530,25</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47.071.050,53</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2060</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108,23</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191.728,25</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1.841.714,05</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45.421.172,96</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lastRenderedPageBreak/>
              <w:t>2061</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167.536,34</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1.608.898,89</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43.979.810,41</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2062</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143.310,78</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1.379.269,81</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42.743.851,38</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2063</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122.084,52</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1.178.361,68</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41.687.574,22</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2064</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102.700,06</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1.001.536,29</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40.788.737,99</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2065</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83.529,75</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815.118,37</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40.057.149,37</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2066</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65.586,05</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641.161,57</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39.481.573,85</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2067</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49.833,38</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489.795,48</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39.041.611,75</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2068</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35.406,52</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350.965,89</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38.726.052,38</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2069</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25.299,67</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251.865,42</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38.499.486,63</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2070</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18.948,73</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189.045,20</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38.329.390,16</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2071</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13.785,92</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137.922,98</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38.205.253,10</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2072</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9.342,20</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93.515,32</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38.121.079,98</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2073</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6.437,72</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64.441,51</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38.063.076,19</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2074</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3.858,26</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38.621,11</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38.028.313,34</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2075</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2.161,28</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21.634,50</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38.008.840,12</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2076</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1.083,34</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10.844,45</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37.999.079,01</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2077</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366,86</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3.672,31</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37.995.773,56</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2078</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109,30</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1.094,02</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37.994.788,84</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2079</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37.994.788,84</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2080</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37.994.788,84</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2081</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37.994.788,84</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2082</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37.994.788,84</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2083</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37.994.788,84</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2084</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37.994.788,84</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2085</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37.994.788,84</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2086</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37.994.788,84</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2087</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37.994.788,84</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2088</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37.994.788,84</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2089</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37.994.788,84</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2090</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37.994.788,84</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2091</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37.994.788,84</w:t>
            </w:r>
          </w:p>
        </w:tc>
      </w:tr>
      <w:tr w:rsidR="00B73F06"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color w:val="000000"/>
                <w:sz w:val="22"/>
                <w:szCs w:val="22"/>
              </w:rPr>
            </w:pPr>
            <w:r w:rsidRPr="00B73F06">
              <w:rPr>
                <w:rFonts w:ascii="Calibri" w:hAnsi="Calibri" w:cs="Calibri"/>
                <w:color w:val="000000"/>
                <w:sz w:val="22"/>
                <w:szCs w:val="22"/>
              </w:rPr>
              <w:t>2092</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0,00</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color w:val="000000"/>
                <w:sz w:val="22"/>
                <w:szCs w:val="22"/>
              </w:rPr>
            </w:pPr>
            <w:r w:rsidRPr="00B73F06">
              <w:rPr>
                <w:rFonts w:ascii="Calibri" w:hAnsi="Calibri" w:cs="Calibri"/>
                <w:color w:val="000000"/>
                <w:sz w:val="22"/>
                <w:szCs w:val="22"/>
              </w:rPr>
              <w:t>37.994.788,84</w:t>
            </w:r>
          </w:p>
        </w:tc>
      </w:tr>
      <w:tr w:rsidR="007F02E8" w:rsidRPr="00B73F06" w:rsidTr="00B73F06">
        <w:trPr>
          <w:trHeight w:val="288"/>
          <w:jc w:val="center"/>
        </w:trPr>
        <w:tc>
          <w:tcPr>
            <w:tcW w:w="435" w:type="pct"/>
            <w:tcBorders>
              <w:top w:val="nil"/>
              <w:left w:val="nil"/>
              <w:bottom w:val="nil"/>
              <w:right w:val="nil"/>
            </w:tcBorders>
            <w:shd w:val="clear" w:color="000000" w:fill="FFFFFF"/>
            <w:noWrap/>
            <w:vAlign w:val="bottom"/>
            <w:hideMark/>
          </w:tcPr>
          <w:p w:rsidR="00B73F06" w:rsidRPr="00B73F06" w:rsidRDefault="00B73F06" w:rsidP="00B73F06">
            <w:pPr>
              <w:rPr>
                <w:rFonts w:ascii="Calibri" w:hAnsi="Calibri" w:cs="Calibri"/>
                <w:b/>
                <w:color w:val="0070C0"/>
                <w:sz w:val="22"/>
                <w:szCs w:val="22"/>
              </w:rPr>
            </w:pPr>
            <w:r w:rsidRPr="00B73F06">
              <w:rPr>
                <w:rFonts w:ascii="Calibri" w:hAnsi="Calibri" w:cs="Calibri"/>
                <w:b/>
                <w:color w:val="0070C0"/>
                <w:sz w:val="22"/>
                <w:szCs w:val="22"/>
              </w:rPr>
              <w:t>2093</w:t>
            </w:r>
          </w:p>
        </w:tc>
        <w:tc>
          <w:tcPr>
            <w:tcW w:w="1236"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b/>
                <w:color w:val="0070C0"/>
                <w:sz w:val="22"/>
                <w:szCs w:val="22"/>
              </w:rPr>
            </w:pPr>
            <w:r w:rsidRPr="00B73F06">
              <w:rPr>
                <w:rFonts w:ascii="Calibri" w:hAnsi="Calibri" w:cs="Calibri"/>
                <w:b/>
                <w:color w:val="0070C0"/>
                <w:sz w:val="22"/>
                <w:szCs w:val="22"/>
              </w:rPr>
              <w:t>0,00</w:t>
            </w:r>
          </w:p>
        </w:tc>
        <w:tc>
          <w:tcPr>
            <w:tcW w:w="1110"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b/>
                <w:color w:val="0070C0"/>
                <w:sz w:val="22"/>
                <w:szCs w:val="22"/>
              </w:rPr>
            </w:pPr>
            <w:r w:rsidRPr="00B73F06">
              <w:rPr>
                <w:rFonts w:ascii="Calibri" w:hAnsi="Calibri" w:cs="Calibri"/>
                <w:b/>
                <w:color w:val="0070C0"/>
                <w:sz w:val="22"/>
                <w:szCs w:val="22"/>
              </w:rPr>
              <w:t>0,00</w:t>
            </w:r>
          </w:p>
        </w:tc>
        <w:tc>
          <w:tcPr>
            <w:tcW w:w="1067"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b/>
                <w:color w:val="0070C0"/>
                <w:sz w:val="22"/>
                <w:szCs w:val="22"/>
              </w:rPr>
            </w:pPr>
            <w:r w:rsidRPr="00B73F06">
              <w:rPr>
                <w:rFonts w:ascii="Calibri" w:hAnsi="Calibri" w:cs="Calibri"/>
                <w:b/>
                <w:color w:val="0070C0"/>
                <w:sz w:val="22"/>
                <w:szCs w:val="22"/>
              </w:rPr>
              <w:t>0,00</w:t>
            </w:r>
          </w:p>
        </w:tc>
        <w:tc>
          <w:tcPr>
            <w:tcW w:w="1152" w:type="pct"/>
            <w:tcBorders>
              <w:top w:val="nil"/>
              <w:left w:val="nil"/>
              <w:bottom w:val="nil"/>
              <w:right w:val="nil"/>
            </w:tcBorders>
            <w:shd w:val="clear" w:color="000000" w:fill="FFFFFF"/>
            <w:noWrap/>
            <w:vAlign w:val="bottom"/>
            <w:hideMark/>
          </w:tcPr>
          <w:p w:rsidR="00B73F06" w:rsidRPr="00B73F06" w:rsidRDefault="00B73F06" w:rsidP="00B73F06">
            <w:pPr>
              <w:jc w:val="right"/>
              <w:rPr>
                <w:rFonts w:ascii="Calibri" w:hAnsi="Calibri" w:cs="Calibri"/>
                <w:b/>
                <w:color w:val="0070C0"/>
                <w:sz w:val="22"/>
                <w:szCs w:val="22"/>
              </w:rPr>
            </w:pPr>
            <w:r w:rsidRPr="00B73F06">
              <w:rPr>
                <w:rFonts w:ascii="Calibri" w:hAnsi="Calibri" w:cs="Calibri"/>
                <w:b/>
                <w:color w:val="0070C0"/>
                <w:sz w:val="22"/>
                <w:szCs w:val="22"/>
              </w:rPr>
              <w:t>37.994.788,84</w:t>
            </w:r>
          </w:p>
        </w:tc>
      </w:tr>
    </w:tbl>
    <w:p w:rsidR="00566DEF" w:rsidRPr="000E3AC3" w:rsidRDefault="00566DEF" w:rsidP="00566DEF">
      <w:pPr>
        <w:widowControl w:val="0"/>
        <w:tabs>
          <w:tab w:val="center" w:pos="450"/>
          <w:tab w:val="right" w:pos="2775"/>
          <w:tab w:val="right" w:pos="5325"/>
          <w:tab w:val="right" w:pos="7875"/>
        </w:tabs>
        <w:autoSpaceDE w:val="0"/>
        <w:autoSpaceDN w:val="0"/>
        <w:adjustRightInd w:val="0"/>
        <w:spacing w:before="60"/>
        <w:jc w:val="center"/>
        <w:rPr>
          <w:rFonts w:ascii="Verdana" w:hAnsi="Verdana"/>
          <w:sz w:val="16"/>
          <w:szCs w:val="16"/>
        </w:rPr>
      </w:pPr>
    </w:p>
    <w:p w:rsidR="00A304FA" w:rsidRPr="00811ED4" w:rsidRDefault="00A304FA" w:rsidP="00566DEF">
      <w:pPr>
        <w:widowControl w:val="0"/>
        <w:tabs>
          <w:tab w:val="center" w:pos="450"/>
          <w:tab w:val="right" w:pos="2775"/>
          <w:tab w:val="right" w:pos="5325"/>
          <w:tab w:val="right" w:pos="7875"/>
        </w:tabs>
        <w:autoSpaceDE w:val="0"/>
        <w:autoSpaceDN w:val="0"/>
        <w:adjustRightInd w:val="0"/>
        <w:spacing w:before="60"/>
        <w:jc w:val="center"/>
        <w:rPr>
          <w:rFonts w:ascii="Verdana" w:hAnsi="Verdana"/>
          <w:b/>
          <w:color w:val="0000FF"/>
          <w:sz w:val="16"/>
          <w:szCs w:val="16"/>
        </w:rPr>
      </w:pPr>
    </w:p>
    <w:p w:rsidR="00A304FA" w:rsidRPr="00C560B8" w:rsidRDefault="00A304FA" w:rsidP="00A304FA">
      <w:pPr>
        <w:widowControl w:val="0"/>
        <w:tabs>
          <w:tab w:val="center" w:pos="450"/>
          <w:tab w:val="right" w:pos="2775"/>
          <w:tab w:val="right" w:pos="5325"/>
          <w:tab w:val="right" w:pos="7875"/>
        </w:tabs>
        <w:autoSpaceDE w:val="0"/>
        <w:autoSpaceDN w:val="0"/>
        <w:adjustRightInd w:val="0"/>
        <w:spacing w:before="134" w:line="276" w:lineRule="auto"/>
        <w:rPr>
          <w:rFonts w:ascii="Verdana" w:hAnsi="Verdana" w:cs="Arial"/>
          <w:color w:val="000000"/>
          <w:sz w:val="18"/>
          <w:szCs w:val="18"/>
        </w:rPr>
      </w:pPr>
    </w:p>
    <w:p w:rsidR="00A304FA" w:rsidRPr="00C560B8" w:rsidRDefault="00A304FA" w:rsidP="00A304FA">
      <w:pPr>
        <w:widowControl w:val="0"/>
        <w:tabs>
          <w:tab w:val="center" w:pos="450"/>
          <w:tab w:val="right" w:pos="2775"/>
          <w:tab w:val="right" w:pos="5325"/>
          <w:tab w:val="right" w:pos="7875"/>
        </w:tabs>
        <w:autoSpaceDE w:val="0"/>
        <w:autoSpaceDN w:val="0"/>
        <w:adjustRightInd w:val="0"/>
        <w:spacing w:before="134" w:line="276" w:lineRule="auto"/>
        <w:rPr>
          <w:rFonts w:ascii="Verdana" w:hAnsi="Verdana" w:cs="Arial"/>
          <w:color w:val="000000"/>
          <w:sz w:val="18"/>
          <w:szCs w:val="18"/>
        </w:rPr>
      </w:pPr>
    </w:p>
    <w:p w:rsidR="00A304FA" w:rsidRPr="00C560B8" w:rsidRDefault="00A304FA" w:rsidP="00A304FA">
      <w:pPr>
        <w:widowControl w:val="0"/>
        <w:tabs>
          <w:tab w:val="center" w:pos="3547"/>
        </w:tabs>
        <w:autoSpaceDE w:val="0"/>
        <w:autoSpaceDN w:val="0"/>
        <w:adjustRightInd w:val="0"/>
        <w:spacing w:before="120" w:line="276" w:lineRule="auto"/>
        <w:jc w:val="center"/>
        <w:rPr>
          <w:rFonts w:ascii="Verdana" w:hAnsi="Verdana"/>
          <w:b/>
          <w:bCs/>
          <w:color w:val="000000"/>
          <w:sz w:val="18"/>
          <w:szCs w:val="18"/>
        </w:rPr>
      </w:pPr>
      <w:r w:rsidRPr="00C560B8">
        <w:rPr>
          <w:rFonts w:ascii="Verdana" w:hAnsi="Verdana" w:cs="Arial"/>
          <w:b/>
          <w:bCs/>
          <w:color w:val="000000"/>
          <w:sz w:val="18"/>
          <w:szCs w:val="18"/>
        </w:rPr>
        <w:br w:type="page"/>
      </w:r>
      <w:r w:rsidRPr="00C560B8">
        <w:rPr>
          <w:rFonts w:ascii="Verdana" w:hAnsi="Verdana"/>
          <w:b/>
          <w:bCs/>
          <w:color w:val="000000"/>
          <w:sz w:val="18"/>
          <w:szCs w:val="18"/>
        </w:rPr>
        <w:lastRenderedPageBreak/>
        <w:t>Anexo III</w:t>
      </w:r>
    </w:p>
    <w:p w:rsidR="00A304FA" w:rsidRPr="00552546" w:rsidRDefault="00A304FA" w:rsidP="00A304FA">
      <w:pPr>
        <w:widowControl w:val="0"/>
        <w:tabs>
          <w:tab w:val="left" w:pos="90"/>
        </w:tabs>
        <w:autoSpaceDE w:val="0"/>
        <w:autoSpaceDN w:val="0"/>
        <w:adjustRightInd w:val="0"/>
        <w:spacing w:before="60" w:line="276" w:lineRule="auto"/>
        <w:rPr>
          <w:rFonts w:ascii="Verdana" w:hAnsi="Verdana"/>
          <w:b/>
          <w:bCs/>
          <w:sz w:val="18"/>
          <w:szCs w:val="18"/>
        </w:rPr>
      </w:pPr>
      <w:r w:rsidRPr="00552546">
        <w:rPr>
          <w:rFonts w:ascii="Verdana" w:hAnsi="Verdana"/>
          <w:b/>
          <w:bCs/>
          <w:sz w:val="18"/>
          <w:szCs w:val="18"/>
        </w:rPr>
        <w:t xml:space="preserve">Relatório de </w:t>
      </w:r>
      <w:proofErr w:type="spellStart"/>
      <w:r w:rsidRPr="00552546">
        <w:rPr>
          <w:rFonts w:ascii="Verdana" w:hAnsi="Verdana"/>
          <w:b/>
          <w:bCs/>
          <w:sz w:val="18"/>
          <w:szCs w:val="18"/>
        </w:rPr>
        <w:t>Aposentandos</w:t>
      </w:r>
      <w:proofErr w:type="spellEnd"/>
      <w:r w:rsidRPr="00552546">
        <w:rPr>
          <w:rFonts w:ascii="Verdana" w:hAnsi="Verdana"/>
          <w:b/>
          <w:bCs/>
          <w:sz w:val="18"/>
          <w:szCs w:val="18"/>
        </w:rPr>
        <w:t>/Especiais Plano Financeiro (Iminentes)</w:t>
      </w:r>
    </w:p>
    <w:p w:rsidR="00271E55" w:rsidRPr="00F56871" w:rsidRDefault="00271E55" w:rsidP="00271E55">
      <w:pPr>
        <w:widowControl w:val="0"/>
        <w:tabs>
          <w:tab w:val="left" w:pos="90"/>
          <w:tab w:val="left" w:pos="2520"/>
          <w:tab w:val="left" w:pos="3960"/>
          <w:tab w:val="center" w:pos="5400"/>
          <w:tab w:val="center" w:pos="6480"/>
          <w:tab w:val="center" w:pos="8100"/>
          <w:tab w:val="left" w:pos="9180"/>
        </w:tabs>
        <w:autoSpaceDE w:val="0"/>
        <w:autoSpaceDN w:val="0"/>
        <w:adjustRightInd w:val="0"/>
        <w:spacing w:before="116"/>
        <w:ind w:right="-495"/>
        <w:rPr>
          <w:rFonts w:ascii="Verdana" w:hAnsi="Verdana"/>
          <w:b/>
          <w:bCs/>
          <w:color w:val="000000"/>
          <w:sz w:val="16"/>
          <w:szCs w:val="16"/>
        </w:rPr>
      </w:pPr>
      <w:r>
        <w:rPr>
          <w:rFonts w:ascii="Verdana" w:hAnsi="Verdana"/>
          <w:b/>
          <w:bCs/>
          <w:color w:val="000000"/>
          <w:sz w:val="16"/>
          <w:szCs w:val="16"/>
        </w:rPr>
        <w:t xml:space="preserve">              </w:t>
      </w:r>
      <w:r w:rsidRPr="00F56871">
        <w:rPr>
          <w:rFonts w:ascii="Verdana" w:hAnsi="Verdana"/>
          <w:b/>
          <w:bCs/>
          <w:color w:val="000000"/>
          <w:sz w:val="16"/>
          <w:szCs w:val="16"/>
        </w:rPr>
        <w:t>Titular</w:t>
      </w:r>
      <w:r w:rsidRPr="00F56871">
        <w:rPr>
          <w:rFonts w:ascii="Verdana" w:hAnsi="Verdana"/>
          <w:sz w:val="16"/>
          <w:szCs w:val="16"/>
        </w:rPr>
        <w:tab/>
      </w:r>
      <w:r>
        <w:rPr>
          <w:rFonts w:ascii="Verdana" w:hAnsi="Verdana"/>
          <w:sz w:val="16"/>
          <w:szCs w:val="16"/>
        </w:rPr>
        <w:t xml:space="preserve">       </w:t>
      </w:r>
      <w:r>
        <w:rPr>
          <w:rFonts w:ascii="Verdana" w:hAnsi="Verdana"/>
          <w:b/>
          <w:bCs/>
          <w:color w:val="000000"/>
          <w:sz w:val="16"/>
          <w:szCs w:val="16"/>
        </w:rPr>
        <w:t>Nascimento</w:t>
      </w:r>
      <w:r>
        <w:rPr>
          <w:rFonts w:ascii="Verdana" w:hAnsi="Verdana"/>
          <w:sz w:val="16"/>
          <w:szCs w:val="16"/>
        </w:rPr>
        <w:t xml:space="preserve">       </w:t>
      </w:r>
      <w:r>
        <w:rPr>
          <w:rFonts w:ascii="Verdana" w:hAnsi="Verdana"/>
          <w:b/>
          <w:bCs/>
          <w:color w:val="000000"/>
          <w:sz w:val="16"/>
          <w:szCs w:val="16"/>
        </w:rPr>
        <w:t>Situação</w:t>
      </w:r>
      <w:r w:rsidRPr="00F56871">
        <w:rPr>
          <w:rFonts w:ascii="Verdana" w:hAnsi="Verdana"/>
          <w:sz w:val="16"/>
          <w:szCs w:val="16"/>
        </w:rPr>
        <w:tab/>
      </w:r>
      <w:r>
        <w:rPr>
          <w:rFonts w:ascii="Verdana" w:hAnsi="Verdana"/>
          <w:sz w:val="16"/>
          <w:szCs w:val="16"/>
        </w:rPr>
        <w:t xml:space="preserve">       </w:t>
      </w:r>
      <w:r>
        <w:rPr>
          <w:rFonts w:ascii="Verdana" w:hAnsi="Verdana"/>
          <w:b/>
          <w:bCs/>
          <w:color w:val="000000"/>
          <w:sz w:val="16"/>
          <w:szCs w:val="16"/>
        </w:rPr>
        <w:t>Cargo                         Admissão    Início Benefício</w:t>
      </w:r>
    </w:p>
    <w:tbl>
      <w:tblPr>
        <w:tblW w:w="5000" w:type="pct"/>
        <w:jc w:val="center"/>
        <w:tblCellMar>
          <w:left w:w="70" w:type="dxa"/>
          <w:right w:w="70" w:type="dxa"/>
        </w:tblCellMar>
        <w:tblLook w:val="04A0" w:firstRow="1" w:lastRow="0" w:firstColumn="1" w:lastColumn="0" w:noHBand="0" w:noVBand="1"/>
      </w:tblPr>
      <w:tblGrid>
        <w:gridCol w:w="1071"/>
        <w:gridCol w:w="1142"/>
        <w:gridCol w:w="1252"/>
        <w:gridCol w:w="3923"/>
        <w:gridCol w:w="1252"/>
        <w:gridCol w:w="1252"/>
      </w:tblGrid>
      <w:tr w:rsidR="00AE3107" w:rsidRPr="00AE3107" w:rsidTr="00AE3107">
        <w:trPr>
          <w:trHeight w:val="288"/>
          <w:jc w:val="center"/>
        </w:trPr>
        <w:tc>
          <w:tcPr>
            <w:tcW w:w="541" w:type="pct"/>
            <w:tcBorders>
              <w:top w:val="nil"/>
              <w:left w:val="nil"/>
              <w:bottom w:val="nil"/>
              <w:right w:val="nil"/>
            </w:tcBorders>
            <w:shd w:val="clear" w:color="000000" w:fill="D3D3D3"/>
            <w:noWrap/>
            <w:vAlign w:val="center"/>
            <w:hideMark/>
          </w:tcPr>
          <w:p w:rsidR="00AE3107" w:rsidRPr="00AE3107" w:rsidRDefault="00AE3107" w:rsidP="00AE3107">
            <w:pPr>
              <w:jc w:val="center"/>
              <w:rPr>
                <w:rFonts w:ascii="Calibri" w:hAnsi="Calibri" w:cs="Calibri"/>
                <w:b/>
                <w:bCs/>
                <w:color w:val="000000"/>
                <w:sz w:val="18"/>
                <w:szCs w:val="18"/>
              </w:rPr>
            </w:pPr>
            <w:r w:rsidRPr="00AE3107">
              <w:rPr>
                <w:rFonts w:ascii="Calibri" w:hAnsi="Calibri" w:cs="Calibri"/>
                <w:b/>
                <w:bCs/>
                <w:color w:val="000000"/>
                <w:sz w:val="18"/>
                <w:szCs w:val="18"/>
              </w:rPr>
              <w:t>Matrícula</w:t>
            </w:r>
          </w:p>
        </w:tc>
        <w:tc>
          <w:tcPr>
            <w:tcW w:w="577" w:type="pct"/>
            <w:tcBorders>
              <w:top w:val="nil"/>
              <w:left w:val="nil"/>
              <w:bottom w:val="nil"/>
              <w:right w:val="nil"/>
            </w:tcBorders>
            <w:shd w:val="clear" w:color="000000" w:fill="D3D3D3"/>
            <w:noWrap/>
            <w:vAlign w:val="center"/>
            <w:hideMark/>
          </w:tcPr>
          <w:p w:rsidR="00AE3107" w:rsidRPr="00AE3107" w:rsidRDefault="00AE3107" w:rsidP="00AE3107">
            <w:pPr>
              <w:jc w:val="center"/>
              <w:rPr>
                <w:rFonts w:ascii="Calibri" w:hAnsi="Calibri" w:cs="Calibri"/>
                <w:b/>
                <w:bCs/>
                <w:color w:val="000000"/>
                <w:sz w:val="18"/>
                <w:szCs w:val="18"/>
              </w:rPr>
            </w:pPr>
            <w:r w:rsidRPr="00AE3107">
              <w:rPr>
                <w:rFonts w:ascii="Calibri" w:hAnsi="Calibri" w:cs="Calibri"/>
                <w:b/>
                <w:bCs/>
                <w:color w:val="000000"/>
                <w:sz w:val="18"/>
                <w:szCs w:val="18"/>
              </w:rPr>
              <w:t>Nome</w:t>
            </w:r>
          </w:p>
        </w:tc>
        <w:tc>
          <w:tcPr>
            <w:tcW w:w="633" w:type="pct"/>
            <w:tcBorders>
              <w:top w:val="nil"/>
              <w:left w:val="nil"/>
              <w:bottom w:val="nil"/>
              <w:right w:val="nil"/>
            </w:tcBorders>
            <w:shd w:val="clear" w:color="000000" w:fill="D3D3D3"/>
            <w:noWrap/>
            <w:vAlign w:val="center"/>
            <w:hideMark/>
          </w:tcPr>
          <w:p w:rsidR="00AE3107" w:rsidRPr="00AE3107" w:rsidRDefault="00AE3107" w:rsidP="00AE3107">
            <w:pPr>
              <w:jc w:val="center"/>
              <w:rPr>
                <w:rFonts w:ascii="Calibri" w:hAnsi="Calibri" w:cs="Calibri"/>
                <w:b/>
                <w:bCs/>
                <w:color w:val="000000"/>
                <w:sz w:val="18"/>
                <w:szCs w:val="18"/>
              </w:rPr>
            </w:pPr>
            <w:r w:rsidRPr="00AE3107">
              <w:rPr>
                <w:rFonts w:ascii="Calibri" w:hAnsi="Calibri" w:cs="Calibri"/>
                <w:b/>
                <w:bCs/>
                <w:color w:val="000000"/>
                <w:sz w:val="18"/>
                <w:szCs w:val="18"/>
              </w:rPr>
              <w:t xml:space="preserve">Data </w:t>
            </w:r>
            <w:proofErr w:type="spellStart"/>
            <w:r w:rsidRPr="00AE3107">
              <w:rPr>
                <w:rFonts w:ascii="Calibri" w:hAnsi="Calibri" w:cs="Calibri"/>
                <w:b/>
                <w:bCs/>
                <w:color w:val="000000"/>
                <w:sz w:val="18"/>
                <w:szCs w:val="18"/>
              </w:rPr>
              <w:t>Nasc</w:t>
            </w:r>
            <w:proofErr w:type="spellEnd"/>
            <w:r w:rsidRPr="00AE3107">
              <w:rPr>
                <w:rFonts w:ascii="Calibri" w:hAnsi="Calibri" w:cs="Calibri"/>
                <w:b/>
                <w:bCs/>
                <w:color w:val="000000"/>
                <w:sz w:val="18"/>
                <w:szCs w:val="18"/>
              </w:rPr>
              <w:t>.</w:t>
            </w:r>
          </w:p>
        </w:tc>
        <w:tc>
          <w:tcPr>
            <w:tcW w:w="1983" w:type="pct"/>
            <w:tcBorders>
              <w:top w:val="nil"/>
              <w:left w:val="nil"/>
              <w:bottom w:val="nil"/>
              <w:right w:val="nil"/>
            </w:tcBorders>
            <w:shd w:val="clear" w:color="000000" w:fill="D3D3D3"/>
            <w:noWrap/>
            <w:vAlign w:val="center"/>
            <w:hideMark/>
          </w:tcPr>
          <w:p w:rsidR="00AE3107" w:rsidRPr="00AE3107" w:rsidRDefault="00AE3107" w:rsidP="00AE3107">
            <w:pPr>
              <w:jc w:val="center"/>
              <w:rPr>
                <w:rFonts w:ascii="Calibri" w:hAnsi="Calibri" w:cs="Calibri"/>
                <w:b/>
                <w:bCs/>
                <w:color w:val="000000"/>
                <w:sz w:val="18"/>
                <w:szCs w:val="18"/>
              </w:rPr>
            </w:pPr>
            <w:r w:rsidRPr="00AE3107">
              <w:rPr>
                <w:rFonts w:ascii="Calibri" w:hAnsi="Calibri" w:cs="Calibri"/>
                <w:b/>
                <w:bCs/>
                <w:color w:val="000000"/>
                <w:sz w:val="18"/>
                <w:szCs w:val="18"/>
              </w:rPr>
              <w:t>Cargo</w:t>
            </w:r>
          </w:p>
        </w:tc>
        <w:tc>
          <w:tcPr>
            <w:tcW w:w="633" w:type="pct"/>
            <w:tcBorders>
              <w:top w:val="nil"/>
              <w:left w:val="nil"/>
              <w:bottom w:val="nil"/>
              <w:right w:val="nil"/>
            </w:tcBorders>
            <w:shd w:val="clear" w:color="000000" w:fill="D3D3D3"/>
            <w:noWrap/>
            <w:vAlign w:val="center"/>
            <w:hideMark/>
          </w:tcPr>
          <w:p w:rsidR="00AE3107" w:rsidRPr="00AE3107" w:rsidRDefault="00AE3107" w:rsidP="00AE3107">
            <w:pPr>
              <w:jc w:val="center"/>
              <w:rPr>
                <w:rFonts w:ascii="Calibri" w:hAnsi="Calibri" w:cs="Calibri"/>
                <w:b/>
                <w:bCs/>
                <w:color w:val="000000"/>
                <w:sz w:val="18"/>
                <w:szCs w:val="18"/>
              </w:rPr>
            </w:pPr>
            <w:r w:rsidRPr="00AE3107">
              <w:rPr>
                <w:rFonts w:ascii="Calibri" w:hAnsi="Calibri" w:cs="Calibri"/>
                <w:b/>
                <w:bCs/>
                <w:color w:val="000000"/>
                <w:sz w:val="18"/>
                <w:szCs w:val="18"/>
              </w:rPr>
              <w:t>Data Adm.</w:t>
            </w:r>
          </w:p>
        </w:tc>
        <w:tc>
          <w:tcPr>
            <w:tcW w:w="633" w:type="pct"/>
            <w:tcBorders>
              <w:top w:val="nil"/>
              <w:left w:val="nil"/>
              <w:bottom w:val="nil"/>
              <w:right w:val="nil"/>
            </w:tcBorders>
            <w:shd w:val="clear" w:color="000000" w:fill="D3D3D3"/>
            <w:noWrap/>
            <w:vAlign w:val="center"/>
            <w:hideMark/>
          </w:tcPr>
          <w:p w:rsidR="00AE3107" w:rsidRPr="00AE3107" w:rsidRDefault="00AE3107" w:rsidP="00AE3107">
            <w:pPr>
              <w:jc w:val="center"/>
              <w:rPr>
                <w:rFonts w:ascii="Calibri" w:hAnsi="Calibri" w:cs="Calibri"/>
                <w:b/>
                <w:bCs/>
                <w:color w:val="000000"/>
                <w:sz w:val="18"/>
                <w:szCs w:val="18"/>
              </w:rPr>
            </w:pPr>
            <w:proofErr w:type="spellStart"/>
            <w:r w:rsidRPr="00AE3107">
              <w:rPr>
                <w:rFonts w:ascii="Calibri" w:hAnsi="Calibri" w:cs="Calibri"/>
                <w:b/>
                <w:bCs/>
                <w:color w:val="000000"/>
                <w:sz w:val="18"/>
                <w:szCs w:val="18"/>
              </w:rPr>
              <w:t>Ini</w:t>
            </w:r>
            <w:proofErr w:type="spellEnd"/>
            <w:r w:rsidRPr="00AE3107">
              <w:rPr>
                <w:rFonts w:ascii="Calibri" w:hAnsi="Calibri" w:cs="Calibri"/>
                <w:b/>
                <w:bCs/>
                <w:color w:val="000000"/>
                <w:sz w:val="18"/>
                <w:szCs w:val="18"/>
              </w:rPr>
              <w:t xml:space="preserve"> </w:t>
            </w:r>
            <w:proofErr w:type="spellStart"/>
            <w:r w:rsidRPr="00AE3107">
              <w:rPr>
                <w:rFonts w:ascii="Calibri" w:hAnsi="Calibri" w:cs="Calibri"/>
                <w:b/>
                <w:bCs/>
                <w:color w:val="000000"/>
                <w:sz w:val="18"/>
                <w:szCs w:val="18"/>
              </w:rPr>
              <w:t>Benefi</w:t>
            </w:r>
            <w:proofErr w:type="spellEnd"/>
            <w:r w:rsidRPr="00AE3107">
              <w:rPr>
                <w:rFonts w:ascii="Calibri" w:hAnsi="Calibri" w:cs="Calibri"/>
                <w:b/>
                <w:bCs/>
                <w:color w:val="000000"/>
                <w:sz w:val="18"/>
                <w:szCs w:val="18"/>
              </w:rPr>
              <w:t>.</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1002</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1002</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25/05/1953</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PROFESSOR  ENSINO  INFANTIL</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02/05/1996</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09/08/2018</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102</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102</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25/10/1959</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AGENTE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01/06/1977</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30/05/2016</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1076</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1076</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20/05/1963</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DE ENFERMAGEM</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18/12/2001</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20/05/2018</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108</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108</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16/05/1962</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FISCAL DE OBRAS E POSTURAS</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26/10/1977</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25/10/2017</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1095</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1095</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05/04/1957</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PAVIMENTADOR</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14/09/2005</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05/04/2017</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1114</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1114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15/12/1952</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OPERADOR DE MAQUINAS PESADAS</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21/09/2005</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21/09/2018</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115</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115</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27/02/1962</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MOTORISTA ESPECIALIZADO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01/04/1981</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30/03/2019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1208</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1208</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28/05/1964</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23/05/2002</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28/05/2019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1340</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1340</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25/08/1957</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MEDICO SAUDE PUBLICA</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08/08/2005</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09/09/2019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1351</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1351</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16/11/1961</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AGENTE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14/08/1991</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06/05/2017</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1358</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1358</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23/08/1957</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PROFESSOR UNIVERSITARIO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13/02/1986</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08/10/2013</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1366</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1366</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26/11/1949</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PROFESSOR UNIVERSITARIO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02/01/1985</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31/12/2019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1372</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1372</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27/10/1966</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ADJUNTO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19/10/1984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18/10/2018</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161</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161</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01/03/1965</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ASSISTENTE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02/05/1978</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01/05/2019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1820</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1820</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03/08/1954</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26/09/1988</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03/08/2009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2143</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2143</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02/07/1964</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COZINHEIRO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06/10/2009</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05/10/2019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23</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23</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07/09/1964</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PROFESSOR ENSINO FUNDAMENTAL</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02/08/2007</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07/09/2019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2443</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2443</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20/11/1967</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PROFESSOR ENSINO FUNDAMENTAL</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10/02/1992</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20/11/2017</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254</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254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20/06/1962</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ADJUNTO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09/08/1979</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08/08/2013</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285</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285</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03/01/1964</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AJUDANTE DE SERVICOS ESPECIALIZADOS</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01/06/1984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12/06/2019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289</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289</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24/01/1955</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FISCAL DE OBRAS E POSTURAS</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04/06/1984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08/08/2017</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293</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293</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02/07/1967</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PROFESSOR  ENSINO  INFANTIL</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16/07/1984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02/07/2017</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311</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311</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15/12/1962</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ASSISTENTE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12/02/1985</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15/12/2013</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323</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323</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07/11/1967</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PROFESSOR  ENSINO  INFANTIL</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01/08/1985</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07/11/2017</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354</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354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15/04/1965</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COZINHEIRO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25/02/1986</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15/04/2018</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360</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360</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21/06/1965</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PROFESSOR  ENSINO  INFANTIL</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17/03/1986</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21/06/2015</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362</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362</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08/11/1967</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TECNICO ESPORTIVO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17/03/1986</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08/11/2019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373</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373</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07/05/1968</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TECNICO DE CONTABILIDADE</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17/06/1986</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07/05/2019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417</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417</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16/12/1964</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19/03/1987</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16/12/2018</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421</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421</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02/11/1955</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CHEFE DO SETOR DE CONTABILIDADE</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30/03/1987</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02/11/2013</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427</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427</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24/04/1966</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ASSISTENTE SOCIAL</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25/05/1987</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24/04/2019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432</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432</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04/05/1963</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SERVENTE</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02/06/1987</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04/05/2018</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447</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447</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30/12/1957</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COZINHEIRO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21/09/1987</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20/09/2012</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448</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448</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05/07/1955</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MECANICO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14/10/1987</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13/10/2012</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450</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450</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12/11/1959</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OFICIAL MAN DE OBRAS E SERVICOS</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09/11/1987</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12/11/2019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491</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491</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05/09/1965</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19/04/1988</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05/09/2015</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503</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503</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20/04/1961</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16/05/1988</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20/04/2018</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526</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526</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31/05/1967</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PROFESSOR  ENSINO  INFANTIL</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15/08/1988</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31/05/2017</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531</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531</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18/12/1956</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FONOAUDIOLOGO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01/09/1988</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30/08/2018</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564</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564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02/04/1966</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DE ENFERMAGEM</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12/06/1989</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29/01/2019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566</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566</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10/10/1965</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ENFERMEIRO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01/06/1989</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10/10/2019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568</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568</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14/10/1967</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ADI- ASSISTENTE DE DES DA INFANCIA</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02/06/1989</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14/10/2019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573</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573</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15/08/1957</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08/06/1989</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07/06/2019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575</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575</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10/01/1961</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DESENHISTA</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19/06/1989</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10/01/2016</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578</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578</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04/04/1969</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PROFESSOR  ENSINO  INFANTIL</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19/06/1989</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04/04/2019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lastRenderedPageBreak/>
              <w:t>58</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58</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23/03/1961</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AGENTE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10/03/1977</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11/07/2016</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584</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584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24/02/1960</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ADJUNTO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10/07/1989</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09/07/2014</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590</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590</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10/12/1967</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PROFESSOR  ENSINO  INFANTIL</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04/09/1989</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10/12/2017</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595</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595</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21/04/1966</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CIRURGIAO DENTISTA</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27/09/1989</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02/01/2019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60</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60</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14/01/1958</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TECNICO DE CONTABILIDADE</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01/06/1978</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14/01/2010</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601</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601</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13/01/1964</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ATENDENTE DE CONSULTORIO DENTARIO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23/10/1989</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07/05/2018</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614</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614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03/02/1956</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15/01/1990</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03/02/2011</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623</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623</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30/08/1968</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PROFESSOR  ENSINO  INFANTIL</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13/02/1990</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30/08/2018</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625</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625</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16/06/1969</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PROFESSOR  ENSINO  INFANTIL</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19/02/1990</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16/06/2019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631</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631</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18/04/1967</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SERVENTE</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19/03/1990</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20/12/2019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632</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632</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16/12/1963</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SERVENTE</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21/03/1990</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16/12/2018</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641</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641</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22/02/1965</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CIRURGIAO DENTISTA</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02/05/1990</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30/03/2019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673</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673</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20/07/1962</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06/09/1990</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22/08/2019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676</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676</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01/07/1952</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SERVENTE</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27/10/1990</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16/08/2019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687</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687</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23/08/1969</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PROFESSOR  ENSINO  INFANTIL</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18/02/1991</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23/08/2019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688</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688</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05/03/1969</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PROFESSOR  ENSINO  INFANTIL</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18/02/1991</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05/03/2019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690</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690</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20/03/1969</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PROFESSOR  ENSINO  INFANTIL</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18/02/1991</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20/03/2019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692</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692</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01/02/1966</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PROFESSOR ENSINO FUNDAMENTAL</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18/02/1991</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17/02/2016</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693</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693</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08/09/1956</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11/03/1991</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08/09/2011</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705</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705</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01/05/1964</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DE ENFERMAGEM</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15/04/1991</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01/05/2019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708</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708</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11/03/1965</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30/04/1991</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11/03/2017</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736</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736</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28/07/1952</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08/07/1991</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26/11/2019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743</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743</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22/04/1967</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04/10/1991</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28/04/2019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745</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745</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15/09/1964</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SERVENTE</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22/10/1991</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15/09/2019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747</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747</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05/02/1968</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02/01/1992</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11/08/2019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758</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758</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06/02/1969</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PROFESSOR  ENSINO  INFANTIL</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10/02/1992</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06/02/2019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762</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762</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14/12/1965</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DE ENFERMAGEM</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16/03/1992</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07/04/2019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771</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771</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02/11/1960</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PSICOLOGO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29/04/1992</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23/05/2018</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780</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780</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22/07/1960</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ANALISTA DE SISTEMAS</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12/05/1992</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11/05/2017</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784</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784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12/09/1956</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SERVENTE</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20/05/1992</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17/02/2019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787</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787</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19/09/1957</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MOTORISTA ESPECIALIZADO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01/06/1992</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04/05/2019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789</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789</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05/06/1962</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PROFESSOR DE ENSINO FUNDAMENTAL I</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25/05/1992</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24/05/2017</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799</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799</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09/10/1957</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COZINHEIRO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28/05/1992</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19/10/2019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807</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807</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17/02/1968</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PROFESSOR  ENSINO  INFANTIL</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28/05/1992</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17/02/2018</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81</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81</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31/10/1959</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AGENTE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01/04/1981</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30/03/2018</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820</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820</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11/02/1965</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01/02/1993</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11/02/2018</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827</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827</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27/12/1967</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DE ENFERMAGEM</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01/08/1993</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27/12/2019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828</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828</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15/05/1958</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DE ENFERMAGEM</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30/07/1993</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07/03/2019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830</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830</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04/06/1957</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MOTORISTA ESPECIALIZADO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03/11/1993</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04/06/2017</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833</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833</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23/12/1955</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PREPARADOR ESPORTIVO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16/12/1993</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29/09/2016</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838</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838</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13/07/1962</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MOTORISTA ESPECIALIZADO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28/02/1994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27/02/2019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848</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848</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19/09/1965</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PROFESSOR  ENSINO  INFANTIL</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14/03/1994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13/03/2019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853</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853</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09/08/1952</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MOTORISTA ESPECIALIZADO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04/04/1994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17/02/2015</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854</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854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20/07/1965</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04/04/1994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03/04/2019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855</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855</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09/07/1959</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MOTORISTA ESPECIALIZADO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11/04/1994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10/04/2019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863</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863</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23/12/1960</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AJUDANTE DE SERVICOS GERAIS</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01/06/1994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30/05/2019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864</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864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02/02/1963</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SERVENTE</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23/05/1994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02/02/2018</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868</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868</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09/05/1963</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DE ENFERMAGEM</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13/06/1994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09/05/2018</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869</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869</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14/02/1965</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DE ENFERMAGEM</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16/06/1994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15/06/2019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lastRenderedPageBreak/>
              <w:t>87</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87</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06/09/1957</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ZELADOR</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11/02/1982</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26/09/2015</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874</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874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13/12/1958</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MOTORISTA ESPECIALIZADO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04/07/1994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13/12/2018</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875</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875</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21/11/1958</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COVEIRO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29/06/1994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21/11/2018</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89</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89</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05/01/1958</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AGENTE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05/01/1970</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04/01/2012</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892</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892</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12/05/1960</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AJUDANTE DE SERVICOS GERAIS</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20/09/1994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19/09/2019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913</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913</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28/05/1964</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DE LABORATORIO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05/12/1994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13/11/2019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918</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918</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01/02/1967</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DE ENFERMAGEM</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26/12/1994</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25/12/2019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929</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929</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30/06/1963</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PROFESSOR III</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02/06/1988</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30/06/2018</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93</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93</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14/11/1965</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AJUDANTE DE SERVICOS ESPECIALIZADOS</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17/11/1977</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14/11/2019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952</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952</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01/05/1957</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MOTORISTA ESPECIALIZADO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06/03/1995</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01/05/2017</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953</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953</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11/08/1958</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ASSISTENTE SOCIAL</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01/03/1995</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26/09/2019</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955</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955</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17/03/1961</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13/03/1995</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17/03/2016</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959</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959</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05/01/1957</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AJUDANTE DE SERVICOS GERAIS</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27/04/1995</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05/01/2017</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969</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969</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26/09/1962</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TELEFONISTA</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19/06/1995</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26/09/2017</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973</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973</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14/11/1957</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AJUDANTE DE SERVICOS GERAIS</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15/05/1995</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14/11/2017</w:t>
            </w:r>
          </w:p>
        </w:tc>
      </w:tr>
      <w:tr w:rsidR="00AE3107" w:rsidRPr="00AE3107" w:rsidTr="00AE3107">
        <w:trPr>
          <w:trHeight w:val="288"/>
          <w:jc w:val="center"/>
        </w:trPr>
        <w:tc>
          <w:tcPr>
            <w:tcW w:w="541"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982</w:t>
            </w:r>
          </w:p>
        </w:tc>
        <w:tc>
          <w:tcPr>
            <w:tcW w:w="577"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ATIVO 982</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03/06/1960</w:t>
            </w:r>
          </w:p>
        </w:tc>
        <w:tc>
          <w:tcPr>
            <w:tcW w:w="198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AUXILIAR ADMINISTRATIVO</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01/06/1995</w:t>
            </w:r>
          </w:p>
        </w:tc>
        <w:tc>
          <w:tcPr>
            <w:tcW w:w="633" w:type="pct"/>
            <w:tcBorders>
              <w:top w:val="nil"/>
              <w:left w:val="nil"/>
              <w:bottom w:val="nil"/>
              <w:right w:val="nil"/>
            </w:tcBorders>
            <w:shd w:val="clear" w:color="auto" w:fill="auto"/>
            <w:noWrap/>
            <w:vAlign w:val="center"/>
            <w:hideMark/>
          </w:tcPr>
          <w:p w:rsidR="00AE3107" w:rsidRPr="00AE3107" w:rsidRDefault="00AE3107" w:rsidP="00AE3107">
            <w:pPr>
              <w:jc w:val="center"/>
              <w:rPr>
                <w:rFonts w:ascii="Calibri" w:hAnsi="Calibri" w:cs="Calibri"/>
                <w:sz w:val="18"/>
                <w:szCs w:val="18"/>
              </w:rPr>
            </w:pPr>
            <w:r w:rsidRPr="00AE3107">
              <w:rPr>
                <w:rFonts w:ascii="Calibri" w:hAnsi="Calibri" w:cs="Calibri"/>
                <w:sz w:val="18"/>
                <w:szCs w:val="18"/>
              </w:rPr>
              <w:t>03/06/2015</w:t>
            </w:r>
          </w:p>
        </w:tc>
      </w:tr>
    </w:tbl>
    <w:p w:rsidR="00950B67" w:rsidRPr="00D32551" w:rsidRDefault="00950B67" w:rsidP="00764A98">
      <w:pPr>
        <w:widowControl w:val="0"/>
        <w:tabs>
          <w:tab w:val="left" w:pos="-180"/>
          <w:tab w:val="left" w:pos="2520"/>
          <w:tab w:val="left" w:pos="3960"/>
          <w:tab w:val="center" w:pos="5400"/>
          <w:tab w:val="right" w:pos="6120"/>
          <w:tab w:val="left" w:pos="6300"/>
          <w:tab w:val="center" w:pos="6480"/>
          <w:tab w:val="left" w:pos="6840"/>
          <w:tab w:val="right" w:pos="7200"/>
          <w:tab w:val="right" w:pos="7740"/>
          <w:tab w:val="left" w:pos="7937"/>
          <w:tab w:val="right" w:pos="8100"/>
          <w:tab w:val="left" w:pos="8280"/>
          <w:tab w:val="right" w:pos="8640"/>
          <w:tab w:val="right" w:pos="9900"/>
        </w:tabs>
        <w:autoSpaceDE w:val="0"/>
        <w:autoSpaceDN w:val="0"/>
        <w:adjustRightInd w:val="0"/>
        <w:rPr>
          <w:rFonts w:ascii="Verdana" w:hAnsi="Verdana"/>
          <w:sz w:val="16"/>
          <w:szCs w:val="16"/>
        </w:rPr>
      </w:pPr>
    </w:p>
    <w:p w:rsidR="00477C38" w:rsidRDefault="00A304FA" w:rsidP="00A304FA">
      <w:pPr>
        <w:widowControl w:val="0"/>
        <w:tabs>
          <w:tab w:val="left" w:pos="-180"/>
          <w:tab w:val="left" w:pos="2730"/>
          <w:tab w:val="left" w:pos="4035"/>
          <w:tab w:val="center" w:pos="5659"/>
          <w:tab w:val="right" w:pos="6120"/>
          <w:tab w:val="left" w:pos="6300"/>
          <w:tab w:val="right" w:pos="6660"/>
          <w:tab w:val="left" w:pos="6840"/>
          <w:tab w:val="right" w:pos="7200"/>
          <w:tab w:val="right" w:pos="7740"/>
          <w:tab w:val="left" w:pos="7937"/>
          <w:tab w:val="right" w:pos="8100"/>
          <w:tab w:val="left" w:pos="8280"/>
          <w:tab w:val="right" w:pos="8640"/>
          <w:tab w:val="right" w:pos="9900"/>
        </w:tabs>
        <w:autoSpaceDE w:val="0"/>
        <w:autoSpaceDN w:val="0"/>
        <w:adjustRightInd w:val="0"/>
        <w:ind w:left="-540"/>
        <w:rPr>
          <w:rFonts w:ascii="Verdana" w:hAnsi="Verdana"/>
          <w:b/>
          <w:bCs/>
          <w:color w:val="000000"/>
          <w:sz w:val="16"/>
          <w:szCs w:val="16"/>
        </w:rPr>
      </w:pPr>
      <w:r w:rsidRPr="00F56871">
        <w:rPr>
          <w:rFonts w:ascii="Verdana" w:hAnsi="Verdana"/>
          <w:b/>
          <w:bCs/>
          <w:color w:val="000000"/>
          <w:sz w:val="16"/>
          <w:szCs w:val="16"/>
        </w:rPr>
        <w:tab/>
      </w:r>
      <w:r w:rsidRPr="00F56871">
        <w:rPr>
          <w:rFonts w:ascii="Verdana" w:hAnsi="Verdana"/>
          <w:b/>
          <w:bCs/>
          <w:color w:val="000000"/>
          <w:sz w:val="16"/>
          <w:szCs w:val="16"/>
        </w:rPr>
        <w:tab/>
      </w:r>
    </w:p>
    <w:p w:rsidR="00A304FA" w:rsidRDefault="00477C38" w:rsidP="00A304FA">
      <w:pPr>
        <w:widowControl w:val="0"/>
        <w:tabs>
          <w:tab w:val="left" w:pos="-180"/>
          <w:tab w:val="left" w:pos="2730"/>
          <w:tab w:val="left" w:pos="4035"/>
          <w:tab w:val="center" w:pos="5659"/>
          <w:tab w:val="right" w:pos="6120"/>
          <w:tab w:val="left" w:pos="6300"/>
          <w:tab w:val="right" w:pos="6660"/>
          <w:tab w:val="left" w:pos="6840"/>
          <w:tab w:val="right" w:pos="7200"/>
          <w:tab w:val="right" w:pos="7740"/>
          <w:tab w:val="left" w:pos="7937"/>
          <w:tab w:val="right" w:pos="8100"/>
          <w:tab w:val="left" w:pos="8280"/>
          <w:tab w:val="right" w:pos="8640"/>
          <w:tab w:val="right" w:pos="9900"/>
        </w:tabs>
        <w:autoSpaceDE w:val="0"/>
        <w:autoSpaceDN w:val="0"/>
        <w:adjustRightInd w:val="0"/>
        <w:ind w:left="-540"/>
        <w:rPr>
          <w:rFonts w:ascii="Verdana" w:hAnsi="Verdana"/>
          <w:b/>
          <w:bCs/>
          <w:color w:val="000000"/>
          <w:sz w:val="16"/>
          <w:szCs w:val="16"/>
        </w:rPr>
      </w:pPr>
      <w:r>
        <w:rPr>
          <w:rFonts w:ascii="Verdana" w:hAnsi="Verdana"/>
          <w:b/>
          <w:bCs/>
          <w:color w:val="000000"/>
          <w:sz w:val="16"/>
          <w:szCs w:val="16"/>
        </w:rPr>
        <w:tab/>
      </w:r>
      <w:r>
        <w:rPr>
          <w:rFonts w:ascii="Verdana" w:hAnsi="Verdana"/>
          <w:b/>
          <w:bCs/>
          <w:color w:val="000000"/>
          <w:sz w:val="16"/>
          <w:szCs w:val="16"/>
        </w:rPr>
        <w:tab/>
      </w:r>
      <w:r w:rsidR="00A304FA" w:rsidRPr="00F56871">
        <w:rPr>
          <w:rFonts w:ascii="Verdana" w:hAnsi="Verdana"/>
          <w:b/>
          <w:bCs/>
          <w:color w:val="000000"/>
          <w:sz w:val="16"/>
          <w:szCs w:val="16"/>
        </w:rPr>
        <w:t>Total:</w:t>
      </w:r>
      <w:r w:rsidR="00A304FA" w:rsidRPr="00F56871">
        <w:rPr>
          <w:rFonts w:ascii="Verdana" w:hAnsi="Verdana"/>
          <w:sz w:val="16"/>
          <w:szCs w:val="16"/>
        </w:rPr>
        <w:tab/>
      </w:r>
      <w:r w:rsidR="00271E55">
        <w:rPr>
          <w:rFonts w:ascii="Verdana" w:hAnsi="Verdana"/>
          <w:b/>
          <w:bCs/>
          <w:color w:val="000000"/>
          <w:sz w:val="16"/>
          <w:szCs w:val="16"/>
        </w:rPr>
        <w:t>11</w:t>
      </w:r>
      <w:r w:rsidR="00AE3107">
        <w:rPr>
          <w:rFonts w:ascii="Verdana" w:hAnsi="Verdana"/>
          <w:b/>
          <w:bCs/>
          <w:color w:val="000000"/>
          <w:sz w:val="16"/>
          <w:szCs w:val="16"/>
        </w:rPr>
        <w:t>0</w:t>
      </w:r>
      <w:r w:rsidR="00A304FA" w:rsidRPr="00F56871">
        <w:rPr>
          <w:rFonts w:ascii="Verdana" w:hAnsi="Verdana"/>
          <w:b/>
          <w:bCs/>
          <w:color w:val="000000"/>
          <w:sz w:val="16"/>
          <w:szCs w:val="16"/>
        </w:rPr>
        <w:t xml:space="preserve"> Titulares</w:t>
      </w:r>
      <w:r w:rsidR="00A304FA" w:rsidRPr="00F56871">
        <w:rPr>
          <w:rFonts w:ascii="Verdana" w:hAnsi="Verdana"/>
          <w:sz w:val="16"/>
          <w:szCs w:val="16"/>
        </w:rPr>
        <w:tab/>
      </w:r>
      <w:r w:rsidR="00A304FA" w:rsidRPr="00F56871">
        <w:rPr>
          <w:rFonts w:ascii="Verdana" w:hAnsi="Verdana"/>
          <w:sz w:val="16"/>
          <w:szCs w:val="16"/>
        </w:rPr>
        <w:tab/>
      </w:r>
      <w:r w:rsidR="00A304FA" w:rsidRPr="00F56871">
        <w:rPr>
          <w:rFonts w:ascii="Verdana" w:hAnsi="Verdana"/>
          <w:sz w:val="16"/>
          <w:szCs w:val="16"/>
        </w:rPr>
        <w:tab/>
      </w:r>
      <w:r w:rsidR="00A304FA" w:rsidRPr="00F56871">
        <w:rPr>
          <w:rFonts w:ascii="Verdana" w:hAnsi="Verdana"/>
          <w:sz w:val="16"/>
          <w:szCs w:val="16"/>
        </w:rPr>
        <w:tab/>
      </w:r>
      <w:r w:rsidR="00A304FA" w:rsidRPr="00F56871">
        <w:rPr>
          <w:rFonts w:ascii="Verdana" w:hAnsi="Verdana"/>
          <w:sz w:val="16"/>
          <w:szCs w:val="16"/>
        </w:rPr>
        <w:tab/>
      </w:r>
      <w:r w:rsidR="00A304FA" w:rsidRPr="00950B67">
        <w:rPr>
          <w:rFonts w:ascii="Verdana" w:hAnsi="Verdana"/>
          <w:b/>
          <w:bCs/>
          <w:color w:val="000000"/>
          <w:sz w:val="16"/>
          <w:szCs w:val="16"/>
        </w:rPr>
        <w:tab/>
      </w:r>
      <w:r w:rsidR="00A304FA" w:rsidRPr="00950B67">
        <w:rPr>
          <w:rFonts w:ascii="Verdana" w:hAnsi="Verdana"/>
          <w:b/>
          <w:bCs/>
          <w:color w:val="000000"/>
          <w:sz w:val="16"/>
          <w:szCs w:val="16"/>
        </w:rPr>
        <w:tab/>
      </w:r>
      <w:r w:rsidR="00A304FA" w:rsidRPr="00F56871">
        <w:rPr>
          <w:rFonts w:ascii="Verdana" w:hAnsi="Verdana"/>
          <w:b/>
          <w:bCs/>
          <w:color w:val="000000"/>
          <w:sz w:val="16"/>
          <w:szCs w:val="16"/>
        </w:rPr>
        <w:t xml:space="preserve">R$ </w:t>
      </w:r>
      <w:r w:rsidR="00AE3107" w:rsidRPr="00AE3107">
        <w:rPr>
          <w:rFonts w:ascii="Verdana" w:hAnsi="Verdana"/>
          <w:b/>
          <w:bCs/>
          <w:color w:val="000000"/>
          <w:sz w:val="16"/>
          <w:szCs w:val="16"/>
        </w:rPr>
        <w:t>560.788,92</w:t>
      </w:r>
    </w:p>
    <w:p w:rsidR="008F3BBC" w:rsidRDefault="008F3BBC" w:rsidP="00A304FA">
      <w:pPr>
        <w:widowControl w:val="0"/>
        <w:tabs>
          <w:tab w:val="left" w:pos="-180"/>
          <w:tab w:val="left" w:pos="2730"/>
          <w:tab w:val="left" w:pos="4035"/>
          <w:tab w:val="center" w:pos="5659"/>
          <w:tab w:val="right" w:pos="6120"/>
          <w:tab w:val="left" w:pos="6300"/>
          <w:tab w:val="right" w:pos="6660"/>
          <w:tab w:val="left" w:pos="6840"/>
          <w:tab w:val="right" w:pos="7200"/>
          <w:tab w:val="right" w:pos="7740"/>
          <w:tab w:val="left" w:pos="7937"/>
          <w:tab w:val="right" w:pos="8100"/>
          <w:tab w:val="left" w:pos="8280"/>
          <w:tab w:val="right" w:pos="8640"/>
          <w:tab w:val="right" w:pos="9900"/>
        </w:tabs>
        <w:autoSpaceDE w:val="0"/>
        <w:autoSpaceDN w:val="0"/>
        <w:adjustRightInd w:val="0"/>
        <w:ind w:left="-540"/>
        <w:rPr>
          <w:rFonts w:ascii="Verdana" w:hAnsi="Verdana"/>
          <w:color w:val="000000"/>
          <w:sz w:val="16"/>
          <w:szCs w:val="16"/>
        </w:rPr>
      </w:pPr>
    </w:p>
    <w:p w:rsidR="00B73F06" w:rsidRDefault="00B73F06" w:rsidP="00A304FA">
      <w:pPr>
        <w:widowControl w:val="0"/>
        <w:tabs>
          <w:tab w:val="left" w:pos="-180"/>
          <w:tab w:val="left" w:pos="2730"/>
          <w:tab w:val="left" w:pos="4035"/>
          <w:tab w:val="center" w:pos="5659"/>
          <w:tab w:val="right" w:pos="6120"/>
          <w:tab w:val="left" w:pos="6300"/>
          <w:tab w:val="right" w:pos="6660"/>
          <w:tab w:val="left" w:pos="6840"/>
          <w:tab w:val="right" w:pos="7200"/>
          <w:tab w:val="right" w:pos="7740"/>
          <w:tab w:val="left" w:pos="7937"/>
          <w:tab w:val="right" w:pos="8100"/>
          <w:tab w:val="left" w:pos="8280"/>
          <w:tab w:val="right" w:pos="8640"/>
          <w:tab w:val="right" w:pos="9900"/>
        </w:tabs>
        <w:autoSpaceDE w:val="0"/>
        <w:autoSpaceDN w:val="0"/>
        <w:adjustRightInd w:val="0"/>
        <w:ind w:left="-540"/>
        <w:rPr>
          <w:rFonts w:ascii="Verdana" w:hAnsi="Verdana"/>
          <w:color w:val="000000"/>
          <w:sz w:val="16"/>
          <w:szCs w:val="16"/>
        </w:rPr>
      </w:pPr>
    </w:p>
    <w:p w:rsidR="00B73F06" w:rsidRPr="00F56871" w:rsidRDefault="00B73F06" w:rsidP="00A304FA">
      <w:pPr>
        <w:widowControl w:val="0"/>
        <w:tabs>
          <w:tab w:val="left" w:pos="-180"/>
          <w:tab w:val="left" w:pos="2730"/>
          <w:tab w:val="left" w:pos="4035"/>
          <w:tab w:val="center" w:pos="5659"/>
          <w:tab w:val="right" w:pos="6120"/>
          <w:tab w:val="left" w:pos="6300"/>
          <w:tab w:val="right" w:pos="6660"/>
          <w:tab w:val="left" w:pos="6840"/>
          <w:tab w:val="right" w:pos="7200"/>
          <w:tab w:val="right" w:pos="7740"/>
          <w:tab w:val="left" w:pos="7937"/>
          <w:tab w:val="right" w:pos="8100"/>
          <w:tab w:val="left" w:pos="8280"/>
          <w:tab w:val="right" w:pos="8640"/>
          <w:tab w:val="right" w:pos="9900"/>
        </w:tabs>
        <w:autoSpaceDE w:val="0"/>
        <w:autoSpaceDN w:val="0"/>
        <w:adjustRightInd w:val="0"/>
        <w:ind w:left="-540"/>
        <w:rPr>
          <w:rFonts w:ascii="Verdana" w:hAnsi="Verdana"/>
          <w:color w:val="000000"/>
          <w:sz w:val="16"/>
          <w:szCs w:val="16"/>
        </w:rPr>
      </w:pPr>
    </w:p>
    <w:p w:rsidR="00A304FA" w:rsidRPr="00F56871" w:rsidRDefault="00A304FA" w:rsidP="00A304FA">
      <w:pPr>
        <w:widowControl w:val="0"/>
        <w:tabs>
          <w:tab w:val="left" w:pos="90"/>
        </w:tabs>
        <w:autoSpaceDE w:val="0"/>
        <w:autoSpaceDN w:val="0"/>
        <w:adjustRightInd w:val="0"/>
        <w:spacing w:before="60"/>
        <w:rPr>
          <w:rFonts w:ascii="Verdana" w:hAnsi="Verdana"/>
          <w:b/>
          <w:bCs/>
          <w:color w:val="000000"/>
          <w:sz w:val="16"/>
          <w:szCs w:val="16"/>
        </w:rPr>
      </w:pPr>
      <w:r w:rsidRPr="00F56871">
        <w:rPr>
          <w:rFonts w:ascii="Verdana" w:hAnsi="Verdana"/>
          <w:b/>
          <w:bCs/>
          <w:color w:val="000000"/>
          <w:sz w:val="16"/>
          <w:szCs w:val="16"/>
        </w:rPr>
        <w:t xml:space="preserve">Relatório de </w:t>
      </w:r>
      <w:proofErr w:type="spellStart"/>
      <w:r w:rsidRPr="00F56871">
        <w:rPr>
          <w:rFonts w:ascii="Verdana" w:hAnsi="Verdana"/>
          <w:b/>
          <w:bCs/>
          <w:color w:val="000000"/>
          <w:sz w:val="16"/>
          <w:szCs w:val="16"/>
        </w:rPr>
        <w:t>Aposentandos</w:t>
      </w:r>
      <w:proofErr w:type="spellEnd"/>
      <w:r w:rsidRPr="00F56871">
        <w:rPr>
          <w:rFonts w:ascii="Verdana" w:hAnsi="Verdana"/>
          <w:b/>
          <w:bCs/>
          <w:color w:val="000000"/>
          <w:sz w:val="16"/>
          <w:szCs w:val="16"/>
        </w:rPr>
        <w:t>/Especiais Plano Previdenciário (Iminentes)</w:t>
      </w:r>
    </w:p>
    <w:p w:rsidR="00A304FA" w:rsidRPr="00F56871" w:rsidRDefault="000D7F39" w:rsidP="00A304FA">
      <w:pPr>
        <w:widowControl w:val="0"/>
        <w:tabs>
          <w:tab w:val="left" w:pos="90"/>
          <w:tab w:val="left" w:pos="2520"/>
          <w:tab w:val="left" w:pos="3960"/>
          <w:tab w:val="center" w:pos="5400"/>
          <w:tab w:val="center" w:pos="6480"/>
          <w:tab w:val="center" w:pos="8100"/>
          <w:tab w:val="left" w:pos="9180"/>
        </w:tabs>
        <w:autoSpaceDE w:val="0"/>
        <w:autoSpaceDN w:val="0"/>
        <w:adjustRightInd w:val="0"/>
        <w:spacing w:before="116"/>
        <w:ind w:right="-495"/>
        <w:rPr>
          <w:rFonts w:ascii="Verdana" w:hAnsi="Verdana"/>
          <w:b/>
          <w:bCs/>
          <w:color w:val="000000"/>
          <w:sz w:val="16"/>
          <w:szCs w:val="16"/>
        </w:rPr>
      </w:pPr>
      <w:r>
        <w:rPr>
          <w:rFonts w:ascii="Verdana" w:hAnsi="Verdana"/>
          <w:b/>
          <w:bCs/>
          <w:color w:val="000000"/>
          <w:sz w:val="16"/>
          <w:szCs w:val="16"/>
        </w:rPr>
        <w:t xml:space="preserve">              </w:t>
      </w:r>
      <w:r w:rsidR="00A304FA" w:rsidRPr="00F56871">
        <w:rPr>
          <w:rFonts w:ascii="Verdana" w:hAnsi="Verdana"/>
          <w:b/>
          <w:bCs/>
          <w:color w:val="000000"/>
          <w:sz w:val="16"/>
          <w:szCs w:val="16"/>
        </w:rPr>
        <w:t>Titular</w:t>
      </w:r>
      <w:r w:rsidR="00A304FA" w:rsidRPr="00F56871">
        <w:rPr>
          <w:rFonts w:ascii="Verdana" w:hAnsi="Verdana"/>
          <w:sz w:val="16"/>
          <w:szCs w:val="16"/>
        </w:rPr>
        <w:tab/>
      </w:r>
      <w:r>
        <w:rPr>
          <w:rFonts w:ascii="Verdana" w:hAnsi="Verdana"/>
          <w:sz w:val="16"/>
          <w:szCs w:val="16"/>
        </w:rPr>
        <w:t xml:space="preserve">       </w:t>
      </w:r>
      <w:r w:rsidR="00CE043F">
        <w:rPr>
          <w:rFonts w:ascii="Verdana" w:hAnsi="Verdana"/>
          <w:b/>
          <w:bCs/>
          <w:color w:val="000000"/>
          <w:sz w:val="16"/>
          <w:szCs w:val="16"/>
        </w:rPr>
        <w:t>Nascimento</w:t>
      </w:r>
      <w:r>
        <w:rPr>
          <w:rFonts w:ascii="Verdana" w:hAnsi="Verdana"/>
          <w:sz w:val="16"/>
          <w:szCs w:val="16"/>
        </w:rPr>
        <w:t xml:space="preserve">       </w:t>
      </w:r>
      <w:r w:rsidR="00CE043F">
        <w:rPr>
          <w:rFonts w:ascii="Verdana" w:hAnsi="Verdana"/>
          <w:b/>
          <w:bCs/>
          <w:color w:val="000000"/>
          <w:sz w:val="16"/>
          <w:szCs w:val="16"/>
        </w:rPr>
        <w:t>Situação</w:t>
      </w:r>
      <w:r w:rsidR="00A304FA" w:rsidRPr="00F56871">
        <w:rPr>
          <w:rFonts w:ascii="Verdana" w:hAnsi="Verdana"/>
          <w:sz w:val="16"/>
          <w:szCs w:val="16"/>
        </w:rPr>
        <w:tab/>
      </w:r>
      <w:r w:rsidR="00CE043F">
        <w:rPr>
          <w:rFonts w:ascii="Verdana" w:hAnsi="Verdana"/>
          <w:sz w:val="16"/>
          <w:szCs w:val="16"/>
        </w:rPr>
        <w:t xml:space="preserve">       </w:t>
      </w:r>
      <w:r w:rsidR="00CE043F">
        <w:rPr>
          <w:rFonts w:ascii="Verdana" w:hAnsi="Verdana"/>
          <w:b/>
          <w:bCs/>
          <w:color w:val="000000"/>
          <w:sz w:val="16"/>
          <w:szCs w:val="16"/>
        </w:rPr>
        <w:t>Cargo                       Admissão</w:t>
      </w:r>
      <w:r w:rsidR="00271E55">
        <w:rPr>
          <w:rFonts w:ascii="Verdana" w:hAnsi="Verdana"/>
          <w:b/>
          <w:bCs/>
          <w:color w:val="000000"/>
          <w:sz w:val="16"/>
          <w:szCs w:val="16"/>
        </w:rPr>
        <w:t xml:space="preserve">   </w:t>
      </w:r>
      <w:r w:rsidR="00CE043F">
        <w:rPr>
          <w:rFonts w:ascii="Verdana" w:hAnsi="Verdana"/>
          <w:b/>
          <w:bCs/>
          <w:color w:val="000000"/>
          <w:sz w:val="16"/>
          <w:szCs w:val="16"/>
        </w:rPr>
        <w:t xml:space="preserve"> Início Benefício</w:t>
      </w:r>
    </w:p>
    <w:p w:rsidR="00552546" w:rsidRDefault="00552546" w:rsidP="00477C38">
      <w:pPr>
        <w:widowControl w:val="0"/>
        <w:tabs>
          <w:tab w:val="left" w:pos="-180"/>
          <w:tab w:val="left" w:pos="2520"/>
          <w:tab w:val="left" w:pos="3960"/>
          <w:tab w:val="center" w:pos="5400"/>
          <w:tab w:val="right" w:pos="6120"/>
          <w:tab w:val="left" w:pos="6300"/>
          <w:tab w:val="center" w:pos="6480"/>
          <w:tab w:val="left" w:pos="6840"/>
          <w:tab w:val="right" w:pos="7200"/>
          <w:tab w:val="right" w:pos="7740"/>
          <w:tab w:val="left" w:pos="7937"/>
          <w:tab w:val="right" w:pos="8100"/>
          <w:tab w:val="left" w:pos="8280"/>
          <w:tab w:val="right" w:pos="8640"/>
          <w:tab w:val="right" w:pos="9900"/>
        </w:tabs>
        <w:autoSpaceDE w:val="0"/>
        <w:autoSpaceDN w:val="0"/>
        <w:adjustRightInd w:val="0"/>
        <w:rPr>
          <w:color w:val="000000"/>
          <w:sz w:val="26"/>
          <w:szCs w:val="26"/>
        </w:rPr>
      </w:pPr>
    </w:p>
    <w:p w:rsidR="00477C38" w:rsidRDefault="00A304FA" w:rsidP="00A304FA">
      <w:pPr>
        <w:widowControl w:val="0"/>
        <w:tabs>
          <w:tab w:val="left" w:pos="-180"/>
          <w:tab w:val="left" w:pos="2730"/>
          <w:tab w:val="left" w:pos="4035"/>
          <w:tab w:val="center" w:pos="5659"/>
          <w:tab w:val="right" w:pos="6120"/>
          <w:tab w:val="left" w:pos="6300"/>
          <w:tab w:val="right" w:pos="6660"/>
          <w:tab w:val="left" w:pos="6840"/>
          <w:tab w:val="right" w:pos="7200"/>
          <w:tab w:val="right" w:pos="7740"/>
          <w:tab w:val="left" w:pos="7937"/>
          <w:tab w:val="right" w:pos="8100"/>
          <w:tab w:val="left" w:pos="8280"/>
          <w:tab w:val="right" w:pos="8640"/>
          <w:tab w:val="right" w:pos="9900"/>
        </w:tabs>
        <w:autoSpaceDE w:val="0"/>
        <w:autoSpaceDN w:val="0"/>
        <w:adjustRightInd w:val="0"/>
        <w:ind w:left="-540"/>
        <w:rPr>
          <w:rFonts w:ascii="Verdana" w:hAnsi="Verdana"/>
          <w:b/>
          <w:bCs/>
          <w:color w:val="000000"/>
          <w:sz w:val="16"/>
          <w:szCs w:val="16"/>
        </w:rPr>
      </w:pPr>
      <w:r w:rsidRPr="00F56871">
        <w:rPr>
          <w:rFonts w:ascii="Verdana" w:hAnsi="Verdana"/>
          <w:b/>
          <w:bCs/>
          <w:color w:val="000000"/>
          <w:sz w:val="16"/>
          <w:szCs w:val="16"/>
        </w:rPr>
        <w:tab/>
      </w:r>
      <w:r w:rsidRPr="00F56871">
        <w:rPr>
          <w:rFonts w:ascii="Verdana" w:hAnsi="Verdana"/>
          <w:b/>
          <w:bCs/>
          <w:color w:val="000000"/>
          <w:sz w:val="16"/>
          <w:szCs w:val="16"/>
        </w:rPr>
        <w:tab/>
      </w:r>
    </w:p>
    <w:p w:rsidR="00A304FA" w:rsidRPr="007D7858" w:rsidRDefault="00477C38" w:rsidP="00A304FA">
      <w:pPr>
        <w:widowControl w:val="0"/>
        <w:tabs>
          <w:tab w:val="left" w:pos="-180"/>
          <w:tab w:val="left" w:pos="2730"/>
          <w:tab w:val="left" w:pos="4035"/>
          <w:tab w:val="center" w:pos="5659"/>
          <w:tab w:val="right" w:pos="6120"/>
          <w:tab w:val="left" w:pos="6300"/>
          <w:tab w:val="right" w:pos="6660"/>
          <w:tab w:val="left" w:pos="6840"/>
          <w:tab w:val="right" w:pos="7200"/>
          <w:tab w:val="right" w:pos="7740"/>
          <w:tab w:val="left" w:pos="7937"/>
          <w:tab w:val="right" w:pos="8100"/>
          <w:tab w:val="left" w:pos="8280"/>
          <w:tab w:val="right" w:pos="8640"/>
          <w:tab w:val="right" w:pos="9900"/>
        </w:tabs>
        <w:autoSpaceDE w:val="0"/>
        <w:autoSpaceDN w:val="0"/>
        <w:adjustRightInd w:val="0"/>
        <w:ind w:left="-540"/>
        <w:rPr>
          <w:rFonts w:ascii="Verdana" w:hAnsi="Verdana"/>
          <w:b/>
          <w:bCs/>
          <w:color w:val="000000"/>
          <w:sz w:val="16"/>
          <w:szCs w:val="16"/>
        </w:rPr>
      </w:pPr>
      <w:r>
        <w:rPr>
          <w:rFonts w:ascii="Verdana" w:hAnsi="Verdana"/>
          <w:b/>
          <w:bCs/>
          <w:color w:val="000000"/>
          <w:sz w:val="16"/>
          <w:szCs w:val="16"/>
        </w:rPr>
        <w:tab/>
      </w:r>
      <w:r>
        <w:rPr>
          <w:rFonts w:ascii="Verdana" w:hAnsi="Verdana"/>
          <w:b/>
          <w:bCs/>
          <w:color w:val="000000"/>
          <w:sz w:val="16"/>
          <w:szCs w:val="16"/>
        </w:rPr>
        <w:tab/>
      </w:r>
      <w:r w:rsidR="00A304FA" w:rsidRPr="00F56871">
        <w:rPr>
          <w:rFonts w:ascii="Verdana" w:hAnsi="Verdana"/>
          <w:b/>
          <w:bCs/>
          <w:color w:val="000000"/>
          <w:sz w:val="16"/>
          <w:szCs w:val="16"/>
        </w:rPr>
        <w:t>Total:</w:t>
      </w:r>
      <w:r w:rsidR="00A304FA" w:rsidRPr="00F56871">
        <w:rPr>
          <w:rFonts w:ascii="Verdana" w:hAnsi="Verdana"/>
          <w:sz w:val="16"/>
          <w:szCs w:val="16"/>
        </w:rPr>
        <w:tab/>
      </w:r>
      <w:r w:rsidR="007A68E2">
        <w:rPr>
          <w:rFonts w:ascii="Verdana" w:hAnsi="Verdana"/>
          <w:b/>
          <w:bCs/>
          <w:color w:val="000000"/>
          <w:sz w:val="16"/>
          <w:szCs w:val="16"/>
        </w:rPr>
        <w:t>0</w:t>
      </w:r>
      <w:r w:rsidR="00A304FA" w:rsidRPr="00F56871">
        <w:rPr>
          <w:rFonts w:ascii="Verdana" w:hAnsi="Verdana"/>
          <w:b/>
          <w:bCs/>
          <w:color w:val="000000"/>
          <w:sz w:val="16"/>
          <w:szCs w:val="16"/>
        </w:rPr>
        <w:t xml:space="preserve"> Titular</w:t>
      </w:r>
      <w:r w:rsidR="00552546">
        <w:rPr>
          <w:rFonts w:ascii="Verdana" w:hAnsi="Verdana"/>
          <w:b/>
          <w:bCs/>
          <w:color w:val="000000"/>
          <w:sz w:val="16"/>
          <w:szCs w:val="16"/>
        </w:rPr>
        <w:t>es</w:t>
      </w:r>
      <w:r w:rsidR="00A304FA" w:rsidRPr="00F56871">
        <w:rPr>
          <w:rFonts w:ascii="Verdana" w:hAnsi="Verdana"/>
          <w:sz w:val="16"/>
          <w:szCs w:val="16"/>
        </w:rPr>
        <w:tab/>
      </w:r>
      <w:r w:rsidR="00A304FA" w:rsidRPr="00F56871">
        <w:rPr>
          <w:rFonts w:ascii="Verdana" w:hAnsi="Verdana"/>
          <w:sz w:val="16"/>
          <w:szCs w:val="16"/>
        </w:rPr>
        <w:tab/>
      </w:r>
      <w:r w:rsidR="00A304FA" w:rsidRPr="00FA2F67">
        <w:rPr>
          <w:rFonts w:ascii="Verdana" w:hAnsi="Verdana"/>
          <w:b/>
          <w:bCs/>
          <w:color w:val="000000"/>
          <w:sz w:val="16"/>
          <w:szCs w:val="16"/>
        </w:rPr>
        <w:tab/>
      </w:r>
      <w:r w:rsidR="00A304FA" w:rsidRPr="00FA2F67">
        <w:rPr>
          <w:rFonts w:ascii="Verdana" w:hAnsi="Verdana"/>
          <w:b/>
          <w:bCs/>
          <w:color w:val="000000"/>
          <w:sz w:val="16"/>
          <w:szCs w:val="16"/>
        </w:rPr>
        <w:tab/>
      </w:r>
      <w:r w:rsidR="00FA2F67" w:rsidRPr="00FA2F67">
        <w:rPr>
          <w:rFonts w:ascii="Verdana" w:hAnsi="Verdana"/>
          <w:b/>
          <w:bCs/>
          <w:color w:val="000000"/>
          <w:sz w:val="16"/>
          <w:szCs w:val="16"/>
        </w:rPr>
        <w:t>Total Salários</w:t>
      </w:r>
      <w:r w:rsidR="00A304FA" w:rsidRPr="00F56871">
        <w:rPr>
          <w:rFonts w:ascii="Verdana" w:hAnsi="Verdana"/>
          <w:sz w:val="16"/>
          <w:szCs w:val="16"/>
        </w:rPr>
        <w:tab/>
      </w:r>
      <w:r w:rsidR="00A304FA" w:rsidRPr="00477C38">
        <w:rPr>
          <w:rFonts w:ascii="Verdana" w:hAnsi="Verdana"/>
          <w:b/>
          <w:bCs/>
          <w:color w:val="000000"/>
          <w:sz w:val="16"/>
          <w:szCs w:val="16"/>
        </w:rPr>
        <w:tab/>
      </w:r>
      <w:r w:rsidR="00A304FA" w:rsidRPr="00477C38">
        <w:rPr>
          <w:rFonts w:ascii="Verdana" w:hAnsi="Verdana"/>
          <w:b/>
          <w:bCs/>
          <w:color w:val="000000"/>
          <w:sz w:val="16"/>
          <w:szCs w:val="16"/>
        </w:rPr>
        <w:tab/>
      </w:r>
      <w:r w:rsidR="00A304FA" w:rsidRPr="00F56871">
        <w:rPr>
          <w:rFonts w:ascii="Verdana" w:hAnsi="Verdana"/>
          <w:b/>
          <w:bCs/>
          <w:color w:val="000000"/>
          <w:sz w:val="16"/>
          <w:szCs w:val="16"/>
        </w:rPr>
        <w:t xml:space="preserve">R$ </w:t>
      </w:r>
      <w:r w:rsidR="007A68E2">
        <w:rPr>
          <w:rFonts w:ascii="Verdana" w:hAnsi="Verdana"/>
          <w:b/>
          <w:bCs/>
          <w:color w:val="000000"/>
          <w:sz w:val="16"/>
          <w:szCs w:val="16"/>
        </w:rPr>
        <w:t>0</w:t>
      </w:r>
      <w:r w:rsidR="000D7F39" w:rsidRPr="000D7F39">
        <w:rPr>
          <w:rFonts w:ascii="Verdana" w:hAnsi="Verdana"/>
          <w:b/>
          <w:bCs/>
          <w:color w:val="000000"/>
          <w:sz w:val="16"/>
          <w:szCs w:val="16"/>
        </w:rPr>
        <w:t>,</w:t>
      </w:r>
      <w:r w:rsidR="007A68E2">
        <w:rPr>
          <w:rFonts w:ascii="Verdana" w:hAnsi="Verdana"/>
          <w:b/>
          <w:bCs/>
          <w:color w:val="000000"/>
          <w:sz w:val="16"/>
          <w:szCs w:val="16"/>
        </w:rPr>
        <w:t>00</w:t>
      </w:r>
    </w:p>
    <w:p w:rsidR="00A304FA" w:rsidRPr="008F1AD8" w:rsidRDefault="00A304FA" w:rsidP="00A304FA">
      <w:pPr>
        <w:widowControl w:val="0"/>
        <w:tabs>
          <w:tab w:val="center" w:pos="3547"/>
        </w:tabs>
        <w:autoSpaceDE w:val="0"/>
        <w:autoSpaceDN w:val="0"/>
        <w:adjustRightInd w:val="0"/>
        <w:spacing w:before="200" w:line="276" w:lineRule="auto"/>
        <w:jc w:val="center"/>
        <w:rPr>
          <w:rFonts w:ascii="Verdana" w:hAnsi="Verdana"/>
          <w:b/>
          <w:bCs/>
          <w:sz w:val="18"/>
          <w:szCs w:val="18"/>
        </w:rPr>
      </w:pPr>
      <w:r w:rsidRPr="00C560B8">
        <w:rPr>
          <w:rFonts w:ascii="Verdana" w:hAnsi="Verdana"/>
          <w:b/>
          <w:bCs/>
          <w:sz w:val="18"/>
          <w:szCs w:val="18"/>
        </w:rPr>
        <w:br w:type="page"/>
      </w:r>
      <w:r w:rsidRPr="008F1AD8">
        <w:rPr>
          <w:rFonts w:ascii="Verdana" w:hAnsi="Verdana"/>
          <w:b/>
          <w:bCs/>
          <w:sz w:val="18"/>
          <w:szCs w:val="18"/>
        </w:rPr>
        <w:lastRenderedPageBreak/>
        <w:t xml:space="preserve">Anexo </w:t>
      </w:r>
      <w:r w:rsidR="00D015C3">
        <w:rPr>
          <w:rFonts w:ascii="Verdana" w:hAnsi="Verdana"/>
          <w:b/>
          <w:bCs/>
          <w:sz w:val="18"/>
          <w:szCs w:val="18"/>
        </w:rPr>
        <w:t>IV</w:t>
      </w:r>
    </w:p>
    <w:p w:rsidR="00A304FA" w:rsidRPr="008F1AD8" w:rsidRDefault="00A304FA" w:rsidP="00A304FA">
      <w:pPr>
        <w:pStyle w:val="xl36"/>
        <w:widowControl w:val="0"/>
        <w:tabs>
          <w:tab w:val="center" w:pos="5632"/>
        </w:tabs>
        <w:autoSpaceDE w:val="0"/>
        <w:autoSpaceDN w:val="0"/>
        <w:adjustRightInd w:val="0"/>
        <w:spacing w:beforeAutospacing="0" w:after="0" w:afterAutospacing="0" w:line="276" w:lineRule="auto"/>
        <w:rPr>
          <w:rFonts w:ascii="Verdana" w:hAnsi="Verdana" w:cs="Times New Roman"/>
          <w:b/>
          <w:bCs/>
          <w:sz w:val="18"/>
          <w:szCs w:val="18"/>
        </w:rPr>
      </w:pPr>
      <w:r w:rsidRPr="008F1AD8">
        <w:rPr>
          <w:rFonts w:ascii="Verdana" w:hAnsi="Verdana" w:cs="Times New Roman"/>
          <w:b/>
          <w:bCs/>
          <w:sz w:val="18"/>
          <w:szCs w:val="18"/>
        </w:rPr>
        <w:t>CONTABILIZAÇÃO DA PROVISÃO MATEMÁTICA</w:t>
      </w:r>
    </w:p>
    <w:p w:rsidR="00A304FA" w:rsidRPr="008F1AD8" w:rsidRDefault="00A304FA" w:rsidP="00A304FA">
      <w:pPr>
        <w:pStyle w:val="xl36"/>
        <w:widowControl w:val="0"/>
        <w:tabs>
          <w:tab w:val="center" w:pos="5632"/>
        </w:tabs>
        <w:autoSpaceDE w:val="0"/>
        <w:autoSpaceDN w:val="0"/>
        <w:adjustRightInd w:val="0"/>
        <w:spacing w:before="0" w:beforeAutospacing="0" w:after="0" w:afterAutospacing="0" w:line="276" w:lineRule="auto"/>
        <w:rPr>
          <w:rFonts w:ascii="Verdana" w:hAnsi="Verdana" w:cs="Times New Roman"/>
          <w:b/>
          <w:bCs/>
          <w:sz w:val="18"/>
          <w:szCs w:val="18"/>
        </w:rPr>
      </w:pPr>
      <w:r w:rsidRPr="008F1AD8">
        <w:rPr>
          <w:rFonts w:ascii="Verdana" w:hAnsi="Verdana" w:cs="Times New Roman"/>
          <w:b/>
          <w:bCs/>
          <w:sz w:val="18"/>
          <w:szCs w:val="18"/>
        </w:rPr>
        <w:t>Classificação Contábil conforme Portaria MPS nº95, de 06/03/2007</w:t>
      </w:r>
    </w:p>
    <w:tbl>
      <w:tblPr>
        <w:tblW w:w="9322" w:type="dxa"/>
        <w:jc w:val="center"/>
        <w:tblCellMar>
          <w:left w:w="70" w:type="dxa"/>
          <w:right w:w="70" w:type="dxa"/>
        </w:tblCellMar>
        <w:tblLook w:val="04A0" w:firstRow="1" w:lastRow="0" w:firstColumn="1" w:lastColumn="0" w:noHBand="0" w:noVBand="1"/>
      </w:tblPr>
      <w:tblGrid>
        <w:gridCol w:w="401"/>
        <w:gridCol w:w="1360"/>
        <w:gridCol w:w="280"/>
        <w:gridCol w:w="280"/>
        <w:gridCol w:w="280"/>
        <w:gridCol w:w="280"/>
        <w:gridCol w:w="620"/>
        <w:gridCol w:w="4040"/>
        <w:gridCol w:w="1802"/>
      </w:tblGrid>
      <w:tr w:rsidR="00E1323B" w:rsidRPr="00E1323B" w:rsidTr="00E1323B">
        <w:trPr>
          <w:trHeight w:val="285"/>
          <w:jc w:val="center"/>
        </w:trPr>
        <w:tc>
          <w:tcPr>
            <w:tcW w:w="380" w:type="dxa"/>
            <w:tcBorders>
              <w:top w:val="single" w:sz="12" w:space="0" w:color="auto"/>
              <w:left w:val="single" w:sz="12" w:space="0" w:color="auto"/>
              <w:bottom w:val="single" w:sz="12" w:space="0" w:color="auto"/>
              <w:right w:val="single" w:sz="8" w:space="0" w:color="auto"/>
            </w:tcBorders>
            <w:shd w:val="clear" w:color="000000" w:fill="C0C0C0"/>
            <w:noWrap/>
            <w:vAlign w:val="center"/>
            <w:hideMark/>
          </w:tcPr>
          <w:p w:rsidR="00E1323B" w:rsidRPr="00E1323B" w:rsidRDefault="00E1323B" w:rsidP="00E1323B">
            <w:pPr>
              <w:jc w:val="center"/>
              <w:rPr>
                <w:rFonts w:cs="Arial"/>
                <w:sz w:val="18"/>
                <w:szCs w:val="18"/>
              </w:rPr>
            </w:pPr>
            <w:r w:rsidRPr="00E1323B">
              <w:rPr>
                <w:rFonts w:cs="Arial"/>
                <w:sz w:val="18"/>
                <w:szCs w:val="18"/>
              </w:rPr>
              <w:t>OP</w:t>
            </w:r>
          </w:p>
        </w:tc>
        <w:tc>
          <w:tcPr>
            <w:tcW w:w="1360" w:type="dxa"/>
            <w:tcBorders>
              <w:top w:val="single" w:sz="12" w:space="0" w:color="auto"/>
              <w:left w:val="nil"/>
              <w:bottom w:val="single" w:sz="12" w:space="0" w:color="auto"/>
              <w:right w:val="single" w:sz="4" w:space="0" w:color="auto"/>
            </w:tcBorders>
            <w:shd w:val="clear" w:color="000000" w:fill="C0C0C0"/>
            <w:noWrap/>
            <w:vAlign w:val="center"/>
            <w:hideMark/>
          </w:tcPr>
          <w:p w:rsidR="00E1323B" w:rsidRPr="00E1323B" w:rsidRDefault="00E1323B" w:rsidP="00E1323B">
            <w:pPr>
              <w:jc w:val="center"/>
              <w:rPr>
                <w:rFonts w:cs="Arial"/>
                <w:b/>
                <w:bCs/>
                <w:sz w:val="18"/>
                <w:szCs w:val="18"/>
              </w:rPr>
            </w:pPr>
            <w:r w:rsidRPr="00E1323B">
              <w:rPr>
                <w:rFonts w:cs="Arial"/>
                <w:b/>
                <w:bCs/>
                <w:sz w:val="18"/>
                <w:szCs w:val="18"/>
              </w:rPr>
              <w:t>Conta</w:t>
            </w:r>
          </w:p>
        </w:tc>
        <w:tc>
          <w:tcPr>
            <w:tcW w:w="1120" w:type="dxa"/>
            <w:gridSpan w:val="4"/>
            <w:tcBorders>
              <w:top w:val="single" w:sz="12" w:space="0" w:color="auto"/>
              <w:left w:val="nil"/>
              <w:bottom w:val="single" w:sz="12" w:space="0" w:color="auto"/>
              <w:right w:val="nil"/>
            </w:tcBorders>
            <w:shd w:val="clear" w:color="000000" w:fill="C0C0C0"/>
            <w:noWrap/>
            <w:vAlign w:val="center"/>
            <w:hideMark/>
          </w:tcPr>
          <w:p w:rsidR="00E1323B" w:rsidRPr="00E1323B" w:rsidRDefault="00E1323B" w:rsidP="00E1323B">
            <w:pPr>
              <w:rPr>
                <w:rFonts w:cs="Arial"/>
                <w:b/>
                <w:bCs/>
                <w:sz w:val="18"/>
                <w:szCs w:val="18"/>
              </w:rPr>
            </w:pPr>
            <w:r w:rsidRPr="00E1323B">
              <w:rPr>
                <w:rFonts w:cs="Arial"/>
                <w:b/>
                <w:bCs/>
                <w:sz w:val="18"/>
                <w:szCs w:val="18"/>
              </w:rPr>
              <w:t>Descrição</w:t>
            </w:r>
          </w:p>
        </w:tc>
        <w:tc>
          <w:tcPr>
            <w:tcW w:w="620" w:type="dxa"/>
            <w:tcBorders>
              <w:top w:val="single" w:sz="12" w:space="0" w:color="auto"/>
              <w:left w:val="nil"/>
              <w:bottom w:val="single" w:sz="12" w:space="0" w:color="auto"/>
              <w:right w:val="nil"/>
            </w:tcBorders>
            <w:shd w:val="clear" w:color="000000" w:fill="C0C0C0"/>
            <w:noWrap/>
            <w:vAlign w:val="center"/>
            <w:hideMark/>
          </w:tcPr>
          <w:p w:rsidR="00E1323B" w:rsidRPr="00E1323B" w:rsidRDefault="00E1323B" w:rsidP="00E1323B">
            <w:pPr>
              <w:jc w:val="center"/>
              <w:rPr>
                <w:rFonts w:cs="Arial"/>
                <w:b/>
                <w:bCs/>
                <w:sz w:val="18"/>
                <w:szCs w:val="18"/>
              </w:rPr>
            </w:pPr>
            <w:r w:rsidRPr="00E1323B">
              <w:rPr>
                <w:rFonts w:cs="Arial"/>
                <w:b/>
                <w:bCs/>
                <w:sz w:val="18"/>
                <w:szCs w:val="18"/>
              </w:rPr>
              <w:t> </w:t>
            </w:r>
          </w:p>
        </w:tc>
        <w:tc>
          <w:tcPr>
            <w:tcW w:w="4040" w:type="dxa"/>
            <w:tcBorders>
              <w:top w:val="single" w:sz="12" w:space="0" w:color="auto"/>
              <w:left w:val="nil"/>
              <w:bottom w:val="single" w:sz="12" w:space="0" w:color="auto"/>
              <w:right w:val="single" w:sz="8" w:space="0" w:color="auto"/>
            </w:tcBorders>
            <w:shd w:val="clear" w:color="000000" w:fill="C0C0C0"/>
            <w:noWrap/>
            <w:vAlign w:val="center"/>
            <w:hideMark/>
          </w:tcPr>
          <w:p w:rsidR="00E1323B" w:rsidRPr="00E1323B" w:rsidRDefault="00E1323B" w:rsidP="00E1323B">
            <w:pPr>
              <w:jc w:val="center"/>
              <w:rPr>
                <w:rFonts w:cs="Arial"/>
                <w:b/>
                <w:bCs/>
                <w:sz w:val="18"/>
                <w:szCs w:val="18"/>
              </w:rPr>
            </w:pPr>
            <w:r w:rsidRPr="00E1323B">
              <w:rPr>
                <w:rFonts w:cs="Arial"/>
                <w:b/>
                <w:bCs/>
                <w:sz w:val="18"/>
                <w:szCs w:val="18"/>
              </w:rPr>
              <w:t> </w:t>
            </w:r>
          </w:p>
        </w:tc>
        <w:tc>
          <w:tcPr>
            <w:tcW w:w="1802" w:type="dxa"/>
            <w:tcBorders>
              <w:top w:val="single" w:sz="12" w:space="0" w:color="auto"/>
              <w:left w:val="nil"/>
              <w:bottom w:val="single" w:sz="12" w:space="0" w:color="auto"/>
              <w:right w:val="single" w:sz="12" w:space="0" w:color="auto"/>
            </w:tcBorders>
            <w:shd w:val="clear" w:color="000000" w:fill="C0C0C0"/>
            <w:noWrap/>
            <w:vAlign w:val="center"/>
            <w:hideMark/>
          </w:tcPr>
          <w:p w:rsidR="00E1323B" w:rsidRPr="00E1323B" w:rsidRDefault="00E1323B" w:rsidP="00E1323B">
            <w:pPr>
              <w:jc w:val="center"/>
              <w:rPr>
                <w:rFonts w:cs="Arial"/>
                <w:b/>
                <w:bCs/>
                <w:sz w:val="18"/>
                <w:szCs w:val="18"/>
              </w:rPr>
            </w:pPr>
            <w:r w:rsidRPr="00E1323B">
              <w:rPr>
                <w:rFonts w:cs="Arial"/>
                <w:b/>
                <w:bCs/>
                <w:sz w:val="18"/>
                <w:szCs w:val="18"/>
              </w:rPr>
              <w:t xml:space="preserve"> R$</w:t>
            </w:r>
          </w:p>
        </w:tc>
      </w:tr>
      <w:tr w:rsidR="00E1323B" w:rsidRPr="00E1323B" w:rsidTr="00E1323B">
        <w:trPr>
          <w:trHeight w:val="285"/>
          <w:jc w:val="center"/>
        </w:trPr>
        <w:tc>
          <w:tcPr>
            <w:tcW w:w="380" w:type="dxa"/>
            <w:tcBorders>
              <w:top w:val="nil"/>
              <w:left w:val="single" w:sz="12" w:space="0" w:color="auto"/>
              <w:bottom w:val="single" w:sz="4" w:space="0" w:color="auto"/>
              <w:right w:val="single" w:sz="8" w:space="0" w:color="auto"/>
            </w:tcBorders>
            <w:shd w:val="clear" w:color="auto" w:fill="auto"/>
            <w:noWrap/>
            <w:vAlign w:val="bottom"/>
            <w:hideMark/>
          </w:tcPr>
          <w:p w:rsidR="00E1323B" w:rsidRPr="00E1323B" w:rsidRDefault="00E1323B" w:rsidP="00E1323B">
            <w:pPr>
              <w:rPr>
                <w:rFonts w:ascii="Calibri" w:hAnsi="Calibri" w:cs="Calibri"/>
                <w:color w:val="000000"/>
                <w:sz w:val="22"/>
                <w:szCs w:val="22"/>
              </w:rPr>
            </w:pPr>
            <w:r w:rsidRPr="00E1323B">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E1323B" w:rsidRPr="00E1323B" w:rsidRDefault="00E1323B" w:rsidP="00E1323B">
            <w:pPr>
              <w:rPr>
                <w:rFonts w:ascii="Calibri" w:hAnsi="Calibri" w:cs="Calibri"/>
                <w:color w:val="000000"/>
                <w:sz w:val="22"/>
                <w:szCs w:val="22"/>
              </w:rPr>
            </w:pPr>
            <w:r w:rsidRPr="00E1323B">
              <w:rPr>
                <w:rFonts w:ascii="Calibri" w:hAnsi="Calibri" w:cs="Calibri"/>
                <w:color w:val="000000"/>
                <w:sz w:val="22"/>
                <w:szCs w:val="22"/>
              </w:rPr>
              <w:t> </w:t>
            </w:r>
          </w:p>
        </w:tc>
        <w:tc>
          <w:tcPr>
            <w:tcW w:w="280" w:type="dxa"/>
            <w:tcBorders>
              <w:top w:val="nil"/>
              <w:left w:val="nil"/>
              <w:bottom w:val="single" w:sz="4" w:space="0" w:color="auto"/>
              <w:right w:val="nil"/>
            </w:tcBorders>
            <w:shd w:val="clear" w:color="auto" w:fill="auto"/>
            <w:noWrap/>
            <w:vAlign w:val="bottom"/>
            <w:hideMark/>
          </w:tcPr>
          <w:p w:rsidR="00E1323B" w:rsidRPr="00E1323B" w:rsidRDefault="00E1323B" w:rsidP="00E1323B">
            <w:pPr>
              <w:rPr>
                <w:rFonts w:ascii="Calibri" w:hAnsi="Calibri" w:cs="Calibri"/>
                <w:color w:val="000000"/>
                <w:sz w:val="22"/>
                <w:szCs w:val="22"/>
              </w:rPr>
            </w:pPr>
            <w:r w:rsidRPr="00E1323B">
              <w:rPr>
                <w:rFonts w:ascii="Calibri" w:hAnsi="Calibri" w:cs="Calibri"/>
                <w:color w:val="000000"/>
                <w:sz w:val="22"/>
                <w:szCs w:val="22"/>
              </w:rPr>
              <w:t> </w:t>
            </w:r>
          </w:p>
        </w:tc>
        <w:tc>
          <w:tcPr>
            <w:tcW w:w="5500" w:type="dxa"/>
            <w:gridSpan w:val="5"/>
            <w:tcBorders>
              <w:top w:val="single" w:sz="12" w:space="0" w:color="auto"/>
              <w:left w:val="nil"/>
              <w:bottom w:val="single" w:sz="4" w:space="0" w:color="auto"/>
              <w:right w:val="nil"/>
            </w:tcBorders>
            <w:shd w:val="clear" w:color="auto" w:fill="auto"/>
            <w:noWrap/>
            <w:vAlign w:val="bottom"/>
            <w:hideMark/>
          </w:tcPr>
          <w:p w:rsidR="00E1323B" w:rsidRPr="00E1323B" w:rsidRDefault="00E1323B" w:rsidP="00E1323B">
            <w:pPr>
              <w:rPr>
                <w:rFonts w:ascii="Calibri" w:hAnsi="Calibri" w:cs="Calibri"/>
                <w:color w:val="000000"/>
                <w:sz w:val="22"/>
                <w:szCs w:val="22"/>
              </w:rPr>
            </w:pPr>
            <w:r w:rsidRPr="00E1323B">
              <w:rPr>
                <w:rFonts w:ascii="Calibri" w:hAnsi="Calibri" w:cs="Calibri"/>
                <w:color w:val="000000"/>
                <w:sz w:val="22"/>
                <w:szCs w:val="22"/>
              </w:rPr>
              <w:t>Ativo Plano Financeiro</w:t>
            </w:r>
          </w:p>
        </w:tc>
        <w:tc>
          <w:tcPr>
            <w:tcW w:w="1802" w:type="dxa"/>
            <w:tcBorders>
              <w:top w:val="nil"/>
              <w:left w:val="single" w:sz="4" w:space="0" w:color="auto"/>
              <w:bottom w:val="single" w:sz="4" w:space="0" w:color="auto"/>
              <w:right w:val="single" w:sz="12" w:space="0" w:color="auto"/>
            </w:tcBorders>
            <w:shd w:val="clear" w:color="auto" w:fill="auto"/>
            <w:noWrap/>
            <w:vAlign w:val="bottom"/>
            <w:hideMark/>
          </w:tcPr>
          <w:p w:rsidR="00E1323B" w:rsidRPr="00E1323B" w:rsidRDefault="00E1323B" w:rsidP="00E1323B">
            <w:pPr>
              <w:jc w:val="center"/>
              <w:rPr>
                <w:rFonts w:cs="Arial"/>
                <w:b/>
                <w:bCs/>
                <w:color w:val="000000"/>
                <w:sz w:val="18"/>
                <w:szCs w:val="18"/>
              </w:rPr>
            </w:pPr>
            <w:r w:rsidRPr="00E1323B">
              <w:rPr>
                <w:rFonts w:cs="Arial"/>
                <w:b/>
                <w:bCs/>
                <w:color w:val="000000"/>
                <w:sz w:val="18"/>
                <w:szCs w:val="18"/>
              </w:rPr>
              <w:t>24.479.048,57</w:t>
            </w:r>
          </w:p>
        </w:tc>
      </w:tr>
      <w:tr w:rsidR="00E1323B" w:rsidRPr="00E1323B" w:rsidTr="00E1323B">
        <w:trPr>
          <w:trHeight w:val="285"/>
          <w:jc w:val="center"/>
        </w:trPr>
        <w:tc>
          <w:tcPr>
            <w:tcW w:w="380" w:type="dxa"/>
            <w:tcBorders>
              <w:top w:val="nil"/>
              <w:left w:val="single" w:sz="12" w:space="0" w:color="auto"/>
              <w:bottom w:val="single" w:sz="4" w:space="0" w:color="auto"/>
              <w:right w:val="single" w:sz="8" w:space="0" w:color="auto"/>
            </w:tcBorders>
            <w:shd w:val="clear" w:color="auto" w:fill="auto"/>
            <w:noWrap/>
            <w:vAlign w:val="bottom"/>
            <w:hideMark/>
          </w:tcPr>
          <w:p w:rsidR="00E1323B" w:rsidRPr="00E1323B" w:rsidRDefault="00E1323B" w:rsidP="00E1323B">
            <w:pPr>
              <w:rPr>
                <w:rFonts w:ascii="Calibri" w:hAnsi="Calibri" w:cs="Calibri"/>
                <w:color w:val="000000"/>
                <w:sz w:val="22"/>
                <w:szCs w:val="22"/>
              </w:rPr>
            </w:pPr>
            <w:r w:rsidRPr="00E1323B">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E1323B" w:rsidRPr="00E1323B" w:rsidRDefault="00E1323B" w:rsidP="00E1323B">
            <w:pPr>
              <w:rPr>
                <w:rFonts w:ascii="Calibri" w:hAnsi="Calibri" w:cs="Calibri"/>
                <w:color w:val="000000"/>
                <w:sz w:val="22"/>
                <w:szCs w:val="22"/>
              </w:rPr>
            </w:pPr>
            <w:r w:rsidRPr="00E1323B">
              <w:rPr>
                <w:rFonts w:ascii="Calibri" w:hAnsi="Calibri" w:cs="Calibri"/>
                <w:color w:val="000000"/>
                <w:sz w:val="22"/>
                <w:szCs w:val="22"/>
              </w:rPr>
              <w:t> </w:t>
            </w:r>
          </w:p>
        </w:tc>
        <w:tc>
          <w:tcPr>
            <w:tcW w:w="280" w:type="dxa"/>
            <w:tcBorders>
              <w:top w:val="nil"/>
              <w:left w:val="nil"/>
              <w:bottom w:val="single" w:sz="4" w:space="0" w:color="auto"/>
              <w:right w:val="nil"/>
            </w:tcBorders>
            <w:shd w:val="clear" w:color="auto" w:fill="auto"/>
            <w:noWrap/>
            <w:vAlign w:val="bottom"/>
            <w:hideMark/>
          </w:tcPr>
          <w:p w:rsidR="00E1323B" w:rsidRPr="00E1323B" w:rsidRDefault="00E1323B" w:rsidP="00E1323B">
            <w:pPr>
              <w:rPr>
                <w:rFonts w:ascii="Calibri" w:hAnsi="Calibri" w:cs="Calibri"/>
                <w:color w:val="000000"/>
                <w:sz w:val="22"/>
                <w:szCs w:val="22"/>
              </w:rPr>
            </w:pPr>
            <w:r w:rsidRPr="00E1323B">
              <w:rPr>
                <w:rFonts w:ascii="Calibri" w:hAnsi="Calibri" w:cs="Calibri"/>
                <w:color w:val="000000"/>
                <w:sz w:val="22"/>
                <w:szCs w:val="22"/>
              </w:rPr>
              <w:t> </w:t>
            </w:r>
          </w:p>
        </w:tc>
        <w:tc>
          <w:tcPr>
            <w:tcW w:w="5500" w:type="dxa"/>
            <w:gridSpan w:val="5"/>
            <w:tcBorders>
              <w:top w:val="single" w:sz="4" w:space="0" w:color="auto"/>
              <w:left w:val="nil"/>
              <w:bottom w:val="single" w:sz="4" w:space="0" w:color="auto"/>
              <w:right w:val="nil"/>
            </w:tcBorders>
            <w:shd w:val="clear" w:color="auto" w:fill="auto"/>
            <w:noWrap/>
            <w:vAlign w:val="bottom"/>
            <w:hideMark/>
          </w:tcPr>
          <w:p w:rsidR="00E1323B" w:rsidRPr="00E1323B" w:rsidRDefault="00E1323B" w:rsidP="00E1323B">
            <w:pPr>
              <w:rPr>
                <w:rFonts w:ascii="Calibri" w:hAnsi="Calibri" w:cs="Calibri"/>
                <w:color w:val="000000"/>
                <w:sz w:val="22"/>
                <w:szCs w:val="22"/>
              </w:rPr>
            </w:pPr>
            <w:r w:rsidRPr="00E1323B">
              <w:rPr>
                <w:rFonts w:ascii="Calibri" w:hAnsi="Calibri" w:cs="Calibri"/>
                <w:color w:val="000000"/>
                <w:sz w:val="22"/>
                <w:szCs w:val="22"/>
              </w:rPr>
              <w:t>Ativo Plano Previdenciário</w:t>
            </w:r>
          </w:p>
        </w:tc>
        <w:tc>
          <w:tcPr>
            <w:tcW w:w="1802" w:type="dxa"/>
            <w:tcBorders>
              <w:top w:val="nil"/>
              <w:left w:val="single" w:sz="4" w:space="0" w:color="auto"/>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b/>
                <w:bCs/>
                <w:sz w:val="18"/>
                <w:szCs w:val="18"/>
              </w:rPr>
            </w:pPr>
            <w:r w:rsidRPr="00E1323B">
              <w:rPr>
                <w:rFonts w:cs="Arial"/>
                <w:b/>
                <w:bCs/>
                <w:sz w:val="18"/>
                <w:szCs w:val="18"/>
              </w:rPr>
              <w:t>153.101.585,92</w:t>
            </w:r>
          </w:p>
        </w:tc>
      </w:tr>
      <w:tr w:rsidR="00E1323B" w:rsidRPr="00E1323B" w:rsidTr="00E1323B">
        <w:trPr>
          <w:trHeight w:val="285"/>
          <w:jc w:val="center"/>
        </w:trPr>
        <w:tc>
          <w:tcPr>
            <w:tcW w:w="380" w:type="dxa"/>
            <w:tcBorders>
              <w:top w:val="nil"/>
              <w:left w:val="single" w:sz="12" w:space="0" w:color="auto"/>
              <w:bottom w:val="single" w:sz="12" w:space="0" w:color="auto"/>
              <w:right w:val="single" w:sz="8" w:space="0" w:color="auto"/>
            </w:tcBorders>
            <w:shd w:val="clear" w:color="auto" w:fill="auto"/>
            <w:noWrap/>
            <w:vAlign w:val="bottom"/>
            <w:hideMark/>
          </w:tcPr>
          <w:p w:rsidR="00E1323B" w:rsidRPr="00E1323B" w:rsidRDefault="00E1323B" w:rsidP="00E1323B">
            <w:pPr>
              <w:rPr>
                <w:rFonts w:cs="Arial"/>
                <w:color w:val="000000"/>
                <w:sz w:val="22"/>
                <w:szCs w:val="22"/>
              </w:rPr>
            </w:pPr>
            <w:r w:rsidRPr="00E1323B">
              <w:rPr>
                <w:rFonts w:cs="Arial"/>
                <w:color w:val="000000"/>
                <w:sz w:val="22"/>
                <w:szCs w:val="22"/>
              </w:rPr>
              <w:t> </w:t>
            </w:r>
          </w:p>
        </w:tc>
        <w:tc>
          <w:tcPr>
            <w:tcW w:w="1360" w:type="dxa"/>
            <w:tcBorders>
              <w:top w:val="nil"/>
              <w:left w:val="nil"/>
              <w:bottom w:val="single" w:sz="12" w:space="0" w:color="auto"/>
              <w:right w:val="single" w:sz="4" w:space="0" w:color="auto"/>
            </w:tcBorders>
            <w:shd w:val="clear" w:color="auto" w:fill="auto"/>
            <w:noWrap/>
            <w:vAlign w:val="bottom"/>
            <w:hideMark/>
          </w:tcPr>
          <w:p w:rsidR="00E1323B" w:rsidRPr="00E1323B" w:rsidRDefault="00E1323B" w:rsidP="00E1323B">
            <w:pPr>
              <w:rPr>
                <w:rFonts w:cs="Arial"/>
                <w:color w:val="000000"/>
                <w:sz w:val="22"/>
                <w:szCs w:val="22"/>
              </w:rPr>
            </w:pPr>
            <w:r w:rsidRPr="00E1323B">
              <w:rPr>
                <w:rFonts w:cs="Arial"/>
                <w:color w:val="000000"/>
                <w:sz w:val="22"/>
                <w:szCs w:val="22"/>
              </w:rPr>
              <w:t> </w:t>
            </w:r>
          </w:p>
        </w:tc>
        <w:tc>
          <w:tcPr>
            <w:tcW w:w="280" w:type="dxa"/>
            <w:tcBorders>
              <w:top w:val="nil"/>
              <w:left w:val="nil"/>
              <w:bottom w:val="nil"/>
              <w:right w:val="nil"/>
            </w:tcBorders>
            <w:shd w:val="clear" w:color="auto" w:fill="auto"/>
            <w:noWrap/>
            <w:vAlign w:val="center"/>
            <w:hideMark/>
          </w:tcPr>
          <w:p w:rsidR="00E1323B" w:rsidRPr="00E1323B" w:rsidRDefault="00E1323B" w:rsidP="00E1323B">
            <w:pPr>
              <w:rPr>
                <w:rFonts w:cs="Arial"/>
                <w:color w:val="000000"/>
                <w:sz w:val="22"/>
                <w:szCs w:val="22"/>
              </w:rPr>
            </w:pPr>
          </w:p>
        </w:tc>
        <w:tc>
          <w:tcPr>
            <w:tcW w:w="1460" w:type="dxa"/>
            <w:gridSpan w:val="4"/>
            <w:tcBorders>
              <w:top w:val="nil"/>
              <w:left w:val="nil"/>
              <w:bottom w:val="single" w:sz="12" w:space="0" w:color="auto"/>
              <w:right w:val="nil"/>
            </w:tcBorders>
            <w:shd w:val="clear" w:color="auto" w:fill="auto"/>
            <w:noWrap/>
            <w:vAlign w:val="bottom"/>
            <w:hideMark/>
          </w:tcPr>
          <w:p w:rsidR="00E1323B" w:rsidRPr="00E1323B" w:rsidRDefault="00E1323B" w:rsidP="00E1323B">
            <w:pPr>
              <w:rPr>
                <w:rFonts w:cs="Arial"/>
                <w:b/>
                <w:bCs/>
                <w:i/>
                <w:iCs/>
                <w:color w:val="000000"/>
                <w:sz w:val="18"/>
                <w:szCs w:val="18"/>
              </w:rPr>
            </w:pPr>
            <w:r w:rsidRPr="00E1323B">
              <w:rPr>
                <w:rFonts w:cs="Arial"/>
                <w:b/>
                <w:bCs/>
                <w:i/>
                <w:iCs/>
                <w:color w:val="000000"/>
                <w:sz w:val="18"/>
                <w:szCs w:val="18"/>
              </w:rPr>
              <w:t>Ativo Real</w:t>
            </w:r>
          </w:p>
        </w:tc>
        <w:tc>
          <w:tcPr>
            <w:tcW w:w="4040" w:type="dxa"/>
            <w:tcBorders>
              <w:top w:val="nil"/>
              <w:left w:val="nil"/>
              <w:bottom w:val="single" w:sz="12" w:space="0" w:color="auto"/>
              <w:right w:val="nil"/>
            </w:tcBorders>
            <w:shd w:val="clear" w:color="auto" w:fill="auto"/>
            <w:noWrap/>
            <w:vAlign w:val="bottom"/>
            <w:hideMark/>
          </w:tcPr>
          <w:p w:rsidR="00E1323B" w:rsidRPr="00E1323B" w:rsidRDefault="00E1323B" w:rsidP="00E1323B">
            <w:pPr>
              <w:rPr>
                <w:rFonts w:cs="Arial"/>
                <w:color w:val="000000"/>
                <w:sz w:val="22"/>
                <w:szCs w:val="22"/>
              </w:rPr>
            </w:pPr>
          </w:p>
        </w:tc>
        <w:tc>
          <w:tcPr>
            <w:tcW w:w="1802" w:type="dxa"/>
            <w:tcBorders>
              <w:top w:val="nil"/>
              <w:left w:val="single" w:sz="4" w:space="0" w:color="auto"/>
              <w:bottom w:val="single" w:sz="12" w:space="0" w:color="auto"/>
              <w:right w:val="single" w:sz="12" w:space="0" w:color="auto"/>
            </w:tcBorders>
            <w:shd w:val="clear" w:color="auto" w:fill="auto"/>
            <w:noWrap/>
            <w:vAlign w:val="center"/>
            <w:hideMark/>
          </w:tcPr>
          <w:p w:rsidR="00E1323B" w:rsidRPr="00E1323B" w:rsidRDefault="00E1323B" w:rsidP="00E1323B">
            <w:pPr>
              <w:jc w:val="center"/>
              <w:rPr>
                <w:rFonts w:cs="Arial"/>
                <w:b/>
                <w:bCs/>
                <w:sz w:val="18"/>
                <w:szCs w:val="18"/>
              </w:rPr>
            </w:pPr>
            <w:r w:rsidRPr="00E1323B">
              <w:rPr>
                <w:rFonts w:cs="Arial"/>
                <w:b/>
                <w:bCs/>
                <w:sz w:val="18"/>
                <w:szCs w:val="18"/>
              </w:rPr>
              <w:t>177.580.634,49</w:t>
            </w:r>
          </w:p>
        </w:tc>
      </w:tr>
      <w:tr w:rsidR="00E1323B" w:rsidRPr="00E1323B" w:rsidTr="00E1323B">
        <w:trPr>
          <w:trHeight w:val="285"/>
          <w:jc w:val="center"/>
        </w:trPr>
        <w:tc>
          <w:tcPr>
            <w:tcW w:w="380" w:type="dxa"/>
            <w:tcBorders>
              <w:top w:val="nil"/>
              <w:left w:val="single" w:sz="12" w:space="0" w:color="auto"/>
              <w:bottom w:val="single" w:sz="12"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C</w:t>
            </w:r>
          </w:p>
        </w:tc>
        <w:tc>
          <w:tcPr>
            <w:tcW w:w="13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2.2.7.2.1.00.00</w:t>
            </w:r>
          </w:p>
        </w:tc>
        <w:tc>
          <w:tcPr>
            <w:tcW w:w="280" w:type="dxa"/>
            <w:tcBorders>
              <w:top w:val="single" w:sz="12" w:space="0" w:color="auto"/>
              <w:left w:val="nil"/>
              <w:bottom w:val="single" w:sz="12" w:space="0" w:color="auto"/>
              <w:right w:val="nil"/>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 </w:t>
            </w:r>
          </w:p>
        </w:tc>
        <w:tc>
          <w:tcPr>
            <w:tcW w:w="5500" w:type="dxa"/>
            <w:gridSpan w:val="5"/>
            <w:tcBorders>
              <w:top w:val="single" w:sz="12" w:space="0" w:color="auto"/>
              <w:left w:val="nil"/>
              <w:bottom w:val="single" w:sz="12" w:space="0" w:color="auto"/>
              <w:right w:val="single" w:sz="4" w:space="0" w:color="000000"/>
            </w:tcBorders>
            <w:shd w:val="clear" w:color="auto" w:fill="auto"/>
            <w:vAlign w:val="center"/>
            <w:hideMark/>
          </w:tcPr>
          <w:p w:rsidR="00E1323B" w:rsidRPr="00E1323B" w:rsidRDefault="00E1323B" w:rsidP="00E1323B">
            <w:pPr>
              <w:rPr>
                <w:rFonts w:cs="Arial"/>
                <w:b/>
                <w:bCs/>
                <w:i/>
                <w:iCs/>
                <w:sz w:val="18"/>
                <w:szCs w:val="18"/>
              </w:rPr>
            </w:pPr>
            <w:r w:rsidRPr="00E1323B">
              <w:rPr>
                <w:rFonts w:cs="Arial"/>
                <w:b/>
                <w:bCs/>
                <w:i/>
                <w:iCs/>
                <w:sz w:val="18"/>
                <w:szCs w:val="18"/>
              </w:rPr>
              <w:t>PROVISÕES MATEMÁTICAS PREVIDENCIÁRIAS</w:t>
            </w:r>
          </w:p>
        </w:tc>
        <w:tc>
          <w:tcPr>
            <w:tcW w:w="1802" w:type="dxa"/>
            <w:tcBorders>
              <w:top w:val="nil"/>
              <w:left w:val="nil"/>
              <w:bottom w:val="single" w:sz="12" w:space="0" w:color="auto"/>
              <w:right w:val="single" w:sz="12" w:space="0" w:color="auto"/>
            </w:tcBorders>
            <w:shd w:val="clear" w:color="auto" w:fill="auto"/>
            <w:noWrap/>
            <w:vAlign w:val="center"/>
            <w:hideMark/>
          </w:tcPr>
          <w:p w:rsidR="00E1323B" w:rsidRPr="00E1323B" w:rsidRDefault="00E1323B" w:rsidP="00E1323B">
            <w:pPr>
              <w:jc w:val="center"/>
              <w:rPr>
                <w:rFonts w:cs="Arial"/>
                <w:b/>
                <w:bCs/>
                <w:sz w:val="18"/>
                <w:szCs w:val="18"/>
              </w:rPr>
            </w:pPr>
            <w:r w:rsidRPr="00E1323B">
              <w:rPr>
                <w:rFonts w:cs="Arial"/>
                <w:b/>
                <w:bCs/>
                <w:sz w:val="18"/>
                <w:szCs w:val="18"/>
              </w:rPr>
              <w:t>177.580.634,49</w:t>
            </w:r>
          </w:p>
        </w:tc>
      </w:tr>
      <w:tr w:rsidR="00E1323B" w:rsidRPr="00E1323B" w:rsidTr="00E1323B">
        <w:trPr>
          <w:trHeight w:val="285"/>
          <w:jc w:val="center"/>
        </w:trPr>
        <w:tc>
          <w:tcPr>
            <w:tcW w:w="380" w:type="dxa"/>
            <w:tcBorders>
              <w:top w:val="nil"/>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C</w:t>
            </w:r>
          </w:p>
        </w:tc>
        <w:tc>
          <w:tcPr>
            <w:tcW w:w="1360" w:type="dxa"/>
            <w:tcBorders>
              <w:top w:val="single" w:sz="12" w:space="0" w:color="auto"/>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sz w:val="18"/>
                <w:szCs w:val="18"/>
              </w:rPr>
            </w:pPr>
            <w:r w:rsidRPr="00E1323B">
              <w:rPr>
                <w:rFonts w:cs="Arial"/>
                <w:sz w:val="18"/>
                <w:szCs w:val="18"/>
              </w:rPr>
              <w:t> </w:t>
            </w:r>
          </w:p>
        </w:tc>
        <w:tc>
          <w:tcPr>
            <w:tcW w:w="560" w:type="dxa"/>
            <w:gridSpan w:val="2"/>
            <w:tcBorders>
              <w:top w:val="single" w:sz="12" w:space="0" w:color="auto"/>
              <w:left w:val="nil"/>
              <w:bottom w:val="single" w:sz="4" w:space="0" w:color="auto"/>
              <w:right w:val="nil"/>
            </w:tcBorders>
            <w:shd w:val="clear" w:color="auto" w:fill="auto"/>
            <w:vAlign w:val="center"/>
            <w:hideMark/>
          </w:tcPr>
          <w:p w:rsidR="00E1323B" w:rsidRPr="00E1323B" w:rsidRDefault="00E1323B" w:rsidP="00E1323B">
            <w:pPr>
              <w:jc w:val="center"/>
              <w:rPr>
                <w:rFonts w:cs="Arial"/>
                <w:sz w:val="18"/>
                <w:szCs w:val="18"/>
              </w:rPr>
            </w:pPr>
            <w:r w:rsidRPr="00E1323B">
              <w:rPr>
                <w:rFonts w:cs="Arial"/>
                <w:sz w:val="18"/>
                <w:szCs w:val="18"/>
              </w:rPr>
              <w:t> </w:t>
            </w:r>
          </w:p>
        </w:tc>
        <w:tc>
          <w:tcPr>
            <w:tcW w:w="5220" w:type="dxa"/>
            <w:gridSpan w:val="4"/>
            <w:tcBorders>
              <w:top w:val="single" w:sz="12"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b/>
                <w:bCs/>
                <w:sz w:val="18"/>
                <w:szCs w:val="18"/>
              </w:rPr>
            </w:pPr>
            <w:r w:rsidRPr="00E1323B">
              <w:rPr>
                <w:rFonts w:cs="Arial"/>
                <w:b/>
                <w:bCs/>
                <w:sz w:val="18"/>
                <w:szCs w:val="18"/>
              </w:rPr>
              <w:t>PLANO FINANCEIRO</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b/>
                <w:bCs/>
                <w:sz w:val="18"/>
                <w:szCs w:val="18"/>
              </w:rPr>
            </w:pPr>
            <w:r w:rsidRPr="00E1323B">
              <w:rPr>
                <w:rFonts w:cs="Arial"/>
                <w:b/>
                <w:bCs/>
                <w:sz w:val="18"/>
                <w:szCs w:val="18"/>
              </w:rPr>
              <w:t>24.479.048,57</w:t>
            </w:r>
          </w:p>
        </w:tc>
      </w:tr>
      <w:tr w:rsidR="00E1323B" w:rsidRPr="00E1323B" w:rsidTr="00E1323B">
        <w:trPr>
          <w:trHeight w:val="285"/>
          <w:jc w:val="center"/>
        </w:trPr>
        <w:tc>
          <w:tcPr>
            <w:tcW w:w="380" w:type="dxa"/>
            <w:tcBorders>
              <w:top w:val="nil"/>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C</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2.2.7.2.1.01.00</w:t>
            </w:r>
          </w:p>
        </w:tc>
        <w:tc>
          <w:tcPr>
            <w:tcW w:w="840" w:type="dxa"/>
            <w:gridSpan w:val="3"/>
            <w:tcBorders>
              <w:top w:val="single" w:sz="4" w:space="0" w:color="auto"/>
              <w:left w:val="nil"/>
              <w:bottom w:val="single" w:sz="4" w:space="0" w:color="auto"/>
              <w:right w:val="nil"/>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 </w:t>
            </w:r>
          </w:p>
        </w:tc>
        <w:tc>
          <w:tcPr>
            <w:tcW w:w="4940" w:type="dxa"/>
            <w:gridSpan w:val="3"/>
            <w:tcBorders>
              <w:top w:val="single" w:sz="4"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b/>
                <w:bCs/>
                <w:sz w:val="18"/>
                <w:szCs w:val="18"/>
              </w:rPr>
            </w:pPr>
            <w:r w:rsidRPr="00E1323B">
              <w:rPr>
                <w:rFonts w:cs="Arial"/>
                <w:b/>
                <w:bCs/>
                <w:sz w:val="18"/>
                <w:szCs w:val="18"/>
              </w:rPr>
              <w:t>Provisões para Benefícios Concedidos</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b/>
                <w:bCs/>
                <w:sz w:val="18"/>
                <w:szCs w:val="18"/>
              </w:rPr>
            </w:pPr>
            <w:r w:rsidRPr="00E1323B">
              <w:rPr>
                <w:rFonts w:cs="Arial"/>
                <w:b/>
                <w:bCs/>
                <w:sz w:val="18"/>
                <w:szCs w:val="18"/>
              </w:rPr>
              <w:t>715.497.058,05</w:t>
            </w:r>
          </w:p>
        </w:tc>
      </w:tr>
      <w:tr w:rsidR="00E1323B" w:rsidRPr="00E1323B" w:rsidTr="00E1323B">
        <w:trPr>
          <w:trHeight w:val="285"/>
          <w:jc w:val="center"/>
        </w:trPr>
        <w:tc>
          <w:tcPr>
            <w:tcW w:w="380" w:type="dxa"/>
            <w:tcBorders>
              <w:top w:val="nil"/>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C</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2.2.7.2.1.01.01</w:t>
            </w:r>
          </w:p>
        </w:tc>
        <w:tc>
          <w:tcPr>
            <w:tcW w:w="1120" w:type="dxa"/>
            <w:gridSpan w:val="4"/>
            <w:tcBorders>
              <w:top w:val="single" w:sz="4" w:space="0" w:color="auto"/>
              <w:left w:val="nil"/>
              <w:bottom w:val="single" w:sz="4" w:space="0" w:color="auto"/>
              <w:right w:val="nil"/>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 </w:t>
            </w:r>
          </w:p>
        </w:tc>
        <w:tc>
          <w:tcPr>
            <w:tcW w:w="4660" w:type="dxa"/>
            <w:gridSpan w:val="2"/>
            <w:tcBorders>
              <w:top w:val="single" w:sz="4"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Aposentadorias/Pensões/Outros Benefícios do Plano</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sz w:val="18"/>
                <w:szCs w:val="18"/>
              </w:rPr>
            </w:pPr>
            <w:r w:rsidRPr="00E1323B">
              <w:rPr>
                <w:rFonts w:cs="Arial"/>
                <w:sz w:val="18"/>
                <w:szCs w:val="18"/>
              </w:rPr>
              <w:t>834.809.422,22</w:t>
            </w:r>
          </w:p>
        </w:tc>
      </w:tr>
      <w:tr w:rsidR="00E1323B" w:rsidRPr="00E1323B" w:rsidTr="00E1323B">
        <w:trPr>
          <w:trHeight w:val="285"/>
          <w:jc w:val="center"/>
        </w:trPr>
        <w:tc>
          <w:tcPr>
            <w:tcW w:w="380" w:type="dxa"/>
            <w:tcBorders>
              <w:top w:val="nil"/>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D</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2.2.7.2.1.01.02</w:t>
            </w:r>
          </w:p>
        </w:tc>
        <w:tc>
          <w:tcPr>
            <w:tcW w:w="1120" w:type="dxa"/>
            <w:gridSpan w:val="4"/>
            <w:tcBorders>
              <w:top w:val="single" w:sz="4" w:space="0" w:color="auto"/>
              <w:left w:val="nil"/>
              <w:bottom w:val="single" w:sz="4" w:space="0" w:color="auto"/>
              <w:right w:val="nil"/>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 </w:t>
            </w:r>
          </w:p>
        </w:tc>
        <w:tc>
          <w:tcPr>
            <w:tcW w:w="4660" w:type="dxa"/>
            <w:gridSpan w:val="2"/>
            <w:tcBorders>
              <w:top w:val="single" w:sz="4"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 xml:space="preserve">Contribuições do Ente </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sz w:val="18"/>
                <w:szCs w:val="18"/>
              </w:rPr>
            </w:pPr>
          </w:p>
        </w:tc>
      </w:tr>
      <w:tr w:rsidR="00E1323B" w:rsidRPr="00E1323B" w:rsidTr="00E1323B">
        <w:trPr>
          <w:trHeight w:val="285"/>
          <w:jc w:val="center"/>
        </w:trPr>
        <w:tc>
          <w:tcPr>
            <w:tcW w:w="380" w:type="dxa"/>
            <w:tcBorders>
              <w:top w:val="nil"/>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D</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2.2.7.2.1.01.03</w:t>
            </w:r>
          </w:p>
        </w:tc>
        <w:tc>
          <w:tcPr>
            <w:tcW w:w="1120" w:type="dxa"/>
            <w:gridSpan w:val="4"/>
            <w:tcBorders>
              <w:top w:val="single" w:sz="4" w:space="0" w:color="auto"/>
              <w:left w:val="nil"/>
              <w:bottom w:val="single" w:sz="4" w:space="0" w:color="auto"/>
              <w:right w:val="nil"/>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 </w:t>
            </w:r>
          </w:p>
        </w:tc>
        <w:tc>
          <w:tcPr>
            <w:tcW w:w="4660" w:type="dxa"/>
            <w:gridSpan w:val="2"/>
            <w:tcBorders>
              <w:top w:val="single" w:sz="4"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Contribuições do Inativo</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sz w:val="18"/>
                <w:szCs w:val="18"/>
              </w:rPr>
            </w:pPr>
            <w:r w:rsidRPr="00E1323B">
              <w:rPr>
                <w:rFonts w:cs="Arial"/>
                <w:sz w:val="18"/>
                <w:szCs w:val="18"/>
              </w:rPr>
              <w:t>(33.632.751,60)</w:t>
            </w:r>
          </w:p>
        </w:tc>
      </w:tr>
      <w:tr w:rsidR="00E1323B" w:rsidRPr="00E1323B" w:rsidTr="00E1323B">
        <w:trPr>
          <w:trHeight w:val="285"/>
          <w:jc w:val="center"/>
        </w:trPr>
        <w:tc>
          <w:tcPr>
            <w:tcW w:w="380" w:type="dxa"/>
            <w:tcBorders>
              <w:top w:val="nil"/>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D</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2.2.7.2.1.01.04</w:t>
            </w:r>
          </w:p>
        </w:tc>
        <w:tc>
          <w:tcPr>
            <w:tcW w:w="1120" w:type="dxa"/>
            <w:gridSpan w:val="4"/>
            <w:tcBorders>
              <w:top w:val="single" w:sz="4" w:space="0" w:color="auto"/>
              <w:left w:val="nil"/>
              <w:bottom w:val="single" w:sz="4" w:space="0" w:color="auto"/>
              <w:right w:val="nil"/>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 </w:t>
            </w:r>
          </w:p>
        </w:tc>
        <w:tc>
          <w:tcPr>
            <w:tcW w:w="4660" w:type="dxa"/>
            <w:gridSpan w:val="2"/>
            <w:tcBorders>
              <w:top w:val="single" w:sz="4"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Contribuições do Pensionista</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sz w:val="18"/>
                <w:szCs w:val="18"/>
              </w:rPr>
            </w:pPr>
            <w:r w:rsidRPr="00E1323B">
              <w:rPr>
                <w:rFonts w:cs="Arial"/>
                <w:sz w:val="18"/>
                <w:szCs w:val="18"/>
              </w:rPr>
              <w:t>(2.282.202,59)</w:t>
            </w:r>
          </w:p>
        </w:tc>
      </w:tr>
      <w:tr w:rsidR="00E1323B" w:rsidRPr="00E1323B" w:rsidTr="00E1323B">
        <w:trPr>
          <w:trHeight w:val="285"/>
          <w:jc w:val="center"/>
        </w:trPr>
        <w:tc>
          <w:tcPr>
            <w:tcW w:w="380" w:type="dxa"/>
            <w:tcBorders>
              <w:top w:val="nil"/>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D</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2.2.7.2.1.01.05</w:t>
            </w:r>
          </w:p>
        </w:tc>
        <w:tc>
          <w:tcPr>
            <w:tcW w:w="1120" w:type="dxa"/>
            <w:gridSpan w:val="4"/>
            <w:tcBorders>
              <w:top w:val="single" w:sz="4" w:space="0" w:color="auto"/>
              <w:left w:val="nil"/>
              <w:bottom w:val="single" w:sz="4" w:space="0" w:color="auto"/>
              <w:right w:val="nil"/>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 </w:t>
            </w:r>
          </w:p>
        </w:tc>
        <w:tc>
          <w:tcPr>
            <w:tcW w:w="4660" w:type="dxa"/>
            <w:gridSpan w:val="2"/>
            <w:tcBorders>
              <w:top w:val="single" w:sz="4"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Compensação Previdenciária</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sz w:val="18"/>
                <w:szCs w:val="18"/>
              </w:rPr>
            </w:pPr>
            <w:r w:rsidRPr="00E1323B">
              <w:rPr>
                <w:rFonts w:cs="Arial"/>
                <w:sz w:val="18"/>
                <w:szCs w:val="18"/>
              </w:rPr>
              <w:t>(83.397.409,98)</w:t>
            </w:r>
          </w:p>
        </w:tc>
      </w:tr>
      <w:tr w:rsidR="00E1323B" w:rsidRPr="00E1323B" w:rsidTr="00E1323B">
        <w:trPr>
          <w:trHeight w:val="285"/>
          <w:jc w:val="center"/>
        </w:trPr>
        <w:tc>
          <w:tcPr>
            <w:tcW w:w="380" w:type="dxa"/>
            <w:tcBorders>
              <w:top w:val="nil"/>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D</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2.2.7.2.1.01.07</w:t>
            </w:r>
          </w:p>
        </w:tc>
        <w:tc>
          <w:tcPr>
            <w:tcW w:w="1120" w:type="dxa"/>
            <w:gridSpan w:val="4"/>
            <w:tcBorders>
              <w:top w:val="single" w:sz="4" w:space="0" w:color="auto"/>
              <w:left w:val="nil"/>
              <w:bottom w:val="single" w:sz="4" w:space="0" w:color="auto"/>
              <w:right w:val="nil"/>
            </w:tcBorders>
            <w:shd w:val="clear" w:color="auto" w:fill="auto"/>
            <w:vAlign w:val="center"/>
            <w:hideMark/>
          </w:tcPr>
          <w:p w:rsidR="00E1323B" w:rsidRPr="00E1323B" w:rsidRDefault="00E1323B" w:rsidP="00E1323B">
            <w:pPr>
              <w:jc w:val="center"/>
              <w:rPr>
                <w:rFonts w:cs="Arial"/>
                <w:sz w:val="18"/>
                <w:szCs w:val="18"/>
              </w:rPr>
            </w:pPr>
            <w:r w:rsidRPr="00E1323B">
              <w:rPr>
                <w:rFonts w:cs="Arial"/>
                <w:sz w:val="18"/>
                <w:szCs w:val="18"/>
              </w:rPr>
              <w:t> </w:t>
            </w:r>
          </w:p>
        </w:tc>
        <w:tc>
          <w:tcPr>
            <w:tcW w:w="4660" w:type="dxa"/>
            <w:gridSpan w:val="2"/>
            <w:tcBorders>
              <w:top w:val="single" w:sz="4"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Cobertura de Insuficiência Financeira</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sz w:val="18"/>
                <w:szCs w:val="18"/>
              </w:rPr>
            </w:pPr>
          </w:p>
        </w:tc>
      </w:tr>
      <w:tr w:rsidR="00E1323B" w:rsidRPr="00E1323B" w:rsidTr="00E1323B">
        <w:trPr>
          <w:trHeight w:val="285"/>
          <w:jc w:val="center"/>
        </w:trPr>
        <w:tc>
          <w:tcPr>
            <w:tcW w:w="380" w:type="dxa"/>
            <w:tcBorders>
              <w:top w:val="nil"/>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C</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2.2.7.2.1.02.00</w:t>
            </w:r>
          </w:p>
        </w:tc>
        <w:tc>
          <w:tcPr>
            <w:tcW w:w="840" w:type="dxa"/>
            <w:gridSpan w:val="3"/>
            <w:tcBorders>
              <w:top w:val="single" w:sz="4" w:space="0" w:color="auto"/>
              <w:left w:val="nil"/>
              <w:bottom w:val="single" w:sz="4" w:space="0" w:color="auto"/>
              <w:right w:val="nil"/>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 </w:t>
            </w:r>
          </w:p>
        </w:tc>
        <w:tc>
          <w:tcPr>
            <w:tcW w:w="4940" w:type="dxa"/>
            <w:gridSpan w:val="3"/>
            <w:tcBorders>
              <w:top w:val="single" w:sz="4"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b/>
                <w:bCs/>
                <w:sz w:val="18"/>
                <w:szCs w:val="18"/>
              </w:rPr>
            </w:pPr>
            <w:r w:rsidRPr="00E1323B">
              <w:rPr>
                <w:rFonts w:cs="Arial"/>
                <w:b/>
                <w:bCs/>
                <w:sz w:val="18"/>
                <w:szCs w:val="18"/>
              </w:rPr>
              <w:t>Provisões para Benefícios a Conceder</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b/>
                <w:bCs/>
                <w:sz w:val="18"/>
                <w:szCs w:val="18"/>
              </w:rPr>
            </w:pPr>
            <w:r w:rsidRPr="00E1323B">
              <w:rPr>
                <w:rFonts w:cs="Arial"/>
                <w:b/>
                <w:bCs/>
                <w:sz w:val="18"/>
                <w:szCs w:val="18"/>
              </w:rPr>
              <w:t>(691.018.009,48)</w:t>
            </w:r>
          </w:p>
        </w:tc>
      </w:tr>
      <w:tr w:rsidR="00E1323B" w:rsidRPr="00E1323B" w:rsidTr="00E1323B">
        <w:trPr>
          <w:trHeight w:val="285"/>
          <w:jc w:val="center"/>
        </w:trPr>
        <w:tc>
          <w:tcPr>
            <w:tcW w:w="380" w:type="dxa"/>
            <w:tcBorders>
              <w:top w:val="nil"/>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C</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2.2.7.2.1.02.01</w:t>
            </w:r>
          </w:p>
        </w:tc>
        <w:tc>
          <w:tcPr>
            <w:tcW w:w="1120" w:type="dxa"/>
            <w:gridSpan w:val="4"/>
            <w:tcBorders>
              <w:top w:val="single" w:sz="4" w:space="0" w:color="auto"/>
              <w:left w:val="nil"/>
              <w:bottom w:val="single" w:sz="4" w:space="0" w:color="auto"/>
              <w:right w:val="nil"/>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 </w:t>
            </w:r>
          </w:p>
        </w:tc>
        <w:tc>
          <w:tcPr>
            <w:tcW w:w="4660" w:type="dxa"/>
            <w:gridSpan w:val="2"/>
            <w:tcBorders>
              <w:top w:val="single" w:sz="4"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Aposentadorias/Pensões/Outros Benefícios do Plano</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sz w:val="18"/>
                <w:szCs w:val="18"/>
              </w:rPr>
            </w:pPr>
            <w:r w:rsidRPr="00E1323B">
              <w:rPr>
                <w:rFonts w:cs="Arial"/>
                <w:sz w:val="18"/>
                <w:szCs w:val="18"/>
              </w:rPr>
              <w:t>1.325.413.566,88</w:t>
            </w:r>
          </w:p>
        </w:tc>
      </w:tr>
      <w:tr w:rsidR="00E1323B" w:rsidRPr="00E1323B" w:rsidTr="00E1323B">
        <w:trPr>
          <w:trHeight w:val="285"/>
          <w:jc w:val="center"/>
        </w:trPr>
        <w:tc>
          <w:tcPr>
            <w:tcW w:w="380" w:type="dxa"/>
            <w:tcBorders>
              <w:top w:val="nil"/>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D</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2.2.7.2.1.02.02</w:t>
            </w:r>
          </w:p>
        </w:tc>
        <w:tc>
          <w:tcPr>
            <w:tcW w:w="1120" w:type="dxa"/>
            <w:gridSpan w:val="4"/>
            <w:tcBorders>
              <w:top w:val="single" w:sz="4" w:space="0" w:color="auto"/>
              <w:left w:val="nil"/>
              <w:bottom w:val="single" w:sz="4" w:space="0" w:color="auto"/>
              <w:right w:val="nil"/>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 </w:t>
            </w:r>
          </w:p>
        </w:tc>
        <w:tc>
          <w:tcPr>
            <w:tcW w:w="4660" w:type="dxa"/>
            <w:gridSpan w:val="2"/>
            <w:tcBorders>
              <w:top w:val="single" w:sz="4"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Contribuições do Ente</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sz w:val="18"/>
                <w:szCs w:val="18"/>
              </w:rPr>
            </w:pPr>
            <w:r w:rsidRPr="00E1323B">
              <w:rPr>
                <w:rFonts w:cs="Arial"/>
                <w:sz w:val="18"/>
                <w:szCs w:val="18"/>
              </w:rPr>
              <w:t>(117.090.775,13)</w:t>
            </w:r>
          </w:p>
        </w:tc>
      </w:tr>
      <w:tr w:rsidR="00E1323B" w:rsidRPr="00E1323B" w:rsidTr="00E1323B">
        <w:trPr>
          <w:trHeight w:val="285"/>
          <w:jc w:val="center"/>
        </w:trPr>
        <w:tc>
          <w:tcPr>
            <w:tcW w:w="380" w:type="dxa"/>
            <w:tcBorders>
              <w:top w:val="nil"/>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D</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2.2.7.2.1.02.03</w:t>
            </w:r>
          </w:p>
        </w:tc>
        <w:tc>
          <w:tcPr>
            <w:tcW w:w="1120" w:type="dxa"/>
            <w:gridSpan w:val="4"/>
            <w:tcBorders>
              <w:top w:val="single" w:sz="4" w:space="0" w:color="auto"/>
              <w:left w:val="nil"/>
              <w:bottom w:val="single" w:sz="4" w:space="0" w:color="auto"/>
              <w:right w:val="nil"/>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 </w:t>
            </w:r>
          </w:p>
        </w:tc>
        <w:tc>
          <w:tcPr>
            <w:tcW w:w="4660" w:type="dxa"/>
            <w:gridSpan w:val="2"/>
            <w:tcBorders>
              <w:top w:val="single" w:sz="4"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Contribuições do Ativo</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sz w:val="18"/>
                <w:szCs w:val="18"/>
              </w:rPr>
            </w:pPr>
            <w:r w:rsidRPr="00E1323B">
              <w:rPr>
                <w:rFonts w:cs="Arial"/>
                <w:sz w:val="18"/>
                <w:szCs w:val="18"/>
              </w:rPr>
              <w:t>(64.399.940,42)</w:t>
            </w:r>
          </w:p>
        </w:tc>
      </w:tr>
      <w:tr w:rsidR="00E1323B" w:rsidRPr="00E1323B" w:rsidTr="00E1323B">
        <w:trPr>
          <w:trHeight w:val="285"/>
          <w:jc w:val="center"/>
        </w:trPr>
        <w:tc>
          <w:tcPr>
            <w:tcW w:w="380" w:type="dxa"/>
            <w:tcBorders>
              <w:top w:val="nil"/>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D</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2.2.7.2.1.02.04</w:t>
            </w:r>
          </w:p>
        </w:tc>
        <w:tc>
          <w:tcPr>
            <w:tcW w:w="1120" w:type="dxa"/>
            <w:gridSpan w:val="4"/>
            <w:tcBorders>
              <w:top w:val="single" w:sz="4" w:space="0" w:color="auto"/>
              <w:left w:val="nil"/>
              <w:bottom w:val="single" w:sz="4" w:space="0" w:color="auto"/>
              <w:right w:val="nil"/>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 </w:t>
            </w:r>
          </w:p>
        </w:tc>
        <w:tc>
          <w:tcPr>
            <w:tcW w:w="4660" w:type="dxa"/>
            <w:gridSpan w:val="2"/>
            <w:tcBorders>
              <w:top w:val="single" w:sz="4"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Compensação Previdenciária</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sz w:val="18"/>
                <w:szCs w:val="18"/>
              </w:rPr>
            </w:pPr>
            <w:r w:rsidRPr="00E1323B">
              <w:rPr>
                <w:rFonts w:cs="Arial"/>
                <w:sz w:val="18"/>
                <w:szCs w:val="18"/>
              </w:rPr>
              <w:t>(132.408.799,75)</w:t>
            </w:r>
          </w:p>
        </w:tc>
      </w:tr>
      <w:tr w:rsidR="00E1323B" w:rsidRPr="00E1323B" w:rsidTr="00E1323B">
        <w:trPr>
          <w:trHeight w:val="285"/>
          <w:jc w:val="center"/>
        </w:trPr>
        <w:tc>
          <w:tcPr>
            <w:tcW w:w="380" w:type="dxa"/>
            <w:tcBorders>
              <w:top w:val="nil"/>
              <w:left w:val="single" w:sz="12" w:space="0" w:color="auto"/>
              <w:bottom w:val="nil"/>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D</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2.2.7.2.1.02.06</w:t>
            </w:r>
          </w:p>
        </w:tc>
        <w:tc>
          <w:tcPr>
            <w:tcW w:w="1120" w:type="dxa"/>
            <w:gridSpan w:val="4"/>
            <w:tcBorders>
              <w:top w:val="single" w:sz="4" w:space="0" w:color="auto"/>
              <w:left w:val="nil"/>
              <w:bottom w:val="single" w:sz="12" w:space="0" w:color="auto"/>
              <w:right w:val="nil"/>
            </w:tcBorders>
            <w:shd w:val="clear" w:color="auto" w:fill="auto"/>
            <w:vAlign w:val="center"/>
            <w:hideMark/>
          </w:tcPr>
          <w:p w:rsidR="00E1323B" w:rsidRPr="00E1323B" w:rsidRDefault="00E1323B" w:rsidP="00E1323B">
            <w:pPr>
              <w:jc w:val="center"/>
              <w:rPr>
                <w:rFonts w:cs="Arial"/>
                <w:sz w:val="18"/>
                <w:szCs w:val="18"/>
              </w:rPr>
            </w:pPr>
            <w:r w:rsidRPr="00E1323B">
              <w:rPr>
                <w:rFonts w:cs="Arial"/>
                <w:sz w:val="18"/>
                <w:szCs w:val="18"/>
              </w:rPr>
              <w:t> </w:t>
            </w:r>
          </w:p>
        </w:tc>
        <w:tc>
          <w:tcPr>
            <w:tcW w:w="4660" w:type="dxa"/>
            <w:gridSpan w:val="2"/>
            <w:tcBorders>
              <w:top w:val="nil"/>
              <w:left w:val="nil"/>
              <w:bottom w:val="single" w:sz="12" w:space="0" w:color="auto"/>
              <w:right w:val="single" w:sz="4" w:space="0" w:color="000000"/>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Cobertura de Insuficiência Financeira</w:t>
            </w:r>
          </w:p>
        </w:tc>
        <w:tc>
          <w:tcPr>
            <w:tcW w:w="1802" w:type="dxa"/>
            <w:tcBorders>
              <w:top w:val="nil"/>
              <w:left w:val="nil"/>
              <w:bottom w:val="single" w:sz="12" w:space="0" w:color="auto"/>
              <w:right w:val="single" w:sz="12" w:space="0" w:color="auto"/>
            </w:tcBorders>
            <w:shd w:val="clear" w:color="auto" w:fill="auto"/>
            <w:noWrap/>
            <w:vAlign w:val="center"/>
            <w:hideMark/>
          </w:tcPr>
          <w:p w:rsidR="00E1323B" w:rsidRPr="00E1323B" w:rsidRDefault="00E1323B" w:rsidP="00E1323B">
            <w:pPr>
              <w:jc w:val="center"/>
              <w:rPr>
                <w:rFonts w:cs="Arial"/>
                <w:b/>
                <w:bCs/>
                <w:sz w:val="18"/>
                <w:szCs w:val="18"/>
              </w:rPr>
            </w:pPr>
            <w:r w:rsidRPr="00E1323B">
              <w:rPr>
                <w:rFonts w:cs="Arial"/>
                <w:b/>
                <w:bCs/>
                <w:sz w:val="18"/>
                <w:szCs w:val="18"/>
              </w:rPr>
              <w:t>(1.702.532.061,06)</w:t>
            </w:r>
          </w:p>
        </w:tc>
      </w:tr>
      <w:tr w:rsidR="00E1323B" w:rsidRPr="00E1323B" w:rsidTr="00E1323B">
        <w:trPr>
          <w:trHeight w:val="285"/>
          <w:jc w:val="center"/>
        </w:trPr>
        <w:tc>
          <w:tcPr>
            <w:tcW w:w="380"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C</w:t>
            </w:r>
          </w:p>
        </w:tc>
        <w:tc>
          <w:tcPr>
            <w:tcW w:w="1360" w:type="dxa"/>
            <w:tcBorders>
              <w:top w:val="single" w:sz="12" w:space="0" w:color="auto"/>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sz w:val="18"/>
                <w:szCs w:val="18"/>
              </w:rPr>
            </w:pPr>
            <w:r w:rsidRPr="00E1323B">
              <w:rPr>
                <w:rFonts w:cs="Arial"/>
                <w:sz w:val="18"/>
                <w:szCs w:val="18"/>
              </w:rPr>
              <w:t> </w:t>
            </w:r>
          </w:p>
        </w:tc>
        <w:tc>
          <w:tcPr>
            <w:tcW w:w="560" w:type="dxa"/>
            <w:gridSpan w:val="2"/>
            <w:tcBorders>
              <w:top w:val="single" w:sz="12" w:space="0" w:color="auto"/>
              <w:left w:val="nil"/>
              <w:bottom w:val="single" w:sz="4" w:space="0" w:color="auto"/>
              <w:right w:val="nil"/>
            </w:tcBorders>
            <w:shd w:val="clear" w:color="auto" w:fill="auto"/>
            <w:vAlign w:val="center"/>
            <w:hideMark/>
          </w:tcPr>
          <w:p w:rsidR="00E1323B" w:rsidRPr="00E1323B" w:rsidRDefault="00E1323B" w:rsidP="00E1323B">
            <w:pPr>
              <w:jc w:val="center"/>
              <w:rPr>
                <w:rFonts w:cs="Arial"/>
                <w:sz w:val="18"/>
                <w:szCs w:val="18"/>
              </w:rPr>
            </w:pPr>
            <w:r w:rsidRPr="00E1323B">
              <w:rPr>
                <w:rFonts w:cs="Arial"/>
                <w:sz w:val="18"/>
                <w:szCs w:val="18"/>
              </w:rPr>
              <w:t> </w:t>
            </w:r>
          </w:p>
        </w:tc>
        <w:tc>
          <w:tcPr>
            <w:tcW w:w="5220" w:type="dxa"/>
            <w:gridSpan w:val="4"/>
            <w:tcBorders>
              <w:top w:val="single" w:sz="12"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b/>
                <w:bCs/>
                <w:sz w:val="18"/>
                <w:szCs w:val="18"/>
              </w:rPr>
            </w:pPr>
            <w:r w:rsidRPr="00E1323B">
              <w:rPr>
                <w:rFonts w:cs="Arial"/>
                <w:b/>
                <w:bCs/>
                <w:sz w:val="18"/>
                <w:szCs w:val="18"/>
              </w:rPr>
              <w:t>PLANO PREVIDENCIÁRIO</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b/>
                <w:bCs/>
                <w:sz w:val="18"/>
                <w:szCs w:val="18"/>
              </w:rPr>
            </w:pPr>
            <w:r w:rsidRPr="00E1323B">
              <w:rPr>
                <w:rFonts w:cs="Arial"/>
                <w:b/>
                <w:bCs/>
                <w:sz w:val="18"/>
                <w:szCs w:val="18"/>
              </w:rPr>
              <w:t>115.106.797,08</w:t>
            </w:r>
          </w:p>
        </w:tc>
      </w:tr>
      <w:tr w:rsidR="00E1323B" w:rsidRPr="00E1323B" w:rsidTr="00E1323B">
        <w:trPr>
          <w:trHeight w:val="285"/>
          <w:jc w:val="center"/>
        </w:trPr>
        <w:tc>
          <w:tcPr>
            <w:tcW w:w="380" w:type="dxa"/>
            <w:tcBorders>
              <w:top w:val="nil"/>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C</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2.2.7.2.1.03.00</w:t>
            </w:r>
          </w:p>
        </w:tc>
        <w:tc>
          <w:tcPr>
            <w:tcW w:w="840" w:type="dxa"/>
            <w:gridSpan w:val="3"/>
            <w:tcBorders>
              <w:top w:val="single" w:sz="4" w:space="0" w:color="auto"/>
              <w:left w:val="nil"/>
              <w:bottom w:val="single" w:sz="4" w:space="0" w:color="auto"/>
              <w:right w:val="nil"/>
            </w:tcBorders>
            <w:shd w:val="clear" w:color="auto" w:fill="auto"/>
            <w:vAlign w:val="center"/>
            <w:hideMark/>
          </w:tcPr>
          <w:p w:rsidR="00E1323B" w:rsidRPr="00E1323B" w:rsidRDefault="00E1323B" w:rsidP="00E1323B">
            <w:pPr>
              <w:jc w:val="center"/>
              <w:rPr>
                <w:rFonts w:cs="Arial"/>
                <w:sz w:val="18"/>
                <w:szCs w:val="18"/>
              </w:rPr>
            </w:pPr>
            <w:r w:rsidRPr="00E1323B">
              <w:rPr>
                <w:rFonts w:cs="Arial"/>
                <w:sz w:val="18"/>
                <w:szCs w:val="18"/>
              </w:rPr>
              <w:t> </w:t>
            </w:r>
          </w:p>
        </w:tc>
        <w:tc>
          <w:tcPr>
            <w:tcW w:w="4940" w:type="dxa"/>
            <w:gridSpan w:val="3"/>
            <w:tcBorders>
              <w:top w:val="single" w:sz="4"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b/>
                <w:bCs/>
                <w:sz w:val="18"/>
                <w:szCs w:val="18"/>
              </w:rPr>
            </w:pPr>
            <w:r w:rsidRPr="00E1323B">
              <w:rPr>
                <w:rFonts w:cs="Arial"/>
                <w:b/>
                <w:bCs/>
                <w:sz w:val="18"/>
                <w:szCs w:val="18"/>
              </w:rPr>
              <w:t>Provisões para Benefícios Concedidos</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b/>
                <w:bCs/>
                <w:sz w:val="18"/>
                <w:szCs w:val="18"/>
              </w:rPr>
            </w:pPr>
            <w:r w:rsidRPr="00E1323B">
              <w:rPr>
                <w:rFonts w:cs="Arial"/>
                <w:b/>
                <w:bCs/>
                <w:sz w:val="18"/>
                <w:szCs w:val="18"/>
              </w:rPr>
              <w:t>127.851.994,75</w:t>
            </w:r>
          </w:p>
        </w:tc>
      </w:tr>
      <w:tr w:rsidR="00E1323B" w:rsidRPr="00E1323B" w:rsidTr="00E1323B">
        <w:trPr>
          <w:trHeight w:val="285"/>
          <w:jc w:val="center"/>
        </w:trPr>
        <w:tc>
          <w:tcPr>
            <w:tcW w:w="380" w:type="dxa"/>
            <w:tcBorders>
              <w:top w:val="nil"/>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C</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2.2.7.2.1.03.01</w:t>
            </w:r>
          </w:p>
        </w:tc>
        <w:tc>
          <w:tcPr>
            <w:tcW w:w="1120" w:type="dxa"/>
            <w:gridSpan w:val="4"/>
            <w:tcBorders>
              <w:top w:val="single" w:sz="4" w:space="0" w:color="auto"/>
              <w:left w:val="nil"/>
              <w:bottom w:val="single" w:sz="4" w:space="0" w:color="auto"/>
              <w:right w:val="nil"/>
            </w:tcBorders>
            <w:shd w:val="clear" w:color="auto" w:fill="auto"/>
            <w:vAlign w:val="center"/>
            <w:hideMark/>
          </w:tcPr>
          <w:p w:rsidR="00E1323B" w:rsidRPr="00E1323B" w:rsidRDefault="00E1323B" w:rsidP="00E1323B">
            <w:pPr>
              <w:jc w:val="center"/>
              <w:rPr>
                <w:rFonts w:cs="Arial"/>
                <w:sz w:val="18"/>
                <w:szCs w:val="18"/>
              </w:rPr>
            </w:pPr>
            <w:r w:rsidRPr="00E1323B">
              <w:rPr>
                <w:rFonts w:cs="Arial"/>
                <w:sz w:val="18"/>
                <w:szCs w:val="18"/>
              </w:rPr>
              <w:t> </w:t>
            </w:r>
          </w:p>
        </w:tc>
        <w:tc>
          <w:tcPr>
            <w:tcW w:w="4660" w:type="dxa"/>
            <w:gridSpan w:val="2"/>
            <w:tcBorders>
              <w:top w:val="single" w:sz="4"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Aposentadorias/Pensões/Outros Benefícios do Plano</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sz w:val="18"/>
                <w:szCs w:val="18"/>
              </w:rPr>
            </w:pPr>
            <w:r w:rsidRPr="00E1323B">
              <w:rPr>
                <w:rFonts w:cs="Arial"/>
                <w:sz w:val="18"/>
                <w:szCs w:val="18"/>
              </w:rPr>
              <w:t>144.506.575,22</w:t>
            </w:r>
          </w:p>
        </w:tc>
      </w:tr>
      <w:tr w:rsidR="00E1323B" w:rsidRPr="00E1323B" w:rsidTr="00E1323B">
        <w:trPr>
          <w:trHeight w:val="285"/>
          <w:jc w:val="center"/>
        </w:trPr>
        <w:tc>
          <w:tcPr>
            <w:tcW w:w="380" w:type="dxa"/>
            <w:tcBorders>
              <w:top w:val="nil"/>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D</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2.2.7.2.1.03.02</w:t>
            </w:r>
          </w:p>
        </w:tc>
        <w:tc>
          <w:tcPr>
            <w:tcW w:w="1120" w:type="dxa"/>
            <w:gridSpan w:val="4"/>
            <w:tcBorders>
              <w:top w:val="single" w:sz="4" w:space="0" w:color="auto"/>
              <w:left w:val="nil"/>
              <w:bottom w:val="single" w:sz="4" w:space="0" w:color="auto"/>
              <w:right w:val="nil"/>
            </w:tcBorders>
            <w:shd w:val="clear" w:color="auto" w:fill="auto"/>
            <w:vAlign w:val="center"/>
            <w:hideMark/>
          </w:tcPr>
          <w:p w:rsidR="00E1323B" w:rsidRPr="00E1323B" w:rsidRDefault="00E1323B" w:rsidP="00E1323B">
            <w:pPr>
              <w:jc w:val="center"/>
              <w:rPr>
                <w:rFonts w:cs="Arial"/>
                <w:sz w:val="18"/>
                <w:szCs w:val="18"/>
              </w:rPr>
            </w:pPr>
            <w:r w:rsidRPr="00E1323B">
              <w:rPr>
                <w:rFonts w:cs="Arial"/>
                <w:sz w:val="18"/>
                <w:szCs w:val="18"/>
              </w:rPr>
              <w:t> </w:t>
            </w:r>
          </w:p>
        </w:tc>
        <w:tc>
          <w:tcPr>
            <w:tcW w:w="4660" w:type="dxa"/>
            <w:gridSpan w:val="2"/>
            <w:tcBorders>
              <w:top w:val="single" w:sz="4"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 xml:space="preserve">Contribuições do Ente </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sz w:val="18"/>
                <w:szCs w:val="18"/>
              </w:rPr>
            </w:pPr>
            <w:r w:rsidRPr="00E1323B">
              <w:rPr>
                <w:rFonts w:cs="Arial"/>
                <w:sz w:val="18"/>
                <w:szCs w:val="18"/>
              </w:rPr>
              <w:t>-</w:t>
            </w:r>
          </w:p>
        </w:tc>
      </w:tr>
      <w:tr w:rsidR="00E1323B" w:rsidRPr="00E1323B" w:rsidTr="00E1323B">
        <w:trPr>
          <w:trHeight w:val="285"/>
          <w:jc w:val="center"/>
        </w:trPr>
        <w:tc>
          <w:tcPr>
            <w:tcW w:w="380" w:type="dxa"/>
            <w:tcBorders>
              <w:top w:val="nil"/>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D</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2.2.7.2.1.03.03</w:t>
            </w:r>
          </w:p>
        </w:tc>
        <w:tc>
          <w:tcPr>
            <w:tcW w:w="1120" w:type="dxa"/>
            <w:gridSpan w:val="4"/>
            <w:tcBorders>
              <w:top w:val="single" w:sz="4" w:space="0" w:color="auto"/>
              <w:left w:val="nil"/>
              <w:bottom w:val="single" w:sz="4" w:space="0" w:color="auto"/>
              <w:right w:val="nil"/>
            </w:tcBorders>
            <w:shd w:val="clear" w:color="auto" w:fill="auto"/>
            <w:vAlign w:val="center"/>
            <w:hideMark/>
          </w:tcPr>
          <w:p w:rsidR="00E1323B" w:rsidRPr="00E1323B" w:rsidRDefault="00E1323B" w:rsidP="00E1323B">
            <w:pPr>
              <w:jc w:val="center"/>
              <w:rPr>
                <w:rFonts w:cs="Arial"/>
                <w:sz w:val="18"/>
                <w:szCs w:val="18"/>
              </w:rPr>
            </w:pPr>
            <w:r w:rsidRPr="00E1323B">
              <w:rPr>
                <w:rFonts w:cs="Arial"/>
                <w:sz w:val="18"/>
                <w:szCs w:val="18"/>
              </w:rPr>
              <w:t> </w:t>
            </w:r>
          </w:p>
        </w:tc>
        <w:tc>
          <w:tcPr>
            <w:tcW w:w="4660" w:type="dxa"/>
            <w:gridSpan w:val="2"/>
            <w:tcBorders>
              <w:top w:val="single" w:sz="4"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Contribuições do Inativo</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sz w:val="18"/>
                <w:szCs w:val="18"/>
              </w:rPr>
            </w:pPr>
            <w:r w:rsidRPr="00E1323B">
              <w:rPr>
                <w:rFonts w:cs="Arial"/>
                <w:sz w:val="18"/>
                <w:szCs w:val="18"/>
              </w:rPr>
              <w:t>(1.923.171,78)</w:t>
            </w:r>
          </w:p>
        </w:tc>
      </w:tr>
      <w:tr w:rsidR="00E1323B" w:rsidRPr="00E1323B" w:rsidTr="00E1323B">
        <w:trPr>
          <w:trHeight w:val="285"/>
          <w:jc w:val="center"/>
        </w:trPr>
        <w:tc>
          <w:tcPr>
            <w:tcW w:w="380" w:type="dxa"/>
            <w:tcBorders>
              <w:top w:val="nil"/>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D</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2.2.7.2.1.03.04</w:t>
            </w:r>
          </w:p>
        </w:tc>
        <w:tc>
          <w:tcPr>
            <w:tcW w:w="1120" w:type="dxa"/>
            <w:gridSpan w:val="4"/>
            <w:tcBorders>
              <w:top w:val="single" w:sz="4" w:space="0" w:color="auto"/>
              <w:left w:val="nil"/>
              <w:bottom w:val="single" w:sz="4" w:space="0" w:color="auto"/>
              <w:right w:val="nil"/>
            </w:tcBorders>
            <w:shd w:val="clear" w:color="auto" w:fill="auto"/>
            <w:vAlign w:val="center"/>
            <w:hideMark/>
          </w:tcPr>
          <w:p w:rsidR="00E1323B" w:rsidRPr="00E1323B" w:rsidRDefault="00E1323B" w:rsidP="00E1323B">
            <w:pPr>
              <w:jc w:val="center"/>
              <w:rPr>
                <w:rFonts w:cs="Arial"/>
                <w:sz w:val="18"/>
                <w:szCs w:val="18"/>
              </w:rPr>
            </w:pPr>
            <w:r w:rsidRPr="00E1323B">
              <w:rPr>
                <w:rFonts w:cs="Arial"/>
                <w:sz w:val="18"/>
                <w:szCs w:val="18"/>
              </w:rPr>
              <w:t> </w:t>
            </w:r>
          </w:p>
        </w:tc>
        <w:tc>
          <w:tcPr>
            <w:tcW w:w="4660" w:type="dxa"/>
            <w:gridSpan w:val="2"/>
            <w:tcBorders>
              <w:top w:val="single" w:sz="4"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Contribuições do Pensionista</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sz w:val="18"/>
                <w:szCs w:val="18"/>
              </w:rPr>
            </w:pPr>
            <w:r w:rsidRPr="00E1323B">
              <w:rPr>
                <w:rFonts w:cs="Arial"/>
                <w:sz w:val="18"/>
                <w:szCs w:val="18"/>
              </w:rPr>
              <w:t>(295.223,85)</w:t>
            </w:r>
          </w:p>
        </w:tc>
      </w:tr>
      <w:tr w:rsidR="00E1323B" w:rsidRPr="00E1323B" w:rsidTr="00E1323B">
        <w:trPr>
          <w:trHeight w:val="285"/>
          <w:jc w:val="center"/>
        </w:trPr>
        <w:tc>
          <w:tcPr>
            <w:tcW w:w="380" w:type="dxa"/>
            <w:tcBorders>
              <w:top w:val="nil"/>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D</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2.2.7.2.1.03.05</w:t>
            </w:r>
          </w:p>
        </w:tc>
        <w:tc>
          <w:tcPr>
            <w:tcW w:w="1120" w:type="dxa"/>
            <w:gridSpan w:val="4"/>
            <w:tcBorders>
              <w:top w:val="single" w:sz="4" w:space="0" w:color="auto"/>
              <w:left w:val="nil"/>
              <w:bottom w:val="single" w:sz="4" w:space="0" w:color="auto"/>
              <w:right w:val="nil"/>
            </w:tcBorders>
            <w:shd w:val="clear" w:color="auto" w:fill="auto"/>
            <w:vAlign w:val="center"/>
            <w:hideMark/>
          </w:tcPr>
          <w:p w:rsidR="00E1323B" w:rsidRPr="00E1323B" w:rsidRDefault="00E1323B" w:rsidP="00E1323B">
            <w:pPr>
              <w:jc w:val="center"/>
              <w:rPr>
                <w:rFonts w:cs="Arial"/>
                <w:sz w:val="18"/>
                <w:szCs w:val="18"/>
              </w:rPr>
            </w:pPr>
            <w:r w:rsidRPr="00E1323B">
              <w:rPr>
                <w:rFonts w:cs="Arial"/>
                <w:sz w:val="18"/>
                <w:szCs w:val="18"/>
              </w:rPr>
              <w:t> </w:t>
            </w:r>
          </w:p>
        </w:tc>
        <w:tc>
          <w:tcPr>
            <w:tcW w:w="4660" w:type="dxa"/>
            <w:gridSpan w:val="2"/>
            <w:tcBorders>
              <w:top w:val="single" w:sz="4"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Compensação Previdenciária</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sz w:val="18"/>
                <w:szCs w:val="18"/>
              </w:rPr>
            </w:pPr>
            <w:r w:rsidRPr="00E1323B">
              <w:rPr>
                <w:rFonts w:cs="Arial"/>
                <w:sz w:val="18"/>
                <w:szCs w:val="18"/>
              </w:rPr>
              <w:t>(14.436.184,84)</w:t>
            </w:r>
          </w:p>
        </w:tc>
      </w:tr>
      <w:tr w:rsidR="00E1323B" w:rsidRPr="00E1323B" w:rsidTr="00E1323B">
        <w:trPr>
          <w:trHeight w:val="285"/>
          <w:jc w:val="center"/>
        </w:trPr>
        <w:tc>
          <w:tcPr>
            <w:tcW w:w="380" w:type="dxa"/>
            <w:tcBorders>
              <w:top w:val="nil"/>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C</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2.2.7.2.1.04.00</w:t>
            </w:r>
          </w:p>
        </w:tc>
        <w:tc>
          <w:tcPr>
            <w:tcW w:w="840" w:type="dxa"/>
            <w:gridSpan w:val="3"/>
            <w:tcBorders>
              <w:top w:val="single" w:sz="4" w:space="0" w:color="auto"/>
              <w:left w:val="nil"/>
              <w:bottom w:val="single" w:sz="4" w:space="0" w:color="auto"/>
              <w:right w:val="nil"/>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 </w:t>
            </w:r>
          </w:p>
        </w:tc>
        <w:tc>
          <w:tcPr>
            <w:tcW w:w="4940" w:type="dxa"/>
            <w:gridSpan w:val="3"/>
            <w:tcBorders>
              <w:top w:val="single" w:sz="4"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b/>
                <w:bCs/>
                <w:sz w:val="18"/>
                <w:szCs w:val="18"/>
              </w:rPr>
            </w:pPr>
            <w:r w:rsidRPr="00E1323B">
              <w:rPr>
                <w:rFonts w:cs="Arial"/>
                <w:b/>
                <w:bCs/>
                <w:sz w:val="18"/>
                <w:szCs w:val="18"/>
              </w:rPr>
              <w:t>Provisões para Benefícios a Conceder</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b/>
                <w:bCs/>
                <w:sz w:val="18"/>
                <w:szCs w:val="18"/>
              </w:rPr>
            </w:pPr>
            <w:r w:rsidRPr="00E1323B">
              <w:rPr>
                <w:rFonts w:cs="Arial"/>
                <w:b/>
                <w:bCs/>
                <w:sz w:val="18"/>
                <w:szCs w:val="18"/>
              </w:rPr>
              <w:t>(12.745.197,67)</w:t>
            </w:r>
          </w:p>
        </w:tc>
      </w:tr>
      <w:tr w:rsidR="00E1323B" w:rsidRPr="00E1323B" w:rsidTr="00E1323B">
        <w:trPr>
          <w:trHeight w:val="285"/>
          <w:jc w:val="center"/>
        </w:trPr>
        <w:tc>
          <w:tcPr>
            <w:tcW w:w="380" w:type="dxa"/>
            <w:tcBorders>
              <w:top w:val="nil"/>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C</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2.2.7.2.1.04.01</w:t>
            </w:r>
          </w:p>
        </w:tc>
        <w:tc>
          <w:tcPr>
            <w:tcW w:w="1120" w:type="dxa"/>
            <w:gridSpan w:val="4"/>
            <w:tcBorders>
              <w:top w:val="single" w:sz="4" w:space="0" w:color="auto"/>
              <w:left w:val="nil"/>
              <w:bottom w:val="single" w:sz="4" w:space="0" w:color="auto"/>
              <w:right w:val="nil"/>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 </w:t>
            </w:r>
          </w:p>
        </w:tc>
        <w:tc>
          <w:tcPr>
            <w:tcW w:w="4660" w:type="dxa"/>
            <w:gridSpan w:val="2"/>
            <w:tcBorders>
              <w:top w:val="single" w:sz="4"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Aposentadorias/Pensões/Outros Benefícios do Plano</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sz w:val="18"/>
                <w:szCs w:val="18"/>
              </w:rPr>
            </w:pPr>
            <w:r w:rsidRPr="00E1323B">
              <w:rPr>
                <w:rFonts w:cs="Arial"/>
                <w:sz w:val="18"/>
                <w:szCs w:val="18"/>
              </w:rPr>
              <w:t>98.500.733,79</w:t>
            </w:r>
          </w:p>
        </w:tc>
      </w:tr>
      <w:tr w:rsidR="00E1323B" w:rsidRPr="00E1323B" w:rsidTr="00E1323B">
        <w:trPr>
          <w:trHeight w:val="285"/>
          <w:jc w:val="center"/>
        </w:trPr>
        <w:tc>
          <w:tcPr>
            <w:tcW w:w="380" w:type="dxa"/>
            <w:tcBorders>
              <w:top w:val="nil"/>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D</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2.2.7.2.1.04.02</w:t>
            </w:r>
          </w:p>
        </w:tc>
        <w:tc>
          <w:tcPr>
            <w:tcW w:w="1120" w:type="dxa"/>
            <w:gridSpan w:val="4"/>
            <w:tcBorders>
              <w:top w:val="single" w:sz="4" w:space="0" w:color="auto"/>
              <w:left w:val="nil"/>
              <w:bottom w:val="single" w:sz="4" w:space="0" w:color="auto"/>
              <w:right w:val="nil"/>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 </w:t>
            </w:r>
          </w:p>
        </w:tc>
        <w:tc>
          <w:tcPr>
            <w:tcW w:w="4660" w:type="dxa"/>
            <w:gridSpan w:val="2"/>
            <w:tcBorders>
              <w:top w:val="single" w:sz="4"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Contribuições do Ente</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sz w:val="18"/>
                <w:szCs w:val="18"/>
              </w:rPr>
            </w:pPr>
            <w:r w:rsidRPr="00E1323B">
              <w:rPr>
                <w:rFonts w:cs="Arial"/>
                <w:sz w:val="18"/>
                <w:szCs w:val="18"/>
              </w:rPr>
              <w:t>(60.092.272,74)</w:t>
            </w:r>
          </w:p>
        </w:tc>
      </w:tr>
      <w:tr w:rsidR="00E1323B" w:rsidRPr="00E1323B" w:rsidTr="00E1323B">
        <w:trPr>
          <w:trHeight w:val="285"/>
          <w:jc w:val="center"/>
        </w:trPr>
        <w:tc>
          <w:tcPr>
            <w:tcW w:w="380" w:type="dxa"/>
            <w:tcBorders>
              <w:top w:val="nil"/>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D</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2.2.7.2.1.04.03</w:t>
            </w:r>
          </w:p>
        </w:tc>
        <w:tc>
          <w:tcPr>
            <w:tcW w:w="1120" w:type="dxa"/>
            <w:gridSpan w:val="4"/>
            <w:tcBorders>
              <w:top w:val="single" w:sz="4" w:space="0" w:color="auto"/>
              <w:left w:val="nil"/>
              <w:bottom w:val="single" w:sz="4" w:space="0" w:color="auto"/>
              <w:right w:val="nil"/>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 </w:t>
            </w:r>
          </w:p>
        </w:tc>
        <w:tc>
          <w:tcPr>
            <w:tcW w:w="4660" w:type="dxa"/>
            <w:gridSpan w:val="2"/>
            <w:tcBorders>
              <w:top w:val="single" w:sz="4"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Contribuições do Ativo</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sz w:val="18"/>
                <w:szCs w:val="18"/>
              </w:rPr>
            </w:pPr>
            <w:r w:rsidRPr="00E1323B">
              <w:rPr>
                <w:rFonts w:cs="Arial"/>
                <w:sz w:val="18"/>
                <w:szCs w:val="18"/>
              </w:rPr>
              <w:t>(41.313.436,75)</w:t>
            </w:r>
          </w:p>
        </w:tc>
      </w:tr>
      <w:tr w:rsidR="00E1323B" w:rsidRPr="00E1323B" w:rsidTr="00E1323B">
        <w:trPr>
          <w:trHeight w:val="285"/>
          <w:jc w:val="center"/>
        </w:trPr>
        <w:tc>
          <w:tcPr>
            <w:tcW w:w="380" w:type="dxa"/>
            <w:tcBorders>
              <w:top w:val="nil"/>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D</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2.2.7.2.1.04.04</w:t>
            </w:r>
          </w:p>
        </w:tc>
        <w:tc>
          <w:tcPr>
            <w:tcW w:w="1120" w:type="dxa"/>
            <w:gridSpan w:val="4"/>
            <w:tcBorders>
              <w:top w:val="single" w:sz="4" w:space="0" w:color="auto"/>
              <w:left w:val="nil"/>
              <w:bottom w:val="single" w:sz="4" w:space="0" w:color="auto"/>
              <w:right w:val="nil"/>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 </w:t>
            </w:r>
          </w:p>
        </w:tc>
        <w:tc>
          <w:tcPr>
            <w:tcW w:w="4660" w:type="dxa"/>
            <w:gridSpan w:val="2"/>
            <w:tcBorders>
              <w:top w:val="single" w:sz="4"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Compensação Previdenciária</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sz w:val="18"/>
                <w:szCs w:val="18"/>
              </w:rPr>
            </w:pPr>
            <w:r w:rsidRPr="00E1323B">
              <w:rPr>
                <w:rFonts w:cs="Arial"/>
                <w:sz w:val="18"/>
                <w:szCs w:val="18"/>
              </w:rPr>
              <w:t>(9.840.221,97)</w:t>
            </w:r>
          </w:p>
        </w:tc>
      </w:tr>
      <w:tr w:rsidR="00E1323B" w:rsidRPr="00E1323B" w:rsidTr="00E1323B">
        <w:trPr>
          <w:trHeight w:val="285"/>
          <w:jc w:val="center"/>
        </w:trPr>
        <w:tc>
          <w:tcPr>
            <w:tcW w:w="380" w:type="dxa"/>
            <w:tcBorders>
              <w:top w:val="nil"/>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D</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2.2.7.2.1.05.00</w:t>
            </w:r>
          </w:p>
        </w:tc>
        <w:tc>
          <w:tcPr>
            <w:tcW w:w="840" w:type="dxa"/>
            <w:gridSpan w:val="3"/>
            <w:tcBorders>
              <w:top w:val="single" w:sz="4" w:space="0" w:color="auto"/>
              <w:left w:val="nil"/>
              <w:bottom w:val="single" w:sz="4" w:space="0" w:color="auto"/>
              <w:right w:val="nil"/>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 </w:t>
            </w:r>
          </w:p>
        </w:tc>
        <w:tc>
          <w:tcPr>
            <w:tcW w:w="4940" w:type="dxa"/>
            <w:gridSpan w:val="3"/>
            <w:tcBorders>
              <w:top w:val="single" w:sz="4"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b/>
                <w:bCs/>
                <w:sz w:val="18"/>
                <w:szCs w:val="18"/>
              </w:rPr>
            </w:pPr>
            <w:r w:rsidRPr="00E1323B">
              <w:rPr>
                <w:rFonts w:cs="Arial"/>
                <w:b/>
                <w:bCs/>
                <w:sz w:val="18"/>
                <w:szCs w:val="18"/>
              </w:rPr>
              <w:t>Plano de Amortização</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sz w:val="18"/>
                <w:szCs w:val="18"/>
              </w:rPr>
            </w:pPr>
            <w:r w:rsidRPr="00E1323B">
              <w:rPr>
                <w:rFonts w:cs="Arial"/>
                <w:sz w:val="18"/>
                <w:szCs w:val="18"/>
              </w:rPr>
              <w:t>-</w:t>
            </w:r>
          </w:p>
        </w:tc>
      </w:tr>
      <w:tr w:rsidR="00E1323B" w:rsidRPr="00E1323B" w:rsidTr="00E1323B">
        <w:trPr>
          <w:trHeight w:val="285"/>
          <w:jc w:val="center"/>
        </w:trPr>
        <w:tc>
          <w:tcPr>
            <w:tcW w:w="380" w:type="dxa"/>
            <w:tcBorders>
              <w:top w:val="nil"/>
              <w:left w:val="single" w:sz="12" w:space="0" w:color="auto"/>
              <w:bottom w:val="single" w:sz="12"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D</w:t>
            </w:r>
          </w:p>
        </w:tc>
        <w:tc>
          <w:tcPr>
            <w:tcW w:w="1360" w:type="dxa"/>
            <w:tcBorders>
              <w:top w:val="nil"/>
              <w:left w:val="single" w:sz="8" w:space="0" w:color="auto"/>
              <w:bottom w:val="single" w:sz="12"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2.2.7.2.1.05.98</w:t>
            </w:r>
          </w:p>
        </w:tc>
        <w:tc>
          <w:tcPr>
            <w:tcW w:w="1120" w:type="dxa"/>
            <w:gridSpan w:val="4"/>
            <w:tcBorders>
              <w:top w:val="nil"/>
              <w:left w:val="nil"/>
              <w:bottom w:val="single" w:sz="12" w:space="0" w:color="auto"/>
              <w:right w:val="nil"/>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 </w:t>
            </w:r>
          </w:p>
        </w:tc>
        <w:tc>
          <w:tcPr>
            <w:tcW w:w="4660" w:type="dxa"/>
            <w:gridSpan w:val="2"/>
            <w:tcBorders>
              <w:top w:val="nil"/>
              <w:left w:val="nil"/>
              <w:bottom w:val="single" w:sz="12" w:space="0" w:color="auto"/>
              <w:right w:val="nil"/>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Outros Créditos</w:t>
            </w:r>
          </w:p>
        </w:tc>
        <w:tc>
          <w:tcPr>
            <w:tcW w:w="1802" w:type="dxa"/>
            <w:tcBorders>
              <w:top w:val="nil"/>
              <w:left w:val="single" w:sz="4" w:space="0" w:color="auto"/>
              <w:bottom w:val="single" w:sz="12" w:space="0" w:color="auto"/>
              <w:right w:val="single" w:sz="12" w:space="0" w:color="auto"/>
            </w:tcBorders>
            <w:shd w:val="clear" w:color="auto" w:fill="auto"/>
            <w:noWrap/>
            <w:vAlign w:val="center"/>
            <w:hideMark/>
          </w:tcPr>
          <w:p w:rsidR="00E1323B" w:rsidRPr="00E1323B" w:rsidRDefault="00E1323B" w:rsidP="00E1323B">
            <w:pPr>
              <w:jc w:val="center"/>
              <w:rPr>
                <w:rFonts w:cs="Arial"/>
                <w:b/>
                <w:bCs/>
                <w:sz w:val="18"/>
                <w:szCs w:val="18"/>
              </w:rPr>
            </w:pPr>
          </w:p>
        </w:tc>
      </w:tr>
      <w:tr w:rsidR="00E1323B" w:rsidRPr="00E1323B" w:rsidTr="00E1323B">
        <w:trPr>
          <w:trHeight w:val="285"/>
          <w:jc w:val="center"/>
        </w:trPr>
        <w:tc>
          <w:tcPr>
            <w:tcW w:w="380" w:type="dxa"/>
            <w:tcBorders>
              <w:top w:val="nil"/>
              <w:left w:val="single" w:sz="12"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C</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2.2.7.2.1.07.00</w:t>
            </w:r>
          </w:p>
        </w:tc>
        <w:tc>
          <w:tcPr>
            <w:tcW w:w="280" w:type="dxa"/>
            <w:tcBorders>
              <w:top w:val="nil"/>
              <w:left w:val="nil"/>
              <w:bottom w:val="single" w:sz="4" w:space="0" w:color="auto"/>
              <w:right w:val="nil"/>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 </w:t>
            </w:r>
          </w:p>
        </w:tc>
        <w:tc>
          <w:tcPr>
            <w:tcW w:w="280" w:type="dxa"/>
            <w:tcBorders>
              <w:top w:val="nil"/>
              <w:left w:val="nil"/>
              <w:bottom w:val="single" w:sz="4" w:space="0" w:color="auto"/>
              <w:right w:val="nil"/>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 </w:t>
            </w:r>
          </w:p>
        </w:tc>
        <w:tc>
          <w:tcPr>
            <w:tcW w:w="5220" w:type="dxa"/>
            <w:gridSpan w:val="4"/>
            <w:tcBorders>
              <w:top w:val="single" w:sz="12" w:space="0" w:color="auto"/>
              <w:left w:val="nil"/>
              <w:bottom w:val="single" w:sz="4" w:space="0" w:color="auto"/>
              <w:right w:val="single" w:sz="4" w:space="0" w:color="000000"/>
            </w:tcBorders>
            <w:shd w:val="clear" w:color="auto" w:fill="auto"/>
            <w:vAlign w:val="center"/>
            <w:hideMark/>
          </w:tcPr>
          <w:p w:rsidR="00E1323B" w:rsidRPr="00E1323B" w:rsidRDefault="00E1323B" w:rsidP="00E1323B">
            <w:pPr>
              <w:rPr>
                <w:rFonts w:cs="Arial"/>
                <w:b/>
                <w:bCs/>
                <w:sz w:val="18"/>
                <w:szCs w:val="18"/>
              </w:rPr>
            </w:pPr>
            <w:r w:rsidRPr="00E1323B">
              <w:rPr>
                <w:rFonts w:cs="Arial"/>
                <w:b/>
                <w:bCs/>
                <w:sz w:val="18"/>
                <w:szCs w:val="18"/>
              </w:rPr>
              <w:t>PROVISÕESATUARIAISPARAAJUSTESDOPLANO</w:t>
            </w:r>
          </w:p>
        </w:tc>
        <w:tc>
          <w:tcPr>
            <w:tcW w:w="1802" w:type="dxa"/>
            <w:tcBorders>
              <w:top w:val="nil"/>
              <w:left w:val="nil"/>
              <w:bottom w:val="single" w:sz="4" w:space="0" w:color="auto"/>
              <w:right w:val="single" w:sz="12" w:space="0" w:color="auto"/>
            </w:tcBorders>
            <w:shd w:val="clear" w:color="auto" w:fill="auto"/>
            <w:noWrap/>
            <w:vAlign w:val="center"/>
            <w:hideMark/>
          </w:tcPr>
          <w:p w:rsidR="00E1323B" w:rsidRPr="00E1323B" w:rsidRDefault="00E1323B" w:rsidP="00E1323B">
            <w:pPr>
              <w:jc w:val="center"/>
              <w:rPr>
                <w:rFonts w:cs="Arial"/>
                <w:b/>
                <w:bCs/>
                <w:sz w:val="18"/>
                <w:szCs w:val="18"/>
              </w:rPr>
            </w:pPr>
            <w:r w:rsidRPr="00E1323B">
              <w:rPr>
                <w:rFonts w:cs="Arial"/>
                <w:b/>
                <w:bCs/>
                <w:sz w:val="18"/>
                <w:szCs w:val="18"/>
              </w:rPr>
              <w:t>37.994.788,84</w:t>
            </w:r>
          </w:p>
        </w:tc>
      </w:tr>
      <w:tr w:rsidR="00E1323B" w:rsidRPr="00E1323B" w:rsidTr="00E1323B">
        <w:trPr>
          <w:trHeight w:val="285"/>
          <w:jc w:val="center"/>
        </w:trPr>
        <w:tc>
          <w:tcPr>
            <w:tcW w:w="380" w:type="dxa"/>
            <w:tcBorders>
              <w:top w:val="nil"/>
              <w:left w:val="single" w:sz="12" w:space="0" w:color="auto"/>
              <w:bottom w:val="single" w:sz="12"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C</w:t>
            </w:r>
          </w:p>
        </w:tc>
        <w:tc>
          <w:tcPr>
            <w:tcW w:w="1360" w:type="dxa"/>
            <w:tcBorders>
              <w:top w:val="nil"/>
              <w:left w:val="single" w:sz="8" w:space="0" w:color="auto"/>
              <w:bottom w:val="single" w:sz="4" w:space="0" w:color="auto"/>
              <w:right w:val="single" w:sz="4" w:space="0" w:color="auto"/>
            </w:tcBorders>
            <w:shd w:val="clear" w:color="auto" w:fill="auto"/>
            <w:vAlign w:val="center"/>
            <w:hideMark/>
          </w:tcPr>
          <w:p w:rsidR="00E1323B" w:rsidRPr="00E1323B" w:rsidRDefault="00E1323B" w:rsidP="00E1323B">
            <w:pPr>
              <w:jc w:val="center"/>
              <w:rPr>
                <w:rFonts w:cs="Arial"/>
                <w:b/>
                <w:bCs/>
                <w:sz w:val="18"/>
                <w:szCs w:val="18"/>
              </w:rPr>
            </w:pPr>
            <w:r w:rsidRPr="00E1323B">
              <w:rPr>
                <w:rFonts w:cs="Arial"/>
                <w:b/>
                <w:bCs/>
                <w:sz w:val="18"/>
                <w:szCs w:val="18"/>
              </w:rPr>
              <w:t>2.2.7.2.1.07.01</w:t>
            </w:r>
          </w:p>
        </w:tc>
        <w:tc>
          <w:tcPr>
            <w:tcW w:w="840" w:type="dxa"/>
            <w:gridSpan w:val="3"/>
            <w:tcBorders>
              <w:top w:val="single" w:sz="4" w:space="0" w:color="auto"/>
              <w:left w:val="nil"/>
              <w:bottom w:val="single" w:sz="12" w:space="0" w:color="auto"/>
              <w:right w:val="nil"/>
            </w:tcBorders>
            <w:shd w:val="clear" w:color="auto" w:fill="auto"/>
            <w:vAlign w:val="center"/>
            <w:hideMark/>
          </w:tcPr>
          <w:p w:rsidR="00E1323B" w:rsidRPr="00E1323B" w:rsidRDefault="00E1323B" w:rsidP="00E1323B">
            <w:pPr>
              <w:rPr>
                <w:rFonts w:cs="Arial"/>
                <w:sz w:val="18"/>
                <w:szCs w:val="18"/>
              </w:rPr>
            </w:pPr>
            <w:r w:rsidRPr="00E1323B">
              <w:rPr>
                <w:rFonts w:cs="Arial"/>
                <w:sz w:val="18"/>
                <w:szCs w:val="18"/>
              </w:rPr>
              <w:t> </w:t>
            </w:r>
          </w:p>
        </w:tc>
        <w:tc>
          <w:tcPr>
            <w:tcW w:w="4940" w:type="dxa"/>
            <w:gridSpan w:val="3"/>
            <w:tcBorders>
              <w:top w:val="single" w:sz="4" w:space="0" w:color="auto"/>
              <w:left w:val="nil"/>
              <w:bottom w:val="single" w:sz="12" w:space="0" w:color="auto"/>
              <w:right w:val="single" w:sz="4" w:space="0" w:color="000000"/>
            </w:tcBorders>
            <w:shd w:val="clear" w:color="auto" w:fill="auto"/>
            <w:vAlign w:val="center"/>
            <w:hideMark/>
          </w:tcPr>
          <w:p w:rsidR="00E1323B" w:rsidRPr="00E1323B" w:rsidRDefault="00E1323B" w:rsidP="00E1323B">
            <w:pPr>
              <w:rPr>
                <w:rFonts w:cs="Arial"/>
                <w:b/>
                <w:bCs/>
                <w:sz w:val="18"/>
                <w:szCs w:val="18"/>
              </w:rPr>
            </w:pPr>
            <w:r w:rsidRPr="00E1323B">
              <w:rPr>
                <w:rFonts w:cs="Arial"/>
                <w:b/>
                <w:bCs/>
                <w:sz w:val="18"/>
                <w:szCs w:val="18"/>
              </w:rPr>
              <w:t>Ajuste de Resultado Atuarial Superavitário</w:t>
            </w:r>
          </w:p>
        </w:tc>
        <w:tc>
          <w:tcPr>
            <w:tcW w:w="1802" w:type="dxa"/>
            <w:tcBorders>
              <w:top w:val="nil"/>
              <w:left w:val="nil"/>
              <w:bottom w:val="single" w:sz="12" w:space="0" w:color="auto"/>
              <w:right w:val="single" w:sz="12" w:space="0" w:color="auto"/>
            </w:tcBorders>
            <w:shd w:val="clear" w:color="auto" w:fill="auto"/>
            <w:noWrap/>
            <w:vAlign w:val="center"/>
            <w:hideMark/>
          </w:tcPr>
          <w:p w:rsidR="00E1323B" w:rsidRPr="00E1323B" w:rsidRDefault="00E1323B" w:rsidP="00E1323B">
            <w:pPr>
              <w:jc w:val="center"/>
              <w:rPr>
                <w:rFonts w:cs="Arial"/>
                <w:b/>
                <w:bCs/>
                <w:sz w:val="18"/>
                <w:szCs w:val="18"/>
              </w:rPr>
            </w:pPr>
            <w:r w:rsidRPr="00E1323B">
              <w:rPr>
                <w:rFonts w:cs="Arial"/>
                <w:b/>
                <w:bCs/>
                <w:sz w:val="18"/>
                <w:szCs w:val="18"/>
              </w:rPr>
              <w:t>37.994.788,84</w:t>
            </w:r>
          </w:p>
        </w:tc>
      </w:tr>
      <w:tr w:rsidR="00E1323B" w:rsidRPr="00E1323B" w:rsidTr="00E1323B">
        <w:trPr>
          <w:trHeight w:val="285"/>
          <w:jc w:val="center"/>
        </w:trPr>
        <w:tc>
          <w:tcPr>
            <w:tcW w:w="1740" w:type="dxa"/>
            <w:gridSpan w:val="2"/>
            <w:tcBorders>
              <w:top w:val="single" w:sz="12" w:space="0" w:color="auto"/>
              <w:left w:val="single" w:sz="12" w:space="0" w:color="auto"/>
              <w:bottom w:val="single" w:sz="12" w:space="0" w:color="auto"/>
              <w:right w:val="nil"/>
            </w:tcBorders>
            <w:shd w:val="clear" w:color="000000" w:fill="C0C0C0"/>
            <w:noWrap/>
            <w:vAlign w:val="center"/>
            <w:hideMark/>
          </w:tcPr>
          <w:p w:rsidR="00E1323B" w:rsidRPr="00E1323B" w:rsidRDefault="00E1323B" w:rsidP="00E1323B">
            <w:pPr>
              <w:rPr>
                <w:rFonts w:cs="Arial"/>
                <w:sz w:val="18"/>
                <w:szCs w:val="18"/>
              </w:rPr>
            </w:pPr>
            <w:r w:rsidRPr="00E1323B">
              <w:rPr>
                <w:rFonts w:cs="Arial"/>
                <w:sz w:val="18"/>
                <w:szCs w:val="18"/>
              </w:rPr>
              <w:t>DÉFICIT ATUARIAL</w:t>
            </w:r>
          </w:p>
        </w:tc>
        <w:tc>
          <w:tcPr>
            <w:tcW w:w="280" w:type="dxa"/>
            <w:tcBorders>
              <w:top w:val="nil"/>
              <w:left w:val="nil"/>
              <w:bottom w:val="single" w:sz="12" w:space="0" w:color="auto"/>
              <w:right w:val="nil"/>
            </w:tcBorders>
            <w:shd w:val="clear" w:color="000000" w:fill="C0C0C0"/>
            <w:noWrap/>
            <w:vAlign w:val="center"/>
            <w:hideMark/>
          </w:tcPr>
          <w:p w:rsidR="00E1323B" w:rsidRPr="00E1323B" w:rsidRDefault="00E1323B" w:rsidP="00E1323B">
            <w:pPr>
              <w:rPr>
                <w:rFonts w:cs="Arial"/>
                <w:b/>
                <w:bCs/>
                <w:sz w:val="18"/>
                <w:szCs w:val="18"/>
              </w:rPr>
            </w:pPr>
            <w:r w:rsidRPr="00E1323B">
              <w:rPr>
                <w:rFonts w:cs="Arial"/>
                <w:b/>
                <w:bCs/>
                <w:sz w:val="18"/>
                <w:szCs w:val="18"/>
              </w:rPr>
              <w:t> </w:t>
            </w:r>
          </w:p>
        </w:tc>
        <w:tc>
          <w:tcPr>
            <w:tcW w:w="280" w:type="dxa"/>
            <w:tcBorders>
              <w:top w:val="nil"/>
              <w:left w:val="nil"/>
              <w:bottom w:val="single" w:sz="12" w:space="0" w:color="auto"/>
              <w:right w:val="nil"/>
            </w:tcBorders>
            <w:shd w:val="clear" w:color="000000" w:fill="C0C0C0"/>
            <w:noWrap/>
            <w:vAlign w:val="center"/>
            <w:hideMark/>
          </w:tcPr>
          <w:p w:rsidR="00E1323B" w:rsidRPr="00E1323B" w:rsidRDefault="00E1323B" w:rsidP="00E1323B">
            <w:pPr>
              <w:rPr>
                <w:rFonts w:cs="Arial"/>
                <w:b/>
                <w:bCs/>
                <w:sz w:val="18"/>
                <w:szCs w:val="18"/>
              </w:rPr>
            </w:pPr>
            <w:r w:rsidRPr="00E1323B">
              <w:rPr>
                <w:rFonts w:cs="Arial"/>
                <w:b/>
                <w:bCs/>
                <w:sz w:val="18"/>
                <w:szCs w:val="18"/>
              </w:rPr>
              <w:t> </w:t>
            </w:r>
          </w:p>
        </w:tc>
        <w:tc>
          <w:tcPr>
            <w:tcW w:w="280" w:type="dxa"/>
            <w:tcBorders>
              <w:top w:val="nil"/>
              <w:left w:val="nil"/>
              <w:bottom w:val="single" w:sz="12" w:space="0" w:color="auto"/>
              <w:right w:val="nil"/>
            </w:tcBorders>
            <w:shd w:val="clear" w:color="000000" w:fill="C0C0C0"/>
            <w:noWrap/>
            <w:vAlign w:val="center"/>
            <w:hideMark/>
          </w:tcPr>
          <w:p w:rsidR="00E1323B" w:rsidRPr="00E1323B" w:rsidRDefault="00E1323B" w:rsidP="00E1323B">
            <w:pPr>
              <w:rPr>
                <w:rFonts w:cs="Arial"/>
                <w:b/>
                <w:bCs/>
                <w:sz w:val="18"/>
                <w:szCs w:val="18"/>
              </w:rPr>
            </w:pPr>
            <w:r w:rsidRPr="00E1323B">
              <w:rPr>
                <w:rFonts w:cs="Arial"/>
                <w:b/>
                <w:bCs/>
                <w:sz w:val="18"/>
                <w:szCs w:val="18"/>
              </w:rPr>
              <w:t> </w:t>
            </w:r>
          </w:p>
        </w:tc>
        <w:tc>
          <w:tcPr>
            <w:tcW w:w="280" w:type="dxa"/>
            <w:tcBorders>
              <w:top w:val="nil"/>
              <w:left w:val="nil"/>
              <w:bottom w:val="single" w:sz="12" w:space="0" w:color="auto"/>
              <w:right w:val="nil"/>
            </w:tcBorders>
            <w:shd w:val="clear" w:color="000000" w:fill="C0C0C0"/>
            <w:noWrap/>
            <w:vAlign w:val="center"/>
            <w:hideMark/>
          </w:tcPr>
          <w:p w:rsidR="00E1323B" w:rsidRPr="00E1323B" w:rsidRDefault="00E1323B" w:rsidP="00E1323B">
            <w:pPr>
              <w:rPr>
                <w:rFonts w:cs="Arial"/>
                <w:b/>
                <w:bCs/>
                <w:sz w:val="18"/>
                <w:szCs w:val="18"/>
              </w:rPr>
            </w:pPr>
          </w:p>
        </w:tc>
        <w:tc>
          <w:tcPr>
            <w:tcW w:w="620" w:type="dxa"/>
            <w:tcBorders>
              <w:top w:val="nil"/>
              <w:left w:val="nil"/>
              <w:bottom w:val="single" w:sz="12" w:space="0" w:color="auto"/>
              <w:right w:val="nil"/>
            </w:tcBorders>
            <w:shd w:val="clear" w:color="000000" w:fill="C0C0C0"/>
            <w:noWrap/>
            <w:vAlign w:val="center"/>
            <w:hideMark/>
          </w:tcPr>
          <w:p w:rsidR="00E1323B" w:rsidRPr="00E1323B" w:rsidRDefault="00E1323B" w:rsidP="00E1323B">
            <w:pPr>
              <w:rPr>
                <w:rFonts w:cs="Arial"/>
                <w:b/>
                <w:bCs/>
                <w:sz w:val="18"/>
                <w:szCs w:val="18"/>
              </w:rPr>
            </w:pPr>
          </w:p>
        </w:tc>
        <w:tc>
          <w:tcPr>
            <w:tcW w:w="4040" w:type="dxa"/>
            <w:tcBorders>
              <w:top w:val="nil"/>
              <w:left w:val="nil"/>
              <w:bottom w:val="single" w:sz="12" w:space="0" w:color="auto"/>
              <w:right w:val="single" w:sz="8" w:space="0" w:color="auto"/>
            </w:tcBorders>
            <w:shd w:val="clear" w:color="000000" w:fill="C0C0C0"/>
            <w:noWrap/>
            <w:vAlign w:val="center"/>
            <w:hideMark/>
          </w:tcPr>
          <w:p w:rsidR="00E1323B" w:rsidRPr="00E1323B" w:rsidRDefault="00E1323B" w:rsidP="00E1323B">
            <w:pPr>
              <w:rPr>
                <w:rFonts w:cs="Arial"/>
                <w:b/>
                <w:bCs/>
                <w:sz w:val="18"/>
                <w:szCs w:val="18"/>
              </w:rPr>
            </w:pPr>
          </w:p>
        </w:tc>
        <w:tc>
          <w:tcPr>
            <w:tcW w:w="1802" w:type="dxa"/>
            <w:tcBorders>
              <w:top w:val="nil"/>
              <w:left w:val="nil"/>
              <w:bottom w:val="single" w:sz="12" w:space="0" w:color="auto"/>
              <w:right w:val="single" w:sz="12" w:space="0" w:color="auto"/>
            </w:tcBorders>
            <w:shd w:val="clear" w:color="000000" w:fill="C0C0C0"/>
            <w:noWrap/>
            <w:vAlign w:val="center"/>
            <w:hideMark/>
          </w:tcPr>
          <w:p w:rsidR="00E1323B" w:rsidRPr="00E1323B" w:rsidRDefault="00E1323B" w:rsidP="00E1323B">
            <w:pPr>
              <w:jc w:val="center"/>
              <w:rPr>
                <w:rFonts w:cs="Arial"/>
                <w:b/>
                <w:bCs/>
                <w:sz w:val="18"/>
                <w:szCs w:val="18"/>
              </w:rPr>
            </w:pPr>
            <w:r w:rsidRPr="00E1323B">
              <w:rPr>
                <w:rFonts w:cs="Arial"/>
                <w:b/>
                <w:bCs/>
                <w:sz w:val="18"/>
                <w:szCs w:val="18"/>
              </w:rPr>
              <w:t>-</w:t>
            </w:r>
          </w:p>
        </w:tc>
      </w:tr>
    </w:tbl>
    <w:p w:rsidR="00A304FA" w:rsidRPr="00C560B8" w:rsidRDefault="00A304FA" w:rsidP="00A304FA">
      <w:pPr>
        <w:widowControl w:val="0"/>
        <w:tabs>
          <w:tab w:val="center" w:pos="3547"/>
        </w:tabs>
        <w:autoSpaceDE w:val="0"/>
        <w:autoSpaceDN w:val="0"/>
        <w:adjustRightInd w:val="0"/>
        <w:spacing w:before="120" w:line="276" w:lineRule="auto"/>
        <w:jc w:val="center"/>
        <w:rPr>
          <w:rFonts w:ascii="Verdana" w:hAnsi="Verdana"/>
          <w:b/>
          <w:bCs/>
          <w:sz w:val="18"/>
          <w:szCs w:val="18"/>
        </w:rPr>
      </w:pPr>
    </w:p>
    <w:p w:rsidR="00A304FA" w:rsidRPr="00C560B8" w:rsidRDefault="00A304FA" w:rsidP="00A304FA">
      <w:pPr>
        <w:widowControl w:val="0"/>
        <w:tabs>
          <w:tab w:val="center" w:pos="3547"/>
        </w:tabs>
        <w:autoSpaceDE w:val="0"/>
        <w:autoSpaceDN w:val="0"/>
        <w:adjustRightInd w:val="0"/>
        <w:spacing w:before="120" w:line="276" w:lineRule="auto"/>
        <w:jc w:val="center"/>
        <w:rPr>
          <w:rFonts w:ascii="Verdana" w:hAnsi="Verdana"/>
          <w:b/>
          <w:bCs/>
          <w:sz w:val="18"/>
          <w:szCs w:val="18"/>
        </w:rPr>
      </w:pPr>
      <w:r w:rsidRPr="00C560B8">
        <w:rPr>
          <w:rFonts w:ascii="Verdana" w:hAnsi="Verdana"/>
          <w:b/>
          <w:bCs/>
          <w:sz w:val="18"/>
          <w:szCs w:val="18"/>
        </w:rPr>
        <w:br w:type="page"/>
      </w:r>
      <w:r w:rsidRPr="00C560B8">
        <w:rPr>
          <w:rFonts w:ascii="Verdana" w:hAnsi="Verdana"/>
          <w:b/>
          <w:bCs/>
          <w:sz w:val="18"/>
          <w:szCs w:val="18"/>
        </w:rPr>
        <w:lastRenderedPageBreak/>
        <w:t>Anexo V</w:t>
      </w:r>
    </w:p>
    <w:p w:rsidR="00A304FA" w:rsidRPr="00C560B8" w:rsidRDefault="00A304FA" w:rsidP="00A304FA">
      <w:pPr>
        <w:widowControl w:val="0"/>
        <w:tabs>
          <w:tab w:val="center" w:pos="3547"/>
        </w:tabs>
        <w:autoSpaceDE w:val="0"/>
        <w:autoSpaceDN w:val="0"/>
        <w:adjustRightInd w:val="0"/>
        <w:spacing w:before="120" w:line="276" w:lineRule="auto"/>
        <w:jc w:val="center"/>
        <w:rPr>
          <w:rFonts w:ascii="Verdana" w:hAnsi="Verdana"/>
          <w:b/>
          <w:bCs/>
          <w:color w:val="000000"/>
          <w:sz w:val="18"/>
          <w:szCs w:val="18"/>
        </w:rPr>
      </w:pPr>
      <w:r w:rsidRPr="00C560B8">
        <w:rPr>
          <w:rFonts w:ascii="Verdana" w:hAnsi="Verdana"/>
          <w:b/>
          <w:bCs/>
          <w:color w:val="000000"/>
          <w:sz w:val="18"/>
          <w:szCs w:val="18"/>
        </w:rPr>
        <w:t>RESUMO DEMONSTRATIVO DE RESULTADOS</w:t>
      </w:r>
    </w:p>
    <w:p w:rsidR="00A304FA" w:rsidRPr="00C560B8" w:rsidRDefault="00A304FA" w:rsidP="00A304FA">
      <w:pPr>
        <w:widowControl w:val="0"/>
        <w:tabs>
          <w:tab w:val="center" w:pos="3547"/>
        </w:tabs>
        <w:autoSpaceDE w:val="0"/>
        <w:autoSpaceDN w:val="0"/>
        <w:adjustRightInd w:val="0"/>
        <w:spacing w:line="276" w:lineRule="auto"/>
        <w:jc w:val="center"/>
        <w:rPr>
          <w:rFonts w:ascii="Verdana" w:hAnsi="Verdana"/>
          <w:b/>
          <w:bCs/>
          <w:color w:val="000000"/>
          <w:sz w:val="18"/>
          <w:szCs w:val="18"/>
        </w:rPr>
      </w:pPr>
      <w:r w:rsidRPr="00C560B8">
        <w:rPr>
          <w:rFonts w:ascii="Verdana" w:hAnsi="Verdana"/>
          <w:b/>
          <w:bCs/>
          <w:color w:val="000000"/>
          <w:sz w:val="18"/>
          <w:szCs w:val="18"/>
        </w:rPr>
        <w:t>DA AVALIAÇÃO ATUARIAL</w:t>
      </w:r>
    </w:p>
    <w:p w:rsidR="00A304FA" w:rsidRPr="00C560B8" w:rsidRDefault="0010561F" w:rsidP="00A304FA">
      <w:pPr>
        <w:widowControl w:val="0"/>
        <w:tabs>
          <w:tab w:val="center" w:pos="3547"/>
        </w:tabs>
        <w:autoSpaceDE w:val="0"/>
        <w:autoSpaceDN w:val="0"/>
        <w:adjustRightInd w:val="0"/>
        <w:spacing w:line="276" w:lineRule="auto"/>
        <w:jc w:val="center"/>
        <w:rPr>
          <w:rFonts w:ascii="Verdana" w:hAnsi="Verdana"/>
          <w:b/>
          <w:bCs/>
          <w:color w:val="000000"/>
          <w:sz w:val="18"/>
          <w:szCs w:val="18"/>
        </w:rPr>
      </w:pPr>
      <w:r>
        <w:rPr>
          <w:rFonts w:ascii="Verdana" w:hAnsi="Verdana"/>
          <w:b/>
          <w:bCs/>
          <w:color w:val="000000"/>
          <w:sz w:val="18"/>
          <w:szCs w:val="18"/>
        </w:rPr>
        <w:t>São João da Boa Vista</w:t>
      </w:r>
      <w:r w:rsidR="00A304FA" w:rsidRPr="00C560B8">
        <w:rPr>
          <w:rFonts w:ascii="Verdana" w:hAnsi="Verdana"/>
          <w:b/>
          <w:bCs/>
          <w:color w:val="000000"/>
          <w:sz w:val="18"/>
          <w:szCs w:val="18"/>
        </w:rPr>
        <w:t xml:space="preserve"> – </w:t>
      </w:r>
      <w:r w:rsidR="00142525">
        <w:rPr>
          <w:rFonts w:ascii="Verdana" w:hAnsi="Verdana"/>
          <w:b/>
          <w:bCs/>
          <w:color w:val="000000"/>
          <w:sz w:val="18"/>
          <w:szCs w:val="18"/>
        </w:rPr>
        <w:t>IBGE 2017</w:t>
      </w:r>
      <w:r w:rsidR="00A304FA" w:rsidRPr="00C560B8">
        <w:rPr>
          <w:rFonts w:ascii="Verdana" w:hAnsi="Verdana"/>
          <w:b/>
          <w:bCs/>
          <w:color w:val="000000"/>
          <w:sz w:val="18"/>
          <w:szCs w:val="18"/>
        </w:rPr>
        <w:t xml:space="preserve"> – </w:t>
      </w:r>
      <w:r w:rsidR="00A304FA">
        <w:rPr>
          <w:rFonts w:ascii="Verdana" w:hAnsi="Verdana"/>
          <w:b/>
          <w:bCs/>
          <w:color w:val="000000"/>
          <w:sz w:val="18"/>
          <w:szCs w:val="18"/>
        </w:rPr>
        <w:t>Plano Financeiro</w:t>
      </w:r>
    </w:p>
    <w:p w:rsidR="00A304FA" w:rsidRPr="00C560B8" w:rsidRDefault="00A304FA" w:rsidP="00A304FA">
      <w:pPr>
        <w:widowControl w:val="0"/>
        <w:tabs>
          <w:tab w:val="center" w:pos="3547"/>
        </w:tabs>
        <w:autoSpaceDE w:val="0"/>
        <w:autoSpaceDN w:val="0"/>
        <w:adjustRightInd w:val="0"/>
        <w:spacing w:line="276" w:lineRule="auto"/>
        <w:jc w:val="center"/>
        <w:rPr>
          <w:rFonts w:ascii="Verdana" w:hAnsi="Verdana"/>
          <w:b/>
          <w:bCs/>
          <w:color w:val="000000"/>
          <w:sz w:val="18"/>
          <w:szCs w:val="18"/>
        </w:rPr>
      </w:pPr>
    </w:p>
    <w:p w:rsidR="00A304FA" w:rsidRDefault="00A304FA" w:rsidP="00A304FA">
      <w:pPr>
        <w:widowControl w:val="0"/>
        <w:tabs>
          <w:tab w:val="center" w:pos="3547"/>
        </w:tabs>
        <w:autoSpaceDE w:val="0"/>
        <w:autoSpaceDN w:val="0"/>
        <w:adjustRightInd w:val="0"/>
        <w:spacing w:line="276" w:lineRule="auto"/>
        <w:jc w:val="center"/>
        <w:rPr>
          <w:rFonts w:ascii="Verdana" w:hAnsi="Verdana"/>
          <w:b/>
          <w:bCs/>
          <w:color w:val="000000"/>
          <w:sz w:val="18"/>
          <w:szCs w:val="18"/>
        </w:rPr>
      </w:pPr>
    </w:p>
    <w:p w:rsidR="004B7C8C" w:rsidRPr="00C560B8" w:rsidRDefault="004B7C8C" w:rsidP="00A304FA">
      <w:pPr>
        <w:widowControl w:val="0"/>
        <w:tabs>
          <w:tab w:val="center" w:pos="3547"/>
        </w:tabs>
        <w:autoSpaceDE w:val="0"/>
        <w:autoSpaceDN w:val="0"/>
        <w:adjustRightInd w:val="0"/>
        <w:spacing w:line="276" w:lineRule="auto"/>
        <w:jc w:val="center"/>
        <w:rPr>
          <w:rFonts w:ascii="Verdana" w:hAnsi="Verdana"/>
          <w:b/>
          <w:bCs/>
          <w:color w:val="000000"/>
          <w:sz w:val="18"/>
          <w:szCs w:val="18"/>
        </w:rPr>
      </w:pPr>
    </w:p>
    <w:tbl>
      <w:tblPr>
        <w:tblW w:w="4012" w:type="pct"/>
        <w:tblInd w:w="1204" w:type="dxa"/>
        <w:tblCellMar>
          <w:left w:w="70" w:type="dxa"/>
          <w:right w:w="70" w:type="dxa"/>
        </w:tblCellMar>
        <w:tblLook w:val="04A0" w:firstRow="1" w:lastRow="0" w:firstColumn="1" w:lastColumn="0" w:noHBand="0" w:noVBand="1"/>
      </w:tblPr>
      <w:tblGrid>
        <w:gridCol w:w="5799"/>
        <w:gridCol w:w="2138"/>
      </w:tblGrid>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b/>
                <w:sz w:val="22"/>
                <w:szCs w:val="22"/>
              </w:rPr>
            </w:pPr>
            <w:r w:rsidRPr="00131DAD">
              <w:rPr>
                <w:rFonts w:ascii="Calibri" w:hAnsi="Calibri" w:cs="Calibri"/>
                <w:b/>
                <w:sz w:val="22"/>
                <w:szCs w:val="22"/>
              </w:rPr>
              <w:t>Ativo do Plano (Aporte Inicial, Saldo Fundo)</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b/>
                <w:color w:val="000000"/>
                <w:sz w:val="22"/>
                <w:szCs w:val="22"/>
              </w:rPr>
            </w:pPr>
            <w:r w:rsidRPr="00131DAD">
              <w:rPr>
                <w:rFonts w:ascii="Calibri" w:hAnsi="Calibri" w:cs="Calibri"/>
                <w:b/>
                <w:color w:val="000000"/>
                <w:sz w:val="22"/>
                <w:szCs w:val="22"/>
              </w:rPr>
              <w:t>24.479.048,57</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sz w:val="22"/>
                <w:szCs w:val="22"/>
              </w:rPr>
            </w:pPr>
            <w:r w:rsidRPr="00131DAD">
              <w:rPr>
                <w:rFonts w:ascii="Calibri" w:hAnsi="Calibri" w:cs="Calibri"/>
                <w:sz w:val="22"/>
                <w:szCs w:val="22"/>
              </w:rPr>
              <w:t>Valor Atual dos Salários Futuros (Ativos)</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color w:val="000000"/>
                <w:sz w:val="22"/>
                <w:szCs w:val="22"/>
              </w:rPr>
            </w:pPr>
            <w:r w:rsidRPr="00131DAD">
              <w:rPr>
                <w:rFonts w:ascii="Calibri" w:hAnsi="Calibri" w:cs="Calibri"/>
                <w:color w:val="000000"/>
                <w:sz w:val="22"/>
                <w:szCs w:val="22"/>
              </w:rPr>
              <w:t>585.453.884,38</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sz w:val="22"/>
                <w:szCs w:val="22"/>
              </w:rPr>
            </w:pPr>
            <w:r w:rsidRPr="00131DAD">
              <w:rPr>
                <w:rFonts w:ascii="Calibri" w:hAnsi="Calibri" w:cs="Calibri"/>
                <w:sz w:val="22"/>
                <w:szCs w:val="22"/>
              </w:rPr>
              <w:t>Valor Atual dos Salários Futuros (Inativos)</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color w:val="000000"/>
                <w:sz w:val="22"/>
                <w:szCs w:val="22"/>
              </w:rPr>
            </w:pPr>
            <w:r w:rsidRPr="00131DAD">
              <w:rPr>
                <w:rFonts w:ascii="Calibri" w:hAnsi="Calibri" w:cs="Calibri"/>
                <w:color w:val="000000"/>
                <w:sz w:val="22"/>
                <w:szCs w:val="22"/>
              </w:rPr>
              <w:t>301.430.138,89</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b/>
                <w:bCs/>
                <w:sz w:val="22"/>
                <w:szCs w:val="22"/>
              </w:rPr>
            </w:pPr>
            <w:r w:rsidRPr="00131DAD">
              <w:rPr>
                <w:rFonts w:ascii="Calibri" w:hAnsi="Calibri" w:cs="Calibri"/>
                <w:b/>
                <w:bCs/>
                <w:sz w:val="22"/>
                <w:szCs w:val="22"/>
              </w:rPr>
              <w:t>Valor Atual dos Salários Futuros (Total)</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b/>
                <w:bCs/>
                <w:color w:val="000000"/>
                <w:sz w:val="22"/>
                <w:szCs w:val="22"/>
              </w:rPr>
            </w:pPr>
            <w:r w:rsidRPr="00131DAD">
              <w:rPr>
                <w:rFonts w:ascii="Calibri" w:hAnsi="Calibri" w:cs="Calibri"/>
                <w:b/>
                <w:bCs/>
                <w:color w:val="000000"/>
                <w:sz w:val="22"/>
                <w:szCs w:val="22"/>
              </w:rPr>
              <w:t>886.884.023,27</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sz w:val="22"/>
                <w:szCs w:val="22"/>
              </w:rPr>
            </w:pPr>
            <w:r w:rsidRPr="00131DAD">
              <w:rPr>
                <w:rFonts w:ascii="Calibri" w:hAnsi="Calibri" w:cs="Calibri"/>
                <w:sz w:val="22"/>
                <w:szCs w:val="22"/>
              </w:rPr>
              <w:t>Contribuição Patronal</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color w:val="000000"/>
                <w:sz w:val="22"/>
                <w:szCs w:val="22"/>
              </w:rPr>
            </w:pPr>
            <w:r w:rsidRPr="00131DAD">
              <w:rPr>
                <w:rFonts w:ascii="Calibri" w:hAnsi="Calibri" w:cs="Calibri"/>
                <w:color w:val="000000"/>
                <w:sz w:val="22"/>
                <w:szCs w:val="22"/>
              </w:rPr>
              <w:t>117.090.775,13</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sz w:val="22"/>
                <w:szCs w:val="22"/>
              </w:rPr>
            </w:pPr>
            <w:r w:rsidRPr="00131DAD">
              <w:rPr>
                <w:rFonts w:ascii="Calibri" w:hAnsi="Calibri" w:cs="Calibri"/>
                <w:sz w:val="22"/>
                <w:szCs w:val="22"/>
              </w:rPr>
              <w:t>Contribuição Servidor (Ativos)</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color w:val="000000"/>
                <w:sz w:val="22"/>
                <w:szCs w:val="22"/>
              </w:rPr>
            </w:pPr>
            <w:r w:rsidRPr="00131DAD">
              <w:rPr>
                <w:rFonts w:ascii="Calibri" w:hAnsi="Calibri" w:cs="Calibri"/>
                <w:color w:val="000000"/>
                <w:sz w:val="22"/>
                <w:szCs w:val="22"/>
              </w:rPr>
              <w:t>64.399.940,42</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sz w:val="22"/>
                <w:szCs w:val="22"/>
              </w:rPr>
            </w:pPr>
            <w:r w:rsidRPr="00131DAD">
              <w:rPr>
                <w:rFonts w:ascii="Calibri" w:hAnsi="Calibri" w:cs="Calibri"/>
                <w:sz w:val="22"/>
                <w:szCs w:val="22"/>
              </w:rPr>
              <w:t>Contribuição Servidor (Aposentados)</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color w:val="000000"/>
                <w:sz w:val="22"/>
                <w:szCs w:val="22"/>
              </w:rPr>
            </w:pPr>
            <w:r w:rsidRPr="00131DAD">
              <w:rPr>
                <w:rFonts w:ascii="Calibri" w:hAnsi="Calibri" w:cs="Calibri"/>
                <w:color w:val="000000"/>
                <w:sz w:val="22"/>
                <w:szCs w:val="22"/>
              </w:rPr>
              <w:t>33.632.751,60</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sz w:val="22"/>
                <w:szCs w:val="22"/>
              </w:rPr>
            </w:pPr>
            <w:r w:rsidRPr="00131DAD">
              <w:rPr>
                <w:rFonts w:ascii="Calibri" w:hAnsi="Calibri" w:cs="Calibri"/>
                <w:sz w:val="22"/>
                <w:szCs w:val="22"/>
              </w:rPr>
              <w:t>Contribuição Servidor (Pensionistas)</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color w:val="000000"/>
                <w:sz w:val="22"/>
                <w:szCs w:val="22"/>
              </w:rPr>
            </w:pPr>
            <w:r w:rsidRPr="00131DAD">
              <w:rPr>
                <w:rFonts w:ascii="Calibri" w:hAnsi="Calibri" w:cs="Calibri"/>
                <w:color w:val="000000"/>
                <w:sz w:val="22"/>
                <w:szCs w:val="22"/>
              </w:rPr>
              <w:t>2.282.202,59</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b/>
                <w:bCs/>
                <w:sz w:val="22"/>
                <w:szCs w:val="22"/>
              </w:rPr>
            </w:pPr>
            <w:r w:rsidRPr="00131DAD">
              <w:rPr>
                <w:rFonts w:ascii="Calibri" w:hAnsi="Calibri" w:cs="Calibri"/>
                <w:b/>
                <w:bCs/>
                <w:sz w:val="22"/>
                <w:szCs w:val="22"/>
              </w:rPr>
              <w:t>Valor Atual da Contribuição Futura</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b/>
                <w:bCs/>
                <w:color w:val="000000"/>
                <w:sz w:val="22"/>
                <w:szCs w:val="22"/>
              </w:rPr>
            </w:pPr>
            <w:r w:rsidRPr="00131DAD">
              <w:rPr>
                <w:rFonts w:ascii="Calibri" w:hAnsi="Calibri" w:cs="Calibri"/>
                <w:b/>
                <w:bCs/>
                <w:color w:val="000000"/>
                <w:sz w:val="22"/>
                <w:szCs w:val="22"/>
              </w:rPr>
              <w:t>217.405.669,74</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sz w:val="22"/>
                <w:szCs w:val="22"/>
              </w:rPr>
            </w:pPr>
            <w:r w:rsidRPr="00131DAD">
              <w:rPr>
                <w:rFonts w:ascii="Calibri" w:hAnsi="Calibri" w:cs="Calibri"/>
                <w:sz w:val="22"/>
                <w:szCs w:val="22"/>
              </w:rPr>
              <w:t xml:space="preserve">Receita </w:t>
            </w:r>
            <w:proofErr w:type="spellStart"/>
            <w:r w:rsidRPr="00131DAD">
              <w:rPr>
                <w:rFonts w:ascii="Calibri" w:hAnsi="Calibri" w:cs="Calibri"/>
                <w:sz w:val="22"/>
                <w:szCs w:val="22"/>
              </w:rPr>
              <w:t>Comprev</w:t>
            </w:r>
            <w:proofErr w:type="spellEnd"/>
            <w:r w:rsidRPr="00131DAD">
              <w:rPr>
                <w:rFonts w:ascii="Calibri" w:hAnsi="Calibri" w:cs="Calibri"/>
                <w:sz w:val="22"/>
                <w:szCs w:val="22"/>
              </w:rPr>
              <w:t xml:space="preserve"> a Conceder</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color w:val="000000"/>
                <w:sz w:val="22"/>
                <w:szCs w:val="22"/>
              </w:rPr>
            </w:pPr>
            <w:r w:rsidRPr="00131DAD">
              <w:rPr>
                <w:rFonts w:ascii="Calibri" w:hAnsi="Calibri" w:cs="Calibri"/>
                <w:color w:val="000000"/>
                <w:sz w:val="22"/>
                <w:szCs w:val="22"/>
              </w:rPr>
              <w:t>132.408.799,75</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sz w:val="22"/>
                <w:szCs w:val="22"/>
              </w:rPr>
            </w:pPr>
            <w:r w:rsidRPr="00131DAD">
              <w:rPr>
                <w:rFonts w:ascii="Calibri" w:hAnsi="Calibri" w:cs="Calibri"/>
                <w:sz w:val="22"/>
                <w:szCs w:val="22"/>
              </w:rPr>
              <w:t xml:space="preserve">Receita </w:t>
            </w:r>
            <w:proofErr w:type="spellStart"/>
            <w:r w:rsidRPr="00131DAD">
              <w:rPr>
                <w:rFonts w:ascii="Calibri" w:hAnsi="Calibri" w:cs="Calibri"/>
                <w:sz w:val="22"/>
                <w:szCs w:val="22"/>
              </w:rPr>
              <w:t>Comprev</w:t>
            </w:r>
            <w:proofErr w:type="spellEnd"/>
            <w:r w:rsidRPr="00131DAD">
              <w:rPr>
                <w:rFonts w:ascii="Calibri" w:hAnsi="Calibri" w:cs="Calibri"/>
                <w:sz w:val="22"/>
                <w:szCs w:val="22"/>
              </w:rPr>
              <w:t xml:space="preserve"> Concedidos</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color w:val="000000"/>
                <w:sz w:val="22"/>
                <w:szCs w:val="22"/>
              </w:rPr>
            </w:pPr>
            <w:r w:rsidRPr="00131DAD">
              <w:rPr>
                <w:rFonts w:ascii="Calibri" w:hAnsi="Calibri" w:cs="Calibri"/>
                <w:color w:val="000000"/>
                <w:sz w:val="22"/>
                <w:szCs w:val="22"/>
              </w:rPr>
              <w:t>83.397.409,98</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b/>
                <w:bCs/>
                <w:sz w:val="22"/>
                <w:szCs w:val="22"/>
              </w:rPr>
            </w:pPr>
            <w:r w:rsidRPr="00131DAD">
              <w:rPr>
                <w:rFonts w:ascii="Calibri" w:hAnsi="Calibri" w:cs="Calibri"/>
                <w:b/>
                <w:bCs/>
                <w:sz w:val="22"/>
                <w:szCs w:val="22"/>
              </w:rPr>
              <w:t xml:space="preserve">Receita </w:t>
            </w:r>
            <w:proofErr w:type="spellStart"/>
            <w:r w:rsidRPr="00131DAD">
              <w:rPr>
                <w:rFonts w:ascii="Calibri" w:hAnsi="Calibri" w:cs="Calibri"/>
                <w:b/>
                <w:bCs/>
                <w:sz w:val="22"/>
                <w:szCs w:val="22"/>
              </w:rPr>
              <w:t>Comprev</w:t>
            </w:r>
            <w:proofErr w:type="spellEnd"/>
            <w:r w:rsidRPr="00131DAD">
              <w:rPr>
                <w:rFonts w:ascii="Calibri" w:hAnsi="Calibri" w:cs="Calibri"/>
                <w:b/>
                <w:bCs/>
                <w:sz w:val="22"/>
                <w:szCs w:val="22"/>
              </w:rPr>
              <w:t xml:space="preserve"> Total</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b/>
                <w:bCs/>
                <w:color w:val="000000"/>
                <w:sz w:val="22"/>
                <w:szCs w:val="22"/>
              </w:rPr>
            </w:pPr>
            <w:r w:rsidRPr="00131DAD">
              <w:rPr>
                <w:rFonts w:ascii="Calibri" w:hAnsi="Calibri" w:cs="Calibri"/>
                <w:b/>
                <w:bCs/>
                <w:color w:val="000000"/>
                <w:sz w:val="22"/>
                <w:szCs w:val="22"/>
              </w:rPr>
              <w:t>215.806.209,73</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sz w:val="22"/>
                <w:szCs w:val="22"/>
              </w:rPr>
            </w:pPr>
            <w:r w:rsidRPr="00131DAD">
              <w:rPr>
                <w:rFonts w:ascii="Calibri" w:hAnsi="Calibri" w:cs="Calibri"/>
                <w:sz w:val="22"/>
                <w:szCs w:val="22"/>
              </w:rPr>
              <w:t>Outras Receitas</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color w:val="000000"/>
                <w:sz w:val="22"/>
                <w:szCs w:val="22"/>
              </w:rPr>
            </w:pPr>
            <w:r w:rsidRPr="00131DAD">
              <w:rPr>
                <w:rFonts w:ascii="Calibri" w:hAnsi="Calibri" w:cs="Calibri"/>
                <w:color w:val="000000"/>
                <w:sz w:val="22"/>
                <w:szCs w:val="22"/>
              </w:rPr>
              <w:t>0,00</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sz w:val="22"/>
                <w:szCs w:val="22"/>
              </w:rPr>
            </w:pPr>
            <w:r w:rsidRPr="00131DAD">
              <w:rPr>
                <w:rFonts w:ascii="Calibri" w:hAnsi="Calibri" w:cs="Calibri"/>
                <w:sz w:val="22"/>
                <w:szCs w:val="22"/>
              </w:rPr>
              <w:t>Juros</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color w:val="000000"/>
                <w:sz w:val="22"/>
                <w:szCs w:val="22"/>
              </w:rPr>
            </w:pPr>
            <w:r w:rsidRPr="00131DAD">
              <w:rPr>
                <w:rFonts w:ascii="Calibri" w:hAnsi="Calibri" w:cs="Calibri"/>
                <w:color w:val="000000"/>
                <w:sz w:val="22"/>
                <w:szCs w:val="22"/>
              </w:rPr>
              <w:t>0,00</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b/>
                <w:bCs/>
                <w:sz w:val="22"/>
                <w:szCs w:val="22"/>
              </w:rPr>
            </w:pPr>
            <w:r w:rsidRPr="00131DAD">
              <w:rPr>
                <w:rFonts w:ascii="Calibri" w:hAnsi="Calibri" w:cs="Calibri"/>
                <w:b/>
                <w:bCs/>
                <w:sz w:val="22"/>
                <w:szCs w:val="22"/>
              </w:rPr>
              <w:t>Total Receitas</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b/>
                <w:bCs/>
                <w:color w:val="000000"/>
                <w:sz w:val="22"/>
                <w:szCs w:val="22"/>
              </w:rPr>
            </w:pPr>
            <w:r w:rsidRPr="00131DAD">
              <w:rPr>
                <w:rFonts w:ascii="Calibri" w:hAnsi="Calibri" w:cs="Calibri"/>
                <w:b/>
                <w:bCs/>
                <w:color w:val="000000"/>
                <w:sz w:val="22"/>
                <w:szCs w:val="22"/>
              </w:rPr>
              <w:t>433.211.879,47</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sz w:val="22"/>
                <w:szCs w:val="22"/>
              </w:rPr>
            </w:pPr>
            <w:r w:rsidRPr="00131DAD">
              <w:rPr>
                <w:rFonts w:ascii="Calibri" w:hAnsi="Calibri" w:cs="Calibri"/>
                <w:sz w:val="22"/>
                <w:szCs w:val="22"/>
              </w:rPr>
              <w:t>Benefícios Futuros a Conceder Programada</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color w:val="000000"/>
                <w:sz w:val="22"/>
                <w:szCs w:val="22"/>
              </w:rPr>
            </w:pPr>
            <w:r w:rsidRPr="00131DAD">
              <w:rPr>
                <w:rFonts w:ascii="Calibri" w:hAnsi="Calibri" w:cs="Calibri"/>
                <w:color w:val="000000"/>
                <w:sz w:val="22"/>
                <w:szCs w:val="22"/>
              </w:rPr>
              <w:t>930.282.522,46</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sz w:val="22"/>
                <w:szCs w:val="22"/>
              </w:rPr>
            </w:pPr>
            <w:r w:rsidRPr="00131DAD">
              <w:rPr>
                <w:rFonts w:ascii="Calibri" w:hAnsi="Calibri" w:cs="Calibri"/>
                <w:sz w:val="22"/>
                <w:szCs w:val="22"/>
              </w:rPr>
              <w:t xml:space="preserve">Benefícios Futuros a Conceder </w:t>
            </w:r>
            <w:proofErr w:type="spellStart"/>
            <w:r w:rsidRPr="00131DAD">
              <w:rPr>
                <w:rFonts w:ascii="Calibri" w:hAnsi="Calibri" w:cs="Calibri"/>
                <w:sz w:val="22"/>
                <w:szCs w:val="22"/>
              </w:rPr>
              <w:t>Magisterio</w:t>
            </w:r>
            <w:proofErr w:type="spellEnd"/>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color w:val="000000"/>
                <w:sz w:val="22"/>
                <w:szCs w:val="22"/>
              </w:rPr>
            </w:pPr>
            <w:r w:rsidRPr="00131DAD">
              <w:rPr>
                <w:rFonts w:ascii="Calibri" w:hAnsi="Calibri" w:cs="Calibri"/>
                <w:color w:val="000000"/>
                <w:sz w:val="22"/>
                <w:szCs w:val="22"/>
              </w:rPr>
              <w:t>351.280.913,67</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sz w:val="22"/>
                <w:szCs w:val="22"/>
              </w:rPr>
            </w:pPr>
            <w:r w:rsidRPr="00131DAD">
              <w:rPr>
                <w:rFonts w:ascii="Calibri" w:hAnsi="Calibri" w:cs="Calibri"/>
                <w:sz w:val="22"/>
                <w:szCs w:val="22"/>
              </w:rPr>
              <w:t>Benefícios Futuros a Conceder Outras Esp.</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color w:val="000000"/>
                <w:sz w:val="22"/>
                <w:szCs w:val="22"/>
              </w:rPr>
            </w:pPr>
            <w:r w:rsidRPr="00131DAD">
              <w:rPr>
                <w:rFonts w:ascii="Calibri" w:hAnsi="Calibri" w:cs="Calibri"/>
                <w:color w:val="000000"/>
                <w:sz w:val="22"/>
                <w:szCs w:val="22"/>
              </w:rPr>
              <w:t>0,00</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sz w:val="22"/>
                <w:szCs w:val="22"/>
              </w:rPr>
            </w:pPr>
            <w:r w:rsidRPr="00131DAD">
              <w:rPr>
                <w:rFonts w:ascii="Calibri" w:hAnsi="Calibri" w:cs="Calibri"/>
                <w:sz w:val="22"/>
                <w:szCs w:val="22"/>
              </w:rPr>
              <w:t>Benefícios Futuros a Conceder Invalidez</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color w:val="000000"/>
                <w:sz w:val="22"/>
                <w:szCs w:val="22"/>
              </w:rPr>
            </w:pPr>
            <w:r w:rsidRPr="00131DAD">
              <w:rPr>
                <w:rFonts w:ascii="Calibri" w:hAnsi="Calibri" w:cs="Calibri"/>
                <w:color w:val="000000"/>
                <w:sz w:val="22"/>
                <w:szCs w:val="22"/>
              </w:rPr>
              <w:t>0,00</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sz w:val="22"/>
                <w:szCs w:val="22"/>
              </w:rPr>
            </w:pPr>
            <w:r w:rsidRPr="00131DAD">
              <w:rPr>
                <w:rFonts w:ascii="Calibri" w:hAnsi="Calibri" w:cs="Calibri"/>
                <w:sz w:val="22"/>
                <w:szCs w:val="22"/>
              </w:rPr>
              <w:t>Benefícios Futuros a Conceder Pensão</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color w:val="000000"/>
                <w:sz w:val="22"/>
                <w:szCs w:val="22"/>
              </w:rPr>
            </w:pPr>
            <w:r w:rsidRPr="00131DAD">
              <w:rPr>
                <w:rFonts w:ascii="Calibri" w:hAnsi="Calibri" w:cs="Calibri"/>
                <w:color w:val="000000"/>
                <w:sz w:val="22"/>
                <w:szCs w:val="22"/>
              </w:rPr>
              <w:t>43.850.130,75</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b/>
                <w:bCs/>
                <w:sz w:val="22"/>
                <w:szCs w:val="22"/>
              </w:rPr>
            </w:pPr>
            <w:r w:rsidRPr="00131DAD">
              <w:rPr>
                <w:rFonts w:ascii="Calibri" w:hAnsi="Calibri" w:cs="Calibri"/>
                <w:b/>
                <w:bCs/>
                <w:sz w:val="22"/>
                <w:szCs w:val="22"/>
              </w:rPr>
              <w:t>Benefícios Futuros a Conceder</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b/>
                <w:bCs/>
                <w:color w:val="000000"/>
                <w:sz w:val="22"/>
                <w:szCs w:val="22"/>
              </w:rPr>
            </w:pPr>
            <w:r w:rsidRPr="00131DAD">
              <w:rPr>
                <w:rFonts w:ascii="Calibri" w:hAnsi="Calibri" w:cs="Calibri"/>
                <w:b/>
                <w:bCs/>
                <w:color w:val="000000"/>
                <w:sz w:val="22"/>
                <w:szCs w:val="22"/>
              </w:rPr>
              <w:t>1.325.413.566,88</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sz w:val="22"/>
                <w:szCs w:val="22"/>
              </w:rPr>
            </w:pPr>
            <w:r w:rsidRPr="00131DAD">
              <w:rPr>
                <w:rFonts w:ascii="Calibri" w:hAnsi="Calibri" w:cs="Calibri"/>
                <w:sz w:val="22"/>
                <w:szCs w:val="22"/>
              </w:rPr>
              <w:t>Benefícios Futuros Concedidos Programada</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color w:val="000000"/>
                <w:sz w:val="22"/>
                <w:szCs w:val="22"/>
              </w:rPr>
            </w:pPr>
            <w:r w:rsidRPr="00131DAD">
              <w:rPr>
                <w:rFonts w:ascii="Calibri" w:hAnsi="Calibri" w:cs="Calibri"/>
                <w:color w:val="000000"/>
                <w:sz w:val="22"/>
                <w:szCs w:val="22"/>
              </w:rPr>
              <w:t>612.708.735,88</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sz w:val="22"/>
                <w:szCs w:val="22"/>
              </w:rPr>
            </w:pPr>
            <w:r w:rsidRPr="00131DAD">
              <w:rPr>
                <w:rFonts w:ascii="Calibri" w:hAnsi="Calibri" w:cs="Calibri"/>
                <w:sz w:val="22"/>
                <w:szCs w:val="22"/>
              </w:rPr>
              <w:t xml:space="preserve">Benefícios Futuros Concedidos </w:t>
            </w:r>
            <w:proofErr w:type="spellStart"/>
            <w:r w:rsidRPr="00131DAD">
              <w:rPr>
                <w:rFonts w:ascii="Calibri" w:hAnsi="Calibri" w:cs="Calibri"/>
                <w:sz w:val="22"/>
                <w:szCs w:val="22"/>
              </w:rPr>
              <w:t>Magisterio</w:t>
            </w:r>
            <w:proofErr w:type="spellEnd"/>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color w:val="000000"/>
                <w:sz w:val="22"/>
                <w:szCs w:val="22"/>
              </w:rPr>
            </w:pPr>
            <w:r w:rsidRPr="00131DAD">
              <w:rPr>
                <w:rFonts w:ascii="Calibri" w:hAnsi="Calibri" w:cs="Calibri"/>
                <w:color w:val="000000"/>
                <w:sz w:val="22"/>
                <w:szCs w:val="22"/>
              </w:rPr>
              <w:t>47.648.646,98</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sz w:val="22"/>
                <w:szCs w:val="22"/>
              </w:rPr>
            </w:pPr>
            <w:r w:rsidRPr="00131DAD">
              <w:rPr>
                <w:rFonts w:ascii="Calibri" w:hAnsi="Calibri" w:cs="Calibri"/>
                <w:sz w:val="22"/>
                <w:szCs w:val="22"/>
              </w:rPr>
              <w:t>Benefícios Futuros Concedidos Outras Esp.</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color w:val="000000"/>
                <w:sz w:val="22"/>
                <w:szCs w:val="22"/>
              </w:rPr>
            </w:pPr>
            <w:r w:rsidRPr="00131DAD">
              <w:rPr>
                <w:rFonts w:ascii="Calibri" w:hAnsi="Calibri" w:cs="Calibri"/>
                <w:color w:val="000000"/>
                <w:sz w:val="22"/>
                <w:szCs w:val="22"/>
              </w:rPr>
              <w:t>0,00</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sz w:val="22"/>
                <w:szCs w:val="22"/>
              </w:rPr>
            </w:pPr>
            <w:r w:rsidRPr="00131DAD">
              <w:rPr>
                <w:rFonts w:ascii="Calibri" w:hAnsi="Calibri" w:cs="Calibri"/>
                <w:sz w:val="22"/>
                <w:szCs w:val="22"/>
              </w:rPr>
              <w:t>Benefícios Futuros Concedidos Invalidez</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color w:val="000000"/>
                <w:sz w:val="22"/>
                <w:szCs w:val="22"/>
              </w:rPr>
            </w:pPr>
            <w:r w:rsidRPr="00131DAD">
              <w:rPr>
                <w:rFonts w:ascii="Calibri" w:hAnsi="Calibri" w:cs="Calibri"/>
                <w:color w:val="000000"/>
                <w:sz w:val="22"/>
                <w:szCs w:val="22"/>
              </w:rPr>
              <w:t>45.235.761,59</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sz w:val="22"/>
                <w:szCs w:val="22"/>
              </w:rPr>
            </w:pPr>
            <w:r w:rsidRPr="00131DAD">
              <w:rPr>
                <w:rFonts w:ascii="Calibri" w:hAnsi="Calibri" w:cs="Calibri"/>
                <w:sz w:val="22"/>
                <w:szCs w:val="22"/>
              </w:rPr>
              <w:t>Benefícios Futuros Concedidos Pensão</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color w:val="000000"/>
                <w:sz w:val="22"/>
                <w:szCs w:val="22"/>
              </w:rPr>
            </w:pPr>
            <w:r w:rsidRPr="00131DAD">
              <w:rPr>
                <w:rFonts w:ascii="Calibri" w:hAnsi="Calibri" w:cs="Calibri"/>
                <w:color w:val="000000"/>
                <w:sz w:val="22"/>
                <w:szCs w:val="22"/>
              </w:rPr>
              <w:t>129.216.277,77</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b/>
                <w:bCs/>
                <w:sz w:val="22"/>
                <w:szCs w:val="22"/>
              </w:rPr>
            </w:pPr>
            <w:r w:rsidRPr="00131DAD">
              <w:rPr>
                <w:rFonts w:ascii="Calibri" w:hAnsi="Calibri" w:cs="Calibri"/>
                <w:b/>
                <w:bCs/>
                <w:sz w:val="22"/>
                <w:szCs w:val="22"/>
              </w:rPr>
              <w:t>Benefícios Futuros Concedidos</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b/>
                <w:bCs/>
                <w:color w:val="000000"/>
                <w:sz w:val="22"/>
                <w:szCs w:val="22"/>
              </w:rPr>
            </w:pPr>
            <w:r w:rsidRPr="00131DAD">
              <w:rPr>
                <w:rFonts w:ascii="Calibri" w:hAnsi="Calibri" w:cs="Calibri"/>
                <w:b/>
                <w:bCs/>
                <w:color w:val="000000"/>
                <w:sz w:val="22"/>
                <w:szCs w:val="22"/>
              </w:rPr>
              <w:t>834.809.422,22</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b/>
                <w:bCs/>
                <w:sz w:val="22"/>
                <w:szCs w:val="22"/>
              </w:rPr>
            </w:pPr>
            <w:r w:rsidRPr="00131DAD">
              <w:rPr>
                <w:rFonts w:ascii="Calibri" w:hAnsi="Calibri" w:cs="Calibri"/>
                <w:b/>
                <w:bCs/>
                <w:sz w:val="22"/>
                <w:szCs w:val="22"/>
              </w:rPr>
              <w:t>Benefícios Futuros (Concedidos e a Conceder)</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b/>
                <w:bCs/>
                <w:color w:val="000000"/>
                <w:sz w:val="22"/>
                <w:szCs w:val="22"/>
              </w:rPr>
            </w:pPr>
            <w:r w:rsidRPr="00131DAD">
              <w:rPr>
                <w:rFonts w:ascii="Calibri" w:hAnsi="Calibri" w:cs="Calibri"/>
                <w:b/>
                <w:bCs/>
                <w:color w:val="000000"/>
                <w:sz w:val="22"/>
                <w:szCs w:val="22"/>
              </w:rPr>
              <w:t>2.160.222.989,10</w:t>
            </w:r>
          </w:p>
        </w:tc>
      </w:tr>
      <w:tr w:rsidR="000B182C"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b/>
                <w:color w:val="C00000"/>
                <w:sz w:val="22"/>
                <w:szCs w:val="22"/>
              </w:rPr>
            </w:pPr>
            <w:r w:rsidRPr="00131DAD">
              <w:rPr>
                <w:rFonts w:ascii="Calibri" w:hAnsi="Calibri" w:cs="Calibri"/>
                <w:b/>
                <w:color w:val="C00000"/>
                <w:sz w:val="22"/>
                <w:szCs w:val="22"/>
              </w:rPr>
              <w:t>Resultado Atuarial</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b/>
                <w:color w:val="C00000"/>
                <w:sz w:val="22"/>
                <w:szCs w:val="22"/>
              </w:rPr>
            </w:pPr>
            <w:r w:rsidRPr="00131DAD">
              <w:rPr>
                <w:rFonts w:ascii="Calibri" w:hAnsi="Calibri" w:cs="Calibri"/>
                <w:b/>
                <w:color w:val="C00000"/>
                <w:sz w:val="22"/>
                <w:szCs w:val="22"/>
              </w:rPr>
              <w:t>-1.702.532.061,06</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sz w:val="22"/>
                <w:szCs w:val="22"/>
              </w:rPr>
            </w:pPr>
            <w:r w:rsidRPr="00131DAD">
              <w:rPr>
                <w:rFonts w:ascii="Calibri" w:hAnsi="Calibri" w:cs="Calibri"/>
                <w:sz w:val="22"/>
                <w:szCs w:val="22"/>
              </w:rPr>
              <w:t>Despesas Administrativas</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color w:val="000000"/>
                <w:sz w:val="22"/>
                <w:szCs w:val="22"/>
              </w:rPr>
            </w:pPr>
            <w:r w:rsidRPr="00131DAD">
              <w:rPr>
                <w:rFonts w:ascii="Calibri" w:hAnsi="Calibri" w:cs="Calibri"/>
                <w:color w:val="000000"/>
                <w:sz w:val="22"/>
                <w:szCs w:val="22"/>
              </w:rPr>
              <w:t>11.709.089,83</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sz w:val="22"/>
                <w:szCs w:val="22"/>
              </w:rPr>
            </w:pPr>
            <w:r w:rsidRPr="00131DAD">
              <w:rPr>
                <w:rFonts w:ascii="Calibri" w:hAnsi="Calibri" w:cs="Calibri"/>
                <w:sz w:val="22"/>
                <w:szCs w:val="22"/>
              </w:rPr>
              <w:t>Benefícios Futuros A Conceder Iminentes</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color w:val="000000"/>
                <w:sz w:val="22"/>
                <w:szCs w:val="22"/>
              </w:rPr>
            </w:pPr>
            <w:r w:rsidRPr="00131DAD">
              <w:rPr>
                <w:rFonts w:ascii="Calibri" w:hAnsi="Calibri" w:cs="Calibri"/>
                <w:color w:val="000000"/>
                <w:sz w:val="22"/>
                <w:szCs w:val="22"/>
              </w:rPr>
              <w:t>185.069.009,21</w:t>
            </w:r>
          </w:p>
        </w:tc>
      </w:tr>
      <w:tr w:rsidR="00131DAD" w:rsidRPr="00131DAD" w:rsidTr="00131DAD">
        <w:trPr>
          <w:trHeight w:val="288"/>
        </w:trPr>
        <w:tc>
          <w:tcPr>
            <w:tcW w:w="3653" w:type="pct"/>
            <w:tcBorders>
              <w:top w:val="nil"/>
              <w:left w:val="nil"/>
              <w:bottom w:val="nil"/>
              <w:right w:val="nil"/>
            </w:tcBorders>
            <w:shd w:val="clear" w:color="auto" w:fill="auto"/>
            <w:noWrap/>
            <w:vAlign w:val="bottom"/>
            <w:hideMark/>
          </w:tcPr>
          <w:p w:rsidR="00131DAD" w:rsidRPr="00131DAD" w:rsidRDefault="00131DAD" w:rsidP="00131DAD">
            <w:pPr>
              <w:rPr>
                <w:rFonts w:ascii="Calibri" w:hAnsi="Calibri" w:cs="Calibri"/>
                <w:sz w:val="22"/>
                <w:szCs w:val="22"/>
              </w:rPr>
            </w:pPr>
            <w:r w:rsidRPr="00131DAD">
              <w:rPr>
                <w:rFonts w:ascii="Calibri" w:hAnsi="Calibri" w:cs="Calibri"/>
                <w:sz w:val="22"/>
                <w:szCs w:val="22"/>
              </w:rPr>
              <w:t>Índice de Cobertura %</w:t>
            </w:r>
          </w:p>
        </w:tc>
        <w:tc>
          <w:tcPr>
            <w:tcW w:w="1347" w:type="pct"/>
            <w:tcBorders>
              <w:top w:val="nil"/>
              <w:left w:val="nil"/>
              <w:bottom w:val="nil"/>
              <w:right w:val="nil"/>
            </w:tcBorders>
            <w:shd w:val="clear" w:color="000000" w:fill="FFFFFF"/>
            <w:noWrap/>
            <w:vAlign w:val="bottom"/>
            <w:hideMark/>
          </w:tcPr>
          <w:p w:rsidR="00131DAD" w:rsidRPr="00131DAD" w:rsidRDefault="00131DAD" w:rsidP="00131DAD">
            <w:pPr>
              <w:jc w:val="right"/>
              <w:rPr>
                <w:rFonts w:ascii="Calibri" w:hAnsi="Calibri" w:cs="Calibri"/>
                <w:color w:val="000000"/>
                <w:sz w:val="22"/>
                <w:szCs w:val="22"/>
              </w:rPr>
            </w:pPr>
            <w:r w:rsidRPr="00131DAD">
              <w:rPr>
                <w:rFonts w:ascii="Calibri" w:hAnsi="Calibri" w:cs="Calibri"/>
                <w:color w:val="000000"/>
                <w:sz w:val="22"/>
                <w:szCs w:val="22"/>
              </w:rPr>
              <w:t>1,42</w:t>
            </w:r>
          </w:p>
        </w:tc>
      </w:tr>
    </w:tbl>
    <w:p w:rsidR="00A304FA" w:rsidRPr="00C560B8" w:rsidRDefault="00A304FA" w:rsidP="00A304FA">
      <w:pPr>
        <w:widowControl w:val="0"/>
        <w:tabs>
          <w:tab w:val="left" w:pos="90"/>
          <w:tab w:val="right" w:pos="8640"/>
        </w:tabs>
        <w:autoSpaceDE w:val="0"/>
        <w:autoSpaceDN w:val="0"/>
        <w:adjustRightInd w:val="0"/>
        <w:spacing w:before="156" w:line="276" w:lineRule="auto"/>
        <w:rPr>
          <w:rFonts w:ascii="Verdana" w:hAnsi="Verdana"/>
          <w:color w:val="000000"/>
          <w:sz w:val="18"/>
          <w:szCs w:val="18"/>
        </w:rPr>
      </w:pPr>
    </w:p>
    <w:p w:rsidR="00A304FA" w:rsidRPr="00C560B8" w:rsidRDefault="00A304FA" w:rsidP="00A304FA">
      <w:pPr>
        <w:widowControl w:val="0"/>
        <w:tabs>
          <w:tab w:val="left" w:pos="-360"/>
          <w:tab w:val="right" w:pos="8820"/>
        </w:tabs>
        <w:autoSpaceDE w:val="0"/>
        <w:autoSpaceDN w:val="0"/>
        <w:adjustRightInd w:val="0"/>
        <w:spacing w:before="171" w:line="276" w:lineRule="auto"/>
        <w:rPr>
          <w:rFonts w:ascii="Verdana" w:hAnsi="Verdana"/>
          <w:color w:val="000000"/>
          <w:sz w:val="18"/>
          <w:szCs w:val="18"/>
        </w:rPr>
      </w:pPr>
    </w:p>
    <w:p w:rsidR="00A304FA" w:rsidRPr="00C560B8" w:rsidRDefault="00A304FA" w:rsidP="00A304FA">
      <w:pPr>
        <w:widowControl w:val="0"/>
        <w:tabs>
          <w:tab w:val="center" w:pos="3547"/>
        </w:tabs>
        <w:autoSpaceDE w:val="0"/>
        <w:autoSpaceDN w:val="0"/>
        <w:adjustRightInd w:val="0"/>
        <w:spacing w:before="120" w:line="276" w:lineRule="auto"/>
        <w:jc w:val="center"/>
        <w:rPr>
          <w:rFonts w:ascii="Verdana" w:hAnsi="Verdana"/>
          <w:b/>
          <w:bCs/>
          <w:sz w:val="18"/>
          <w:szCs w:val="18"/>
        </w:rPr>
      </w:pPr>
      <w:r w:rsidRPr="00C560B8">
        <w:rPr>
          <w:rFonts w:ascii="Verdana" w:hAnsi="Verdana" w:cs="Arial"/>
          <w:color w:val="000000"/>
          <w:sz w:val="18"/>
          <w:szCs w:val="18"/>
        </w:rPr>
        <w:br w:type="page"/>
      </w:r>
      <w:r w:rsidRPr="00C560B8">
        <w:rPr>
          <w:rFonts w:ascii="Verdana" w:hAnsi="Verdana"/>
          <w:b/>
          <w:bCs/>
          <w:sz w:val="18"/>
          <w:szCs w:val="18"/>
        </w:rPr>
        <w:lastRenderedPageBreak/>
        <w:t>Anexo VI</w:t>
      </w:r>
    </w:p>
    <w:p w:rsidR="00A304FA" w:rsidRPr="00C560B8" w:rsidRDefault="00A304FA" w:rsidP="00A304FA">
      <w:pPr>
        <w:widowControl w:val="0"/>
        <w:tabs>
          <w:tab w:val="center" w:pos="4057"/>
        </w:tabs>
        <w:autoSpaceDE w:val="0"/>
        <w:autoSpaceDN w:val="0"/>
        <w:adjustRightInd w:val="0"/>
        <w:spacing w:before="100" w:line="276" w:lineRule="auto"/>
        <w:jc w:val="center"/>
        <w:rPr>
          <w:rFonts w:ascii="Verdana" w:hAnsi="Verdana" w:cs="Arial"/>
          <w:b/>
          <w:bCs/>
          <w:color w:val="000000"/>
          <w:sz w:val="18"/>
          <w:szCs w:val="18"/>
        </w:rPr>
      </w:pPr>
      <w:r w:rsidRPr="00C560B8">
        <w:rPr>
          <w:rFonts w:ascii="Verdana" w:hAnsi="Verdana" w:cs="Arial"/>
          <w:b/>
          <w:bCs/>
          <w:color w:val="000000"/>
          <w:sz w:val="18"/>
          <w:szCs w:val="18"/>
        </w:rPr>
        <w:t>DEMONSTRATIVO DAS PROJEÇÕES ATUARIAIS DO</w:t>
      </w:r>
    </w:p>
    <w:p w:rsidR="00A304FA" w:rsidRPr="00C560B8" w:rsidRDefault="00A304FA" w:rsidP="00A304FA">
      <w:pPr>
        <w:widowControl w:val="0"/>
        <w:tabs>
          <w:tab w:val="center" w:pos="4057"/>
        </w:tabs>
        <w:autoSpaceDE w:val="0"/>
        <w:autoSpaceDN w:val="0"/>
        <w:adjustRightInd w:val="0"/>
        <w:spacing w:line="276" w:lineRule="auto"/>
        <w:jc w:val="center"/>
        <w:rPr>
          <w:rFonts w:ascii="Verdana" w:hAnsi="Verdana" w:cs="Arial"/>
          <w:b/>
          <w:bCs/>
          <w:color w:val="000000"/>
          <w:sz w:val="18"/>
          <w:szCs w:val="18"/>
        </w:rPr>
      </w:pPr>
      <w:r w:rsidRPr="00C560B8">
        <w:rPr>
          <w:rFonts w:ascii="Verdana" w:hAnsi="Verdana" w:cs="Arial"/>
          <w:b/>
          <w:bCs/>
          <w:color w:val="000000"/>
          <w:sz w:val="18"/>
          <w:szCs w:val="18"/>
        </w:rPr>
        <w:t>REGIME DE PREVIDÊNCIA PRÓPRIA</w:t>
      </w:r>
    </w:p>
    <w:p w:rsidR="00A304FA" w:rsidRPr="00C560B8" w:rsidRDefault="00A304FA" w:rsidP="00A304FA">
      <w:pPr>
        <w:widowControl w:val="0"/>
        <w:tabs>
          <w:tab w:val="center" w:pos="4349"/>
        </w:tabs>
        <w:autoSpaceDE w:val="0"/>
        <w:autoSpaceDN w:val="0"/>
        <w:adjustRightInd w:val="0"/>
        <w:spacing w:before="100" w:line="276" w:lineRule="auto"/>
        <w:jc w:val="center"/>
        <w:rPr>
          <w:rFonts w:ascii="Verdana" w:hAnsi="Verdana" w:cs="Arial"/>
          <w:color w:val="000000"/>
          <w:sz w:val="18"/>
          <w:szCs w:val="18"/>
        </w:rPr>
      </w:pPr>
      <w:r w:rsidRPr="00C560B8">
        <w:rPr>
          <w:rFonts w:ascii="Verdana" w:hAnsi="Verdana" w:cs="Arial"/>
          <w:color w:val="000000"/>
          <w:sz w:val="18"/>
          <w:szCs w:val="18"/>
        </w:rPr>
        <w:t>(Artigo 53, §1º, Inciso II da LRF)</w:t>
      </w:r>
    </w:p>
    <w:p w:rsidR="00A304FA" w:rsidRPr="00C560B8" w:rsidRDefault="00A304FA" w:rsidP="00A304FA">
      <w:pPr>
        <w:widowControl w:val="0"/>
        <w:tabs>
          <w:tab w:val="center" w:pos="4230"/>
        </w:tabs>
        <w:autoSpaceDE w:val="0"/>
        <w:autoSpaceDN w:val="0"/>
        <w:adjustRightInd w:val="0"/>
        <w:spacing w:line="276" w:lineRule="auto"/>
        <w:jc w:val="center"/>
        <w:rPr>
          <w:rFonts w:ascii="Verdana" w:hAnsi="Verdana" w:cs="Arial"/>
          <w:color w:val="000000"/>
          <w:sz w:val="18"/>
          <w:szCs w:val="18"/>
        </w:rPr>
      </w:pPr>
      <w:r w:rsidRPr="00C560B8">
        <w:rPr>
          <w:rFonts w:ascii="Verdana" w:hAnsi="Verdana" w:cs="Arial"/>
          <w:color w:val="000000"/>
          <w:sz w:val="18"/>
          <w:szCs w:val="18"/>
        </w:rPr>
        <w:t>ADMINISTRAÇÃO DIRETA, INDIRETA E FUNDACIONAL</w:t>
      </w:r>
    </w:p>
    <w:p w:rsidR="00A304FA" w:rsidRPr="00C560B8" w:rsidRDefault="0010561F" w:rsidP="00A304FA">
      <w:pPr>
        <w:widowControl w:val="0"/>
        <w:tabs>
          <w:tab w:val="center" w:pos="4020"/>
        </w:tabs>
        <w:autoSpaceDE w:val="0"/>
        <w:autoSpaceDN w:val="0"/>
        <w:adjustRightInd w:val="0"/>
        <w:spacing w:before="131" w:line="276" w:lineRule="auto"/>
        <w:jc w:val="center"/>
        <w:rPr>
          <w:rFonts w:ascii="Verdana" w:hAnsi="Verdana" w:cs="Arial"/>
          <w:b/>
          <w:bCs/>
          <w:color w:val="000000"/>
          <w:sz w:val="18"/>
          <w:szCs w:val="18"/>
        </w:rPr>
      </w:pPr>
      <w:r>
        <w:rPr>
          <w:rFonts w:ascii="Verdana" w:hAnsi="Verdana" w:cs="Arial"/>
          <w:b/>
          <w:bCs/>
          <w:color w:val="000000"/>
          <w:sz w:val="18"/>
          <w:szCs w:val="18"/>
        </w:rPr>
        <w:t>São João da Boa Vista</w:t>
      </w:r>
      <w:r w:rsidR="00A304FA" w:rsidRPr="00C560B8">
        <w:rPr>
          <w:rFonts w:ascii="Verdana" w:hAnsi="Verdana" w:cs="Arial"/>
          <w:b/>
          <w:bCs/>
          <w:color w:val="000000"/>
          <w:sz w:val="18"/>
          <w:szCs w:val="18"/>
        </w:rPr>
        <w:t xml:space="preserve"> - </w:t>
      </w:r>
      <w:r w:rsidR="00142525">
        <w:rPr>
          <w:rFonts w:ascii="Verdana" w:hAnsi="Verdana" w:cs="Arial"/>
          <w:b/>
          <w:bCs/>
          <w:color w:val="000000"/>
          <w:sz w:val="18"/>
          <w:szCs w:val="18"/>
        </w:rPr>
        <w:t>IBGE 2017</w:t>
      </w:r>
      <w:r w:rsidR="00A304FA" w:rsidRPr="00C560B8">
        <w:rPr>
          <w:rFonts w:ascii="Verdana" w:hAnsi="Verdana" w:cs="Arial"/>
          <w:b/>
          <w:bCs/>
          <w:color w:val="000000"/>
          <w:sz w:val="18"/>
          <w:szCs w:val="18"/>
        </w:rPr>
        <w:t xml:space="preserve"> – </w:t>
      </w:r>
      <w:r w:rsidR="00A304FA">
        <w:rPr>
          <w:rFonts w:ascii="Verdana" w:hAnsi="Verdana"/>
          <w:b/>
          <w:bCs/>
          <w:color w:val="000000"/>
          <w:sz w:val="18"/>
          <w:szCs w:val="18"/>
        </w:rPr>
        <w:t>Plano Financeiro</w:t>
      </w:r>
    </w:p>
    <w:tbl>
      <w:tblPr>
        <w:tblW w:w="5000" w:type="pct"/>
        <w:jc w:val="center"/>
        <w:tblCellMar>
          <w:left w:w="70" w:type="dxa"/>
          <w:right w:w="70" w:type="dxa"/>
        </w:tblCellMar>
        <w:tblLook w:val="04A0" w:firstRow="1" w:lastRow="0" w:firstColumn="1" w:lastColumn="0" w:noHBand="0" w:noVBand="1"/>
      </w:tblPr>
      <w:tblGrid>
        <w:gridCol w:w="833"/>
        <w:gridCol w:w="2366"/>
        <w:gridCol w:w="2123"/>
        <w:gridCol w:w="2044"/>
        <w:gridCol w:w="2526"/>
      </w:tblGrid>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b/>
                <w:bCs/>
                <w:color w:val="000000"/>
                <w:sz w:val="22"/>
                <w:szCs w:val="22"/>
              </w:rPr>
            </w:pPr>
            <w:r w:rsidRPr="00D40ECF">
              <w:rPr>
                <w:rFonts w:ascii="Calibri" w:hAnsi="Calibri" w:cs="Calibri"/>
                <w:b/>
                <w:bCs/>
                <w:color w:val="000000"/>
                <w:sz w:val="22"/>
                <w:szCs w:val="22"/>
              </w:rPr>
              <w:t>Ano</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b/>
                <w:bCs/>
                <w:color w:val="000000"/>
                <w:sz w:val="22"/>
                <w:szCs w:val="22"/>
              </w:rPr>
            </w:pPr>
            <w:r w:rsidRPr="00D40ECF">
              <w:rPr>
                <w:rFonts w:ascii="Calibri" w:hAnsi="Calibri" w:cs="Calibri"/>
                <w:b/>
                <w:bCs/>
                <w:color w:val="000000"/>
                <w:sz w:val="22"/>
                <w:szCs w:val="22"/>
              </w:rPr>
              <w:t>Receita Patronal</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b/>
                <w:bCs/>
                <w:color w:val="000000"/>
                <w:sz w:val="22"/>
                <w:szCs w:val="22"/>
              </w:rPr>
            </w:pPr>
            <w:r w:rsidRPr="00D40ECF">
              <w:rPr>
                <w:rFonts w:ascii="Calibri" w:hAnsi="Calibri" w:cs="Calibri"/>
                <w:b/>
                <w:bCs/>
                <w:color w:val="000000"/>
                <w:sz w:val="22"/>
                <w:szCs w:val="22"/>
              </w:rPr>
              <w:t>Outras Receita</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b/>
                <w:bCs/>
                <w:color w:val="000000"/>
                <w:sz w:val="22"/>
                <w:szCs w:val="22"/>
              </w:rPr>
            </w:pPr>
            <w:r w:rsidRPr="00D40ECF">
              <w:rPr>
                <w:rFonts w:ascii="Calibri" w:hAnsi="Calibri" w:cs="Calibri"/>
                <w:b/>
                <w:bCs/>
                <w:color w:val="000000"/>
                <w:sz w:val="22"/>
                <w:szCs w:val="22"/>
              </w:rPr>
              <w:t>Despesas</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b/>
                <w:bCs/>
                <w:color w:val="000000"/>
                <w:sz w:val="22"/>
                <w:szCs w:val="22"/>
              </w:rPr>
            </w:pPr>
            <w:r w:rsidRPr="00D40ECF">
              <w:rPr>
                <w:rFonts w:ascii="Calibri" w:hAnsi="Calibri" w:cs="Calibri"/>
                <w:b/>
                <w:bCs/>
                <w:color w:val="000000"/>
                <w:sz w:val="22"/>
                <w:szCs w:val="22"/>
              </w:rPr>
              <w:t>Saldo Fundo</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2019</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9.463.570,14</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10.349.715,17</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42.839.102,01</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1.453.231,87</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2020</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8.890.394,39</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10.431.626,99</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46.162.483,85</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-25.387.230,60</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2021</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8.444.342,27</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10.504.915,38</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48.782.627,59</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-55.220.600,54</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2022</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8.010.917,63</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10.556.575,42</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51.275.096,21</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-87.928.203,70</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2023</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7.670.681,07</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10.610.281,71</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53.343.891,57</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-122.991.132,49</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2024</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7.494.107,28</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10.645.937,30</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54.525.230,85</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-159.376.318,76</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2025</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7.063.194,80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10.680.965,84</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56.992.989,91</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-198.625.148,03</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2026</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6.597.757,66</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10.707.468,58</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59.481.239,71</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-240.801.161,50</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2027</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6.243.608,23</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10.719.041,05</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61.191.578,56</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-285.030.090,78</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2028</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5.894.098,28</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10.745.032,60</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63.042.353,62</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-331.433.313,52</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2029</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5.538.100,28</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10.742.118,52</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64.811.823,03</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-379.964.917,75</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2030</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5.114.330,91</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10.729.768,86</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66.688.643,74</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-430.809.461,72</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2031</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4.905.464,52</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10.723.213,42</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67.579.940,66</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-482.760.724,44</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2032</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4.531.069,21</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10.716.305,92</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69.147.479,25</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-536.660.828,56</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2033</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4.109.861,90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10.666.043,83</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70.661.606,93</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-592.546.529,76</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2034</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3.623.458,26</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10.558.079,62</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72.131.665,83</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-650.496.657,71</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2035</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3.076.562,61</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10.389.448,69</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73.473.673,50</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-710.504.319,91</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2036</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2.420.261,98</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10.214.366,20</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75.393.821,43</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-773.263.513,16</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2037</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1.757.461,30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9.985.605,48</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76.614.179,55</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-838.134.625,93</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2038</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1.427.003,10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9.699.852,92</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75.855.487,85</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-902.863.257,76</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2039</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1.198.419,03</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9.369.817,47</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74.248.497,75</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-966.543.519,01</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2040</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966.886,22</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9.041.070,46</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72.442.774,43</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-1.028.978.336,76</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2041</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774.002,30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8.584.176,93</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69.667.733,32</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-1.089.287.890,85</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2042</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560.812,00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8.111.246,84</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66.980.702,02</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-1.147.596.534,03</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2043</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423.505,39</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7.448.002,62</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62.464.082,53</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-1.202.189.108,55</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2044</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328.998,08</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6.918.394,58</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58.651.331,58</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-1.253.593.047,47</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2045</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217.141,81</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6.440.044,30</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55.028.240,49</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-1.301.964.101,85</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2046</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123.291,53</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5.967.436,53</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51.569.748,73</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-1.347.443.122,52</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2047</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93.359,16</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5.257.905,55</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45.896.234,32</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-1.387.988.092,13</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2048</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67.438,61</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4.742.206,37</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41.765.350,89</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-1.424.943.798,04</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2049</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43.212,86</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4.319.174,76</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38.330.081,60</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-1.458.911.492,02</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2050</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16.227,25</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3.928.560,67</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35.087.995,61</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-1.490.054.699,71</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2051</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1.235,07</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3.501.040,99</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31.599.262,30</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-1.518.151.685,95</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2052</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3.124.437,40</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28.413.242,45</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-1.543.440.491,00</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2053</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2.832.022,01</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25.833.506,94</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-1.566.441.975,93</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2054</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2.622.100,15</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23.846.227,09</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-1.587.666.102,87</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2055</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2.361.508,37</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21.544.562,09</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-1.606.849.156,59</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2056</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2.032.751,29</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18.828.169,57</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-1.623.644.574,87</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2057</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1.775.623,50</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16.708.216,14</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-1.638.577.167,51</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2058</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1.542.479,89</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14.636.347,38</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-1.651.671.035,00</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2059</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1.319.858,87</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12.705.096,75</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-1.663.056.272,88</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2060</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1.161.295,71</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11.294.717,03</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-1.673.189.694,20</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lastRenderedPageBreak/>
              <w:t>2061</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944.957,77</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9.207.911,65</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-1.681.452.648,08</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2062</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752.047,57</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7.323.166,09</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-1.688.023.766,60</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2063</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574.927,21</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5.566.139,78</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-1.693.014.979,17</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2064</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429.356,14</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4.189.964,95</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-1.696.775.587,98</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2065</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281.529,37</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2.787.477,14</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-1.699.281.535,75</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2066</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177.728,68</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1.779.067,67</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-1.700.882.874,74</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2067</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93.189,87</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932.831,57</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-1.701.722.516,44</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2068</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38.103,54</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381.416,86</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-1.702.065.829,76</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2069</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15.383,78</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153.992,28</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-1.702.204.438,26</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2070</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6.240,81</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62.471,21</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-1.702.260.668,66</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2071</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5.315,44</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53.208,22</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-1.702.308.561,44</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2072</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5.315,44</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53.208,22</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-1.702.356.454,22</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2073</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5.315,44</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53.208,22</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-1.702.404.347,00</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2074</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5.315,44</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53.208,22</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-1.702.452.239,78</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2075</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5.315,44</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53.208,22</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-1.702.500.132,56</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2076</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3.543,64</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35.472,14</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-1.702.532.061,06</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2077</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-1.702.532.061,06</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2078</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-1.702.532.061,06</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2079</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-1.702.532.061,06</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2080</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-1.702.532.061,06</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2081</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-1.702.532.061,06</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2082</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-1.702.532.061,06</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2083</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-1.702.532.061,06</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2084</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-1.702.532.061,06</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2085</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-1.702.532.061,06</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2086</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-1.702.532.061,06</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2087</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-1.702.532.061,06</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2088</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-1.702.532.061,06</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2089</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-1.702.532.061,06</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2090</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-1.702.532.061,06</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2091</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-1.702.532.061,06</w:t>
            </w:r>
          </w:p>
        </w:tc>
      </w:tr>
      <w:tr w:rsidR="00D40ECF" w:rsidRPr="00D40ECF"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2092</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0,00</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color w:val="000000"/>
                <w:sz w:val="22"/>
                <w:szCs w:val="22"/>
              </w:rPr>
            </w:pPr>
            <w:r w:rsidRPr="00D40ECF">
              <w:rPr>
                <w:rFonts w:ascii="Calibri" w:hAnsi="Calibri" w:cs="Calibri"/>
                <w:color w:val="000000"/>
                <w:sz w:val="22"/>
                <w:szCs w:val="22"/>
              </w:rPr>
              <w:t>-1.702.532.061,06</w:t>
            </w:r>
          </w:p>
        </w:tc>
      </w:tr>
      <w:tr w:rsidR="00787A65" w:rsidRPr="00787A65" w:rsidTr="00D40ECF">
        <w:trPr>
          <w:trHeight w:val="288"/>
          <w:jc w:val="center"/>
        </w:trPr>
        <w:tc>
          <w:tcPr>
            <w:tcW w:w="421"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b/>
                <w:color w:val="C00000"/>
                <w:sz w:val="22"/>
                <w:szCs w:val="22"/>
              </w:rPr>
            </w:pPr>
            <w:r w:rsidRPr="00D40ECF">
              <w:rPr>
                <w:rFonts w:ascii="Calibri" w:hAnsi="Calibri" w:cs="Calibri"/>
                <w:b/>
                <w:color w:val="C00000"/>
                <w:sz w:val="22"/>
                <w:szCs w:val="22"/>
              </w:rPr>
              <w:t>2093</w:t>
            </w:r>
          </w:p>
        </w:tc>
        <w:tc>
          <w:tcPr>
            <w:tcW w:w="1196"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b/>
                <w:color w:val="C00000"/>
                <w:sz w:val="22"/>
                <w:szCs w:val="22"/>
              </w:rPr>
            </w:pPr>
            <w:r w:rsidRPr="00D40ECF">
              <w:rPr>
                <w:rFonts w:ascii="Calibri" w:hAnsi="Calibri" w:cs="Calibri"/>
                <w:b/>
                <w:color w:val="C00000"/>
                <w:sz w:val="22"/>
                <w:szCs w:val="22"/>
              </w:rPr>
              <w:t>0,00</w:t>
            </w:r>
          </w:p>
        </w:tc>
        <w:tc>
          <w:tcPr>
            <w:tcW w:w="107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b/>
                <w:color w:val="C00000"/>
                <w:sz w:val="22"/>
                <w:szCs w:val="22"/>
              </w:rPr>
            </w:pPr>
            <w:r w:rsidRPr="00D40ECF">
              <w:rPr>
                <w:rFonts w:ascii="Calibri" w:hAnsi="Calibri" w:cs="Calibri"/>
                <w:b/>
                <w:color w:val="C00000"/>
                <w:sz w:val="22"/>
                <w:szCs w:val="22"/>
              </w:rPr>
              <w:t>0,00</w:t>
            </w:r>
          </w:p>
        </w:tc>
        <w:tc>
          <w:tcPr>
            <w:tcW w:w="1033"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b/>
                <w:color w:val="C00000"/>
                <w:sz w:val="22"/>
                <w:szCs w:val="22"/>
              </w:rPr>
            </w:pPr>
            <w:r w:rsidRPr="00D40ECF">
              <w:rPr>
                <w:rFonts w:ascii="Calibri" w:hAnsi="Calibri" w:cs="Calibri"/>
                <w:b/>
                <w:color w:val="C00000"/>
                <w:sz w:val="22"/>
                <w:szCs w:val="22"/>
              </w:rPr>
              <w:t>0,00</w:t>
            </w:r>
          </w:p>
        </w:tc>
        <w:tc>
          <w:tcPr>
            <w:tcW w:w="1277" w:type="pct"/>
            <w:tcBorders>
              <w:top w:val="nil"/>
              <w:left w:val="nil"/>
              <w:bottom w:val="nil"/>
              <w:right w:val="nil"/>
            </w:tcBorders>
            <w:shd w:val="clear" w:color="auto" w:fill="auto"/>
            <w:noWrap/>
            <w:vAlign w:val="center"/>
            <w:hideMark/>
          </w:tcPr>
          <w:p w:rsidR="00D40ECF" w:rsidRPr="00D40ECF" w:rsidRDefault="00D40ECF" w:rsidP="00D40ECF">
            <w:pPr>
              <w:jc w:val="center"/>
              <w:rPr>
                <w:rFonts w:ascii="Calibri" w:hAnsi="Calibri" w:cs="Calibri"/>
                <w:b/>
                <w:color w:val="C00000"/>
                <w:sz w:val="22"/>
                <w:szCs w:val="22"/>
              </w:rPr>
            </w:pPr>
            <w:r w:rsidRPr="00D40ECF">
              <w:rPr>
                <w:rFonts w:ascii="Calibri" w:hAnsi="Calibri" w:cs="Calibri"/>
                <w:b/>
                <w:color w:val="C00000"/>
                <w:sz w:val="22"/>
                <w:szCs w:val="22"/>
              </w:rPr>
              <w:t>-1.702.532.061,06</w:t>
            </w:r>
          </w:p>
        </w:tc>
      </w:tr>
    </w:tbl>
    <w:p w:rsidR="00A304FA" w:rsidRPr="00C560B8" w:rsidRDefault="00A304FA" w:rsidP="00A304FA">
      <w:pPr>
        <w:widowControl w:val="0"/>
        <w:tabs>
          <w:tab w:val="center" w:pos="450"/>
          <w:tab w:val="right" w:pos="2775"/>
          <w:tab w:val="right" w:pos="5325"/>
          <w:tab w:val="right" w:pos="7875"/>
        </w:tabs>
        <w:autoSpaceDE w:val="0"/>
        <w:autoSpaceDN w:val="0"/>
        <w:adjustRightInd w:val="0"/>
        <w:spacing w:before="80" w:line="276" w:lineRule="auto"/>
        <w:jc w:val="center"/>
        <w:rPr>
          <w:rFonts w:ascii="Verdana" w:hAnsi="Verdana" w:cs="Arial"/>
          <w:color w:val="000000"/>
          <w:sz w:val="18"/>
          <w:szCs w:val="18"/>
        </w:rPr>
      </w:pPr>
    </w:p>
    <w:p w:rsidR="000A4F78" w:rsidRPr="00824D61" w:rsidRDefault="00A304FA" w:rsidP="007679EA">
      <w:pPr>
        <w:widowControl w:val="0"/>
        <w:tabs>
          <w:tab w:val="center" w:pos="5632"/>
        </w:tabs>
        <w:autoSpaceDE w:val="0"/>
        <w:autoSpaceDN w:val="0"/>
        <w:adjustRightInd w:val="0"/>
        <w:spacing w:line="276" w:lineRule="auto"/>
        <w:jc w:val="center"/>
        <w:rPr>
          <w:rFonts w:ascii="Verdana" w:hAnsi="Verdana" w:cs="Arial"/>
          <w:color w:val="0000FF"/>
          <w:sz w:val="18"/>
          <w:szCs w:val="18"/>
        </w:rPr>
      </w:pPr>
      <w:r w:rsidRPr="00C560B8">
        <w:rPr>
          <w:rFonts w:ascii="Verdana" w:hAnsi="Verdana" w:cs="Arial"/>
          <w:color w:val="000000"/>
          <w:sz w:val="18"/>
          <w:szCs w:val="18"/>
        </w:rPr>
        <w:br w:type="page"/>
      </w:r>
      <w:bookmarkStart w:id="236" w:name="_GoBack"/>
      <w:bookmarkEnd w:id="236"/>
      <w:r w:rsidR="00D34655">
        <w:rPr>
          <w:rFonts w:ascii="Verdana" w:hAnsi="Verdana" w:cs="Arial"/>
          <w:noProof/>
          <w:color w:val="000000"/>
          <w:sz w:val="18"/>
          <w:szCs w:val="18"/>
        </w:rPr>
        <w:lastRenderedPageBreak/>
        <w:drawing>
          <wp:inline distT="0" distB="0" distL="0" distR="0">
            <wp:extent cx="5467350" cy="63246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7350" cy="6324600"/>
                    </a:xfrm>
                    <a:prstGeom prst="rect">
                      <a:avLst/>
                    </a:prstGeom>
                    <a:noFill/>
                    <a:ln>
                      <a:noFill/>
                    </a:ln>
                  </pic:spPr>
                </pic:pic>
              </a:graphicData>
            </a:graphic>
          </wp:inline>
        </w:drawing>
      </w:r>
      <w:r w:rsidR="00D34655">
        <w:rPr>
          <w:noProof/>
        </w:rPr>
        <w:drawing>
          <wp:inline distT="0" distB="0" distL="0" distR="0">
            <wp:extent cx="6191250" cy="1609725"/>
            <wp:effectExtent l="0" t="0" r="0" b="9525"/>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91250" cy="1609725"/>
                    </a:xfrm>
                    <a:prstGeom prst="rect">
                      <a:avLst/>
                    </a:prstGeom>
                    <a:noFill/>
                    <a:ln>
                      <a:noFill/>
                    </a:ln>
                  </pic:spPr>
                </pic:pic>
              </a:graphicData>
            </a:graphic>
          </wp:inline>
        </w:drawing>
      </w:r>
    </w:p>
    <w:sectPr w:rsidR="000A4F78" w:rsidRPr="00824D61" w:rsidSect="004E60D2">
      <w:footerReference w:type="even" r:id="rId127"/>
      <w:footerReference w:type="default" r:id="rId128"/>
      <w:type w:val="continuous"/>
      <w:pgSz w:w="11907" w:h="16840" w:code="9"/>
      <w:pgMar w:top="1395" w:right="1021" w:bottom="851" w:left="1134" w:header="28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A33" w:rsidRDefault="00137A33">
      <w:r>
        <w:separator/>
      </w:r>
    </w:p>
  </w:endnote>
  <w:endnote w:type="continuationSeparator" w:id="0">
    <w:p w:rsidR="00137A33" w:rsidRDefault="00137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Zurich BT">
    <w:altName w:val="Tahoma"/>
    <w:charset w:val="00"/>
    <w:family w:val="swiss"/>
    <w:pitch w:val="variable"/>
    <w:sig w:usb0="00000007" w:usb1="00000000" w:usb2="00000000" w:usb3="00000000" w:csb0="00000011"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EA1" w:rsidRDefault="00F53EA1" w:rsidP="008D197D">
    <w:pPr>
      <w:pStyle w:val="Rodap"/>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47</w:t>
    </w:r>
    <w:r>
      <w:rPr>
        <w:rStyle w:val="Nmerodepgina"/>
      </w:rPr>
      <w:fldChar w:fldCharType="end"/>
    </w:r>
  </w:p>
  <w:p w:rsidR="00F53EA1" w:rsidRDefault="00F53EA1" w:rsidP="008D197D">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EA1" w:rsidRPr="009B5F31" w:rsidRDefault="00F53EA1" w:rsidP="008D197D">
    <w:pPr>
      <w:pStyle w:val="Rodap"/>
      <w:framePr w:wrap="auto" w:vAnchor="text" w:hAnchor="page" w:x="10855" w:y="-207"/>
      <w:rPr>
        <w:rStyle w:val="Nmerodepgina"/>
        <w:rFonts w:ascii="Verdana" w:hAnsi="Verdana"/>
        <w:sz w:val="18"/>
        <w:szCs w:val="18"/>
      </w:rPr>
    </w:pPr>
    <w:r w:rsidRPr="009B5F31">
      <w:rPr>
        <w:rStyle w:val="Nmerodepgina"/>
        <w:rFonts w:ascii="Verdana" w:hAnsi="Verdana"/>
        <w:sz w:val="18"/>
        <w:szCs w:val="18"/>
      </w:rPr>
      <w:fldChar w:fldCharType="begin"/>
    </w:r>
    <w:r w:rsidRPr="009B5F31">
      <w:rPr>
        <w:rStyle w:val="Nmerodepgina"/>
        <w:rFonts w:ascii="Verdana" w:hAnsi="Verdana"/>
        <w:sz w:val="18"/>
        <w:szCs w:val="18"/>
      </w:rPr>
      <w:instrText xml:space="preserve">PAGE  </w:instrText>
    </w:r>
    <w:r w:rsidRPr="009B5F31">
      <w:rPr>
        <w:rStyle w:val="Nmerodepgina"/>
        <w:rFonts w:ascii="Verdana" w:hAnsi="Verdana"/>
        <w:sz w:val="18"/>
        <w:szCs w:val="18"/>
      </w:rPr>
      <w:fldChar w:fldCharType="separate"/>
    </w:r>
    <w:r w:rsidR="00151FC2">
      <w:rPr>
        <w:rStyle w:val="Nmerodepgina"/>
        <w:rFonts w:ascii="Verdana" w:hAnsi="Verdana"/>
        <w:noProof/>
        <w:sz w:val="18"/>
        <w:szCs w:val="18"/>
      </w:rPr>
      <w:t>3</w:t>
    </w:r>
    <w:r w:rsidRPr="009B5F31">
      <w:rPr>
        <w:rStyle w:val="Nmerodepgina"/>
        <w:rFonts w:ascii="Verdana" w:hAnsi="Verdana"/>
        <w:sz w:val="18"/>
        <w:szCs w:val="18"/>
      </w:rPr>
      <w:fldChar w:fldCharType="end"/>
    </w:r>
  </w:p>
  <w:p w:rsidR="00F53EA1" w:rsidRPr="00853C3E" w:rsidRDefault="00F53EA1" w:rsidP="00765C82">
    <w:pPr>
      <w:pStyle w:val="Rodap"/>
      <w:widowControl w:val="0"/>
      <w:jc w:val="center"/>
      <w:rPr>
        <w:rFonts w:ascii="Verdana" w:hAnsi="Verdana"/>
        <w:sz w:val="16"/>
        <w:szCs w:val="16"/>
      </w:rPr>
    </w:pPr>
    <w:r>
      <w:rPr>
        <w:noProof/>
      </w:rPr>
      <w:drawing>
        <wp:anchor distT="0" distB="6477" distL="114300" distR="115443" simplePos="0" relativeHeight="251658752" behindDoc="1" locked="0" layoutInCell="1" allowOverlap="1">
          <wp:simplePos x="0" y="0"/>
          <wp:positionH relativeFrom="column">
            <wp:posOffset>1463040</wp:posOffset>
          </wp:positionH>
          <wp:positionV relativeFrom="paragraph">
            <wp:posOffset>-2409190</wp:posOffset>
          </wp:positionV>
          <wp:extent cx="4986655" cy="2365375"/>
          <wp:effectExtent l="0" t="0" r="4445" b="0"/>
          <wp:wrapNone/>
          <wp:docPr id="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86655" cy="23653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0" locked="0" layoutInCell="1" allowOverlap="1">
              <wp:simplePos x="0" y="0"/>
              <wp:positionH relativeFrom="column">
                <wp:posOffset>-1089660</wp:posOffset>
              </wp:positionH>
              <wp:positionV relativeFrom="paragraph">
                <wp:posOffset>-29210</wp:posOffset>
              </wp:positionV>
              <wp:extent cx="151066500" cy="12700"/>
              <wp:effectExtent l="5715" t="8890" r="13335" b="698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0665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85.8pt;margin-top:-2.3pt;width:11895pt;height:1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x2LAIAAEsEAAAOAAAAZHJzL2Uyb0RvYy54bWysVE2P2jAQvVfqf7B8h3wUWIgIq1UCvWxb&#10;pN32bmyHWHVsyzYEVPW/d+wALe2lqsrBjO2ZN29mnrN8PHUSHbl1QqsSZ+MUI66oZkLtS/z5dTOa&#10;Y+Q8UYxIrXiJz9zhx9XbN8veFDzXrZaMWwQgyhW9KXHrvSmSxNGWd8SNteEKLhttO+Jha/cJs6QH&#10;9E4meZrOkl5bZqym3Dk4rYdLvIr4TcOp/9Q0jnskSwzcfFxtXHdhTVZLUuwtMa2gFxrkH1h0RChI&#10;eoOqiSfoYMUfUJ2gVjvd+DHVXaKbRlAea4BqsvS3al5aYnisBZrjzK1N7v/B0o/HrUWClTjHSJEO&#10;RvR08DpmRrPQnt64ArwqtbWhQHpSL+ZZ068OKV21RO15dH49G4jNQkRyFxI2zkCSXf9BM/AhgB97&#10;dWpshxopzJcQGMChH+gUh3O+DYefPKJwmE2zdDabpjBFCrdZ/gBmyEaKABTCjXX+PdcdCkaJnbdE&#10;7FtfaaVACNoOScjx2fkh8BoQgpXeCCnhnBRSob7Ei2k+jaycloKFy3Dn7H5XSYuOJCgq/i4s7tys&#10;PigWwVpO2PpieyLkYANrqQIelAd0LtYgmW+LdLGer+eT0SSfrUeTtK5HT5tqMpptsodp/a6uqjr7&#10;Hqhlk6IVjHEV2F3lm03+Th6XhzQI7ybgWxuSe/TYaCB7/Y+k46TDcAeZ7DQ7b21obRg6KDY6X15X&#10;eBK/7qPXz2/A6gcAAAD//wMAUEsDBBQABgAIAAAAIQB45I8e3wAAAAwBAAAPAAAAZHJzL2Rvd25y&#10;ZXYueG1sTI9PT4QwEMXvJn6HZky87RaQsAQpG2Oi8WBIXPXepSOgdIq0C+y3dzzpaf69vPebcr/a&#10;Qcw4+d6RgngbgUBqnOmpVfD2+rDJQfigyejBESo4o4d9dXlR6sK4hV5wPoRWsAn5QivoQhgLKX3T&#10;odV+60Ykvn24yerA49RKM+mFze0gkyjKpNU9cUKnR7zvsPk6nKyCb9qd31M55591HbLHp+eWsF6U&#10;ur5a725BBFzDnxh+8RkdKmY6uhMZLwYFm3gXZ6zlLuXKiuQmi/MUxJFXSQayKuX/J6ofAAAA//8D&#10;AFBLAQItABQABgAIAAAAIQC2gziS/gAAAOEBAAATAAAAAAAAAAAAAAAAAAAAAABbQ29udGVudF9U&#10;eXBlc10ueG1sUEsBAi0AFAAGAAgAAAAhADj9If/WAAAAlAEAAAsAAAAAAAAAAAAAAAAALwEAAF9y&#10;ZWxzLy5yZWxzUEsBAi0AFAAGAAgAAAAhAGRaPHYsAgAASwQAAA4AAAAAAAAAAAAAAAAALgIAAGRy&#10;cy9lMm9Eb2MueG1sUEsBAi0AFAAGAAgAAAAhAHjkjx7fAAAADAEAAA8AAAAAAAAAAAAAAAAAhgQA&#10;AGRycy9kb3ducmV2LnhtbFBLBQYAAAAABAAEAPMAAACSBQAAAAA=&#10;"/>
          </w:pict>
        </mc:Fallback>
      </mc:AlternateContent>
    </w:r>
    <w:r w:rsidRPr="00853C3E">
      <w:rPr>
        <w:rFonts w:ascii="Verdana" w:hAnsi="Verdana"/>
        <w:sz w:val="16"/>
        <w:szCs w:val="16"/>
      </w:rPr>
      <w:t>Rua dos Bandeirantes, nº 190 – Sala 01 – Vila Bancária – Leme/SP – CEP: 13.610-</w:t>
    </w:r>
    <w:proofErr w:type="gramStart"/>
    <w:r w:rsidRPr="00853C3E">
      <w:rPr>
        <w:rFonts w:ascii="Verdana" w:hAnsi="Verdana"/>
        <w:sz w:val="16"/>
        <w:szCs w:val="16"/>
      </w:rPr>
      <w:t>639</w:t>
    </w:r>
    <w:proofErr w:type="gramEnd"/>
  </w:p>
  <w:p w:rsidR="00F53EA1" w:rsidRPr="00FF6406" w:rsidRDefault="00F53EA1" w:rsidP="00765C82">
    <w:pPr>
      <w:pStyle w:val="Rodap"/>
      <w:ind w:right="360"/>
      <w:jc w:val="center"/>
      <w:rPr>
        <w:rFonts w:ascii="Verdana" w:hAnsi="Verdana"/>
        <w:color w:val="0000FF"/>
        <w:spacing w:val="6"/>
        <w:sz w:val="16"/>
        <w:szCs w:val="16"/>
      </w:rPr>
    </w:pPr>
    <w:r w:rsidRPr="00853C3E">
      <w:rPr>
        <w:rFonts w:ascii="Verdana" w:hAnsi="Verdana"/>
        <w:sz w:val="16"/>
        <w:szCs w:val="16"/>
      </w:rPr>
      <w:t xml:space="preserve">(16) 98124-0766 / (16) 99165-7754 – </w:t>
    </w:r>
    <w:hyperlink r:id="rId2" w:history="1">
      <w:r w:rsidRPr="00853C3E">
        <w:rPr>
          <w:rFonts w:ascii="Verdana" w:hAnsi="Verdana"/>
          <w:color w:val="0000FF"/>
          <w:sz w:val="16"/>
          <w:szCs w:val="16"/>
          <w:u w:val="single"/>
        </w:rPr>
        <w:t>bene@magmaassessoria.com</w:t>
      </w:r>
    </w:hyperlink>
    <w:r w:rsidRPr="00853C3E">
      <w:rPr>
        <w:rFonts w:ascii="Verdana" w:hAnsi="Verdana"/>
        <w:sz w:val="16"/>
        <w:szCs w:val="16"/>
      </w:rPr>
      <w:t xml:space="preserve"> / </w:t>
    </w:r>
    <w:r w:rsidRPr="00853C3E">
      <w:rPr>
        <w:rFonts w:ascii="Verdana" w:hAnsi="Verdana"/>
        <w:color w:val="0000FF"/>
        <w:sz w:val="16"/>
        <w:szCs w:val="16"/>
        <w:u w:val="single"/>
      </w:rPr>
      <w:t>andre@magmaassessoria.com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EA1" w:rsidRDefault="00F53EA1" w:rsidP="000A4F7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47</w:t>
    </w:r>
    <w:r>
      <w:rPr>
        <w:rStyle w:val="Nmerodepgina"/>
      </w:rPr>
      <w:fldChar w:fldCharType="end"/>
    </w:r>
  </w:p>
  <w:p w:rsidR="00F53EA1" w:rsidRDefault="00F53EA1" w:rsidP="000A4F78">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EA1" w:rsidRPr="009B5F31" w:rsidRDefault="00F53EA1" w:rsidP="00C31611">
    <w:pPr>
      <w:pStyle w:val="Rodap"/>
      <w:framePr w:wrap="auto" w:vAnchor="text" w:hAnchor="page" w:x="10855" w:y="-207"/>
      <w:rPr>
        <w:rStyle w:val="Nmerodepgina"/>
        <w:rFonts w:ascii="Verdana" w:hAnsi="Verdana"/>
        <w:sz w:val="18"/>
        <w:szCs w:val="18"/>
      </w:rPr>
    </w:pPr>
    <w:r w:rsidRPr="009B5F31">
      <w:rPr>
        <w:rStyle w:val="Nmerodepgina"/>
        <w:rFonts w:ascii="Verdana" w:hAnsi="Verdana"/>
        <w:sz w:val="18"/>
        <w:szCs w:val="18"/>
      </w:rPr>
      <w:fldChar w:fldCharType="begin"/>
    </w:r>
    <w:r w:rsidRPr="009B5F31">
      <w:rPr>
        <w:rStyle w:val="Nmerodepgina"/>
        <w:rFonts w:ascii="Verdana" w:hAnsi="Verdana"/>
        <w:sz w:val="18"/>
        <w:szCs w:val="18"/>
      </w:rPr>
      <w:instrText xml:space="preserve">PAGE  </w:instrText>
    </w:r>
    <w:r w:rsidRPr="009B5F31">
      <w:rPr>
        <w:rStyle w:val="Nmerodepgina"/>
        <w:rFonts w:ascii="Verdana" w:hAnsi="Verdana"/>
        <w:sz w:val="18"/>
        <w:szCs w:val="18"/>
      </w:rPr>
      <w:fldChar w:fldCharType="separate"/>
    </w:r>
    <w:r w:rsidR="00151FC2">
      <w:rPr>
        <w:rStyle w:val="Nmerodepgina"/>
        <w:rFonts w:ascii="Verdana" w:hAnsi="Verdana"/>
        <w:noProof/>
        <w:sz w:val="18"/>
        <w:szCs w:val="18"/>
      </w:rPr>
      <w:t>49</w:t>
    </w:r>
    <w:r w:rsidRPr="009B5F31">
      <w:rPr>
        <w:rStyle w:val="Nmerodepgina"/>
        <w:rFonts w:ascii="Verdana" w:hAnsi="Verdana"/>
        <w:sz w:val="18"/>
        <w:szCs w:val="18"/>
      </w:rPr>
      <w:fldChar w:fldCharType="end"/>
    </w:r>
  </w:p>
  <w:p w:rsidR="00F53EA1" w:rsidRPr="00853C3E" w:rsidRDefault="00F53EA1" w:rsidP="00C31611">
    <w:pPr>
      <w:pStyle w:val="Rodap"/>
      <w:widowControl w:val="0"/>
      <w:jc w:val="center"/>
      <w:rPr>
        <w:rFonts w:ascii="Verdana" w:hAnsi="Verdana"/>
        <w:sz w:val="16"/>
        <w:szCs w:val="16"/>
      </w:rPr>
    </w:pPr>
    <w:r>
      <w:rPr>
        <w:noProof/>
      </w:rPr>
      <w:drawing>
        <wp:anchor distT="0" distB="6477" distL="114300" distR="115443" simplePos="0" relativeHeight="251659776" behindDoc="1" locked="0" layoutInCell="1" allowOverlap="1">
          <wp:simplePos x="0" y="0"/>
          <wp:positionH relativeFrom="column">
            <wp:posOffset>1463040</wp:posOffset>
          </wp:positionH>
          <wp:positionV relativeFrom="paragraph">
            <wp:posOffset>-2409190</wp:posOffset>
          </wp:positionV>
          <wp:extent cx="4986655" cy="2365375"/>
          <wp:effectExtent l="0" t="0" r="4445" b="0"/>
          <wp:wrapNone/>
          <wp:docPr id="7" name="Image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86655" cy="23653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simplePos x="0" y="0"/>
              <wp:positionH relativeFrom="column">
                <wp:posOffset>-1089660</wp:posOffset>
              </wp:positionH>
              <wp:positionV relativeFrom="paragraph">
                <wp:posOffset>-29210</wp:posOffset>
              </wp:positionV>
              <wp:extent cx="151066500" cy="12700"/>
              <wp:effectExtent l="5715" t="8890" r="13335" b="6985"/>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0665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85.8pt;margin-top:-2.3pt;width:11895pt;height:1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2TZKwIAAEsEAAAOAAAAZHJzL2Uyb0RvYy54bWysVMGO2jAQvVfqP1i5QxIaWIgIq1UCvWxb&#10;pN32bmwnserYlm0IqOq/d+wEWtpLVZWDGdszb97MPGf9eO4EOjFjuZJFlE6TCDFJFOWyKaLPr7vJ&#10;MkLWYUmxUJIV0YXZ6HHz9s261zmbqVYJygwCEGnzXhdR65zO49iSlnXYTpVmEi5rZTrsYGuamBrc&#10;A3on4lmSLOJeGaqNIsxaOK2Gy2gT8OuaEfepri1zSBQRcHNhNWE9+DXerHHeGKxbTkYa+B9YdJhL&#10;SHqDqrDD6Gj4H1AdJ0ZZVbspUV2s6poTFmqAatLkt2peWqxZqAWaY/WtTfb/wZKPp71BnMLsIiRx&#10;ByN6OjoVMqOlb0+vbQ5epdwbXyA5yxf9rMhXi6QqWywbFpxfLxpiUx8R34X4jdWQ5NB/UBR8MOCH&#10;Xp1r06FacP3FB3pw6Ac6h+FcbsNhZ4cIHKbzNFks5glMkcBtOnsA02fDuQfy4dpY956pDnmjiKwz&#10;mDetK5WUIARlhiT49GzdEHgN8MFS7bgQcI5zIVFfRKv5bB5YWSU49Zf+zprmUAqDTtgrKvxGFndu&#10;Rh0lDWAtw3Q72g5zMdjAWkiPB+UBndEaJPNtlay2y+0ym2SzxXaSJVU1edqV2WSxSx/m1buqLKv0&#10;u6eWZnnLKWXSs7vKN83+Th7jQxqEdxPwrQ3xPXpoNJC9/gfSYdJ+uINMDope9sa31g8dFBucx9fl&#10;n8Sv++D18xuw+QEAAP//AwBQSwMEFAAGAAgAAAAhAHjkjx7fAAAADAEAAA8AAABkcnMvZG93bnJl&#10;di54bWxMj09PhDAQxe8mfodmTLztFpCwBCkbY6LxYEhc9d6lI6B0irQL7Ld3POlp/r2895tyv9pB&#10;zDj53pGCeBuBQGqc6alV8Pb6sMlB+KDJ6MERKjijh311eVHqwriFXnA+hFawCflCK+hCGAspfdOh&#10;1X7rRiS+fbjJ6sDj1Eoz6YXN7SCTKMqk1T1xQqdHvO+w+TqcrIJv2p3fUznnn3Udssen55awXpS6&#10;vlrvbkEEXMOfGH7xGR0qZjq6ExkvBgWbeBdnrOUu5cqK5CaL8xTEkVdJBrIq5f8nqh8AAAD//wMA&#10;UEsBAi0AFAAGAAgAAAAhALaDOJL+AAAA4QEAABMAAAAAAAAAAAAAAAAAAAAAAFtDb250ZW50X1R5&#10;cGVzXS54bWxQSwECLQAUAAYACAAAACEAOP0h/9YAAACUAQAACwAAAAAAAAAAAAAAAAAvAQAAX3Jl&#10;bHMvLnJlbHNQSwECLQAUAAYACAAAACEASINk2SsCAABLBAAADgAAAAAAAAAAAAAAAAAuAgAAZHJz&#10;L2Uyb0RvYy54bWxQSwECLQAUAAYACAAAACEAeOSPHt8AAAAMAQAADwAAAAAAAAAAAAAAAACFBAAA&#10;ZHJzL2Rvd25yZXYueG1sUEsFBgAAAAAEAAQA8wAAAJEFAAAAAA==&#10;"/>
          </w:pict>
        </mc:Fallback>
      </mc:AlternateContent>
    </w:r>
    <w:r w:rsidRPr="00853C3E">
      <w:rPr>
        <w:rFonts w:ascii="Verdana" w:hAnsi="Verdana"/>
        <w:sz w:val="16"/>
        <w:szCs w:val="16"/>
      </w:rPr>
      <w:t>Rua dos Bandeirantes, nº 190 – Sala 01 – Vila Bancária – Leme/SP – CEP: 13.610-</w:t>
    </w:r>
    <w:proofErr w:type="gramStart"/>
    <w:r w:rsidRPr="00853C3E">
      <w:rPr>
        <w:rFonts w:ascii="Verdana" w:hAnsi="Verdana"/>
        <w:sz w:val="16"/>
        <w:szCs w:val="16"/>
      </w:rPr>
      <w:t>639</w:t>
    </w:r>
    <w:proofErr w:type="gramEnd"/>
  </w:p>
  <w:p w:rsidR="00F53EA1" w:rsidRPr="00FF6406" w:rsidRDefault="00F53EA1" w:rsidP="00C31611">
    <w:pPr>
      <w:ind w:right="360"/>
      <w:jc w:val="center"/>
      <w:rPr>
        <w:rFonts w:ascii="Verdana" w:hAnsi="Verdana"/>
        <w:color w:val="0000FF"/>
        <w:spacing w:val="6"/>
        <w:sz w:val="16"/>
        <w:szCs w:val="16"/>
      </w:rPr>
    </w:pPr>
    <w:r w:rsidRPr="00853C3E">
      <w:rPr>
        <w:rFonts w:ascii="Verdana" w:hAnsi="Verdana"/>
        <w:sz w:val="16"/>
        <w:szCs w:val="16"/>
      </w:rPr>
      <w:t xml:space="preserve">(16) 98124-0766 / (16) 99165-7754 – </w:t>
    </w:r>
    <w:hyperlink r:id="rId2" w:history="1">
      <w:r w:rsidRPr="00853C3E">
        <w:rPr>
          <w:rFonts w:ascii="Verdana" w:hAnsi="Verdana"/>
          <w:color w:val="0000FF"/>
          <w:sz w:val="16"/>
          <w:szCs w:val="16"/>
          <w:u w:val="single"/>
        </w:rPr>
        <w:t>bene@magmaassessoria.com</w:t>
      </w:r>
    </w:hyperlink>
    <w:r w:rsidRPr="00853C3E">
      <w:rPr>
        <w:rFonts w:ascii="Verdana" w:hAnsi="Verdana"/>
        <w:sz w:val="16"/>
        <w:szCs w:val="16"/>
      </w:rPr>
      <w:t xml:space="preserve"> / </w:t>
    </w:r>
    <w:r w:rsidRPr="00853C3E">
      <w:rPr>
        <w:rFonts w:ascii="Verdana" w:hAnsi="Verdana"/>
        <w:color w:val="0000FF"/>
        <w:sz w:val="16"/>
        <w:szCs w:val="16"/>
        <w:u w:val="single"/>
      </w:rPr>
      <w:t>andre@magmaassessoria.com</w:t>
    </w:r>
  </w:p>
  <w:p w:rsidR="00F53EA1" w:rsidRPr="00C31611" w:rsidRDefault="00F53EA1" w:rsidP="00C31611">
    <w:pPr>
      <w:pStyle w:val="Rodap"/>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A33" w:rsidRDefault="00137A33">
      <w:r>
        <w:separator/>
      </w:r>
    </w:p>
  </w:footnote>
  <w:footnote w:type="continuationSeparator" w:id="0">
    <w:p w:rsidR="00137A33" w:rsidRDefault="00137A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EA1" w:rsidRDefault="00F53EA1">
    <w:pPr>
      <w:pStyle w:val="Cabealho"/>
    </w:pPr>
    <w:r>
      <w:rPr>
        <w:noProof/>
      </w:rPr>
      <w:drawing>
        <wp:anchor distT="0" distB="0" distL="114300" distR="114300" simplePos="0" relativeHeight="251657728" behindDoc="1" locked="0" layoutInCell="1" allowOverlap="1">
          <wp:simplePos x="0" y="0"/>
          <wp:positionH relativeFrom="column">
            <wp:posOffset>-253365</wp:posOffset>
          </wp:positionH>
          <wp:positionV relativeFrom="paragraph">
            <wp:posOffset>-75565</wp:posOffset>
          </wp:positionV>
          <wp:extent cx="1853565" cy="856615"/>
          <wp:effectExtent l="0" t="0" r="0" b="635"/>
          <wp:wrapNone/>
          <wp:docPr id="4" name="Imagem 1" descr="magma 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magma jp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3565" cy="8566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D00BE"/>
    <w:multiLevelType w:val="multilevel"/>
    <w:tmpl w:val="40BE1B32"/>
    <w:lvl w:ilvl="0">
      <w:start w:val="1"/>
      <w:numFmt w:val="decimal"/>
      <w:lvlText w:val="%1"/>
      <w:lvlJc w:val="left"/>
      <w:pPr>
        <w:ind w:left="360" w:hanging="360"/>
      </w:pPr>
      <w:rPr>
        <w:rFonts w:hint="default"/>
        <w:color w:val="000080"/>
      </w:rPr>
    </w:lvl>
    <w:lvl w:ilvl="1">
      <w:start w:val="1"/>
      <w:numFmt w:val="decimal"/>
      <w:lvlText w:val="%1.%2"/>
      <w:lvlJc w:val="left"/>
      <w:pPr>
        <w:ind w:left="360" w:hanging="360"/>
      </w:pPr>
      <w:rPr>
        <w:rFonts w:hint="default"/>
        <w:color w:val="000080"/>
      </w:rPr>
    </w:lvl>
    <w:lvl w:ilvl="2">
      <w:start w:val="1"/>
      <w:numFmt w:val="decimal"/>
      <w:lvlText w:val="%1.%2.%3"/>
      <w:lvlJc w:val="left"/>
      <w:pPr>
        <w:ind w:left="720" w:hanging="720"/>
      </w:pPr>
      <w:rPr>
        <w:rFonts w:hint="default"/>
        <w:color w:val="000080"/>
      </w:rPr>
    </w:lvl>
    <w:lvl w:ilvl="3">
      <w:start w:val="1"/>
      <w:numFmt w:val="decimal"/>
      <w:lvlText w:val="%1.%2.%3.%4"/>
      <w:lvlJc w:val="left"/>
      <w:pPr>
        <w:ind w:left="1080" w:hanging="1080"/>
      </w:pPr>
      <w:rPr>
        <w:rFonts w:hint="default"/>
        <w:color w:val="000080"/>
      </w:rPr>
    </w:lvl>
    <w:lvl w:ilvl="4">
      <w:start w:val="1"/>
      <w:numFmt w:val="decimal"/>
      <w:lvlText w:val="%1.%2.%3.%4.%5"/>
      <w:lvlJc w:val="left"/>
      <w:pPr>
        <w:ind w:left="1080" w:hanging="1080"/>
      </w:pPr>
      <w:rPr>
        <w:rFonts w:hint="default"/>
        <w:color w:val="000080"/>
      </w:rPr>
    </w:lvl>
    <w:lvl w:ilvl="5">
      <w:start w:val="1"/>
      <w:numFmt w:val="decimal"/>
      <w:lvlText w:val="%1.%2.%3.%4.%5.%6"/>
      <w:lvlJc w:val="left"/>
      <w:pPr>
        <w:ind w:left="1440" w:hanging="1440"/>
      </w:pPr>
      <w:rPr>
        <w:rFonts w:hint="default"/>
        <w:color w:val="000080"/>
      </w:rPr>
    </w:lvl>
    <w:lvl w:ilvl="6">
      <w:start w:val="1"/>
      <w:numFmt w:val="decimal"/>
      <w:lvlText w:val="%1.%2.%3.%4.%5.%6.%7"/>
      <w:lvlJc w:val="left"/>
      <w:pPr>
        <w:ind w:left="1440" w:hanging="1440"/>
      </w:pPr>
      <w:rPr>
        <w:rFonts w:hint="default"/>
        <w:color w:val="000080"/>
      </w:rPr>
    </w:lvl>
    <w:lvl w:ilvl="7">
      <w:start w:val="1"/>
      <w:numFmt w:val="decimal"/>
      <w:lvlText w:val="%1.%2.%3.%4.%5.%6.%7.%8"/>
      <w:lvlJc w:val="left"/>
      <w:pPr>
        <w:ind w:left="1800" w:hanging="1800"/>
      </w:pPr>
      <w:rPr>
        <w:rFonts w:hint="default"/>
        <w:color w:val="000080"/>
      </w:rPr>
    </w:lvl>
    <w:lvl w:ilvl="8">
      <w:start w:val="1"/>
      <w:numFmt w:val="decimal"/>
      <w:lvlText w:val="%1.%2.%3.%4.%5.%6.%7.%8.%9"/>
      <w:lvlJc w:val="left"/>
      <w:pPr>
        <w:ind w:left="2160" w:hanging="2160"/>
      </w:pPr>
      <w:rPr>
        <w:rFonts w:hint="default"/>
        <w:color w:val="000080"/>
      </w:rPr>
    </w:lvl>
  </w:abstractNum>
  <w:abstractNum w:abstractNumId="1">
    <w:nsid w:val="1CEC4BE3"/>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
    <w:nsid w:val="1D1E4E4F"/>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
    <w:nsid w:val="1E931733"/>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4">
    <w:nsid w:val="23483B6D"/>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5">
    <w:nsid w:val="39D85818"/>
    <w:multiLevelType w:val="multilevel"/>
    <w:tmpl w:val="29EC9E1C"/>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1218"/>
        </w:tabs>
        <w:ind w:left="1218" w:hanging="792"/>
      </w:pPr>
      <w:rPr>
        <w:rFonts w:hint="default"/>
      </w:rPr>
    </w:lvl>
    <w:lvl w:ilvl="2">
      <w:start w:val="1"/>
      <w:numFmt w:val="decimal"/>
      <w:lvlText w:val="%1.%2.%3."/>
      <w:lvlJc w:val="left"/>
      <w:pPr>
        <w:tabs>
          <w:tab w:val="num" w:pos="1791"/>
        </w:tabs>
        <w:ind w:left="1791" w:hanging="1224"/>
      </w:pPr>
      <w:rPr>
        <w:rFonts w:hint="default"/>
        <w:strike w:val="0"/>
      </w:rPr>
    </w:lvl>
    <w:lvl w:ilvl="3">
      <w:start w:val="1"/>
      <w:numFmt w:val="decimal"/>
      <w:lvlText w:val="%1.%2.%3.%4."/>
      <w:lvlJc w:val="left"/>
      <w:pPr>
        <w:tabs>
          <w:tab w:val="num" w:pos="2934"/>
        </w:tabs>
        <w:ind w:left="2862" w:hanging="1728"/>
      </w:pPr>
      <w:rPr>
        <w:rFonts w:hint="default"/>
      </w:rPr>
    </w:lvl>
    <w:lvl w:ilvl="4">
      <w:start w:val="1"/>
      <w:numFmt w:val="decimal"/>
      <w:lvlText w:val="%1.%2.%3.%4.%5."/>
      <w:lvlJc w:val="left"/>
      <w:pPr>
        <w:tabs>
          <w:tab w:val="num" w:pos="2520"/>
        </w:tabs>
        <w:ind w:left="2232" w:hanging="2232"/>
      </w:pPr>
      <w:rPr>
        <w:rFonts w:hint="default"/>
      </w:rPr>
    </w:lvl>
    <w:lvl w:ilvl="5">
      <w:start w:val="1"/>
      <w:numFmt w:val="decimal"/>
      <w:lvlText w:val="%1.%2.%3.%4.%5.%6."/>
      <w:lvlJc w:val="left"/>
      <w:pPr>
        <w:tabs>
          <w:tab w:val="num" w:pos="2880"/>
        </w:tabs>
        <w:ind w:left="2736" w:hanging="2736"/>
      </w:pPr>
      <w:rPr>
        <w:rFonts w:hint="default"/>
      </w:rPr>
    </w:lvl>
    <w:lvl w:ilvl="6">
      <w:start w:val="1"/>
      <w:numFmt w:val="decimal"/>
      <w:lvlText w:val="%1.%2.%3.%4.%5.%6.%7."/>
      <w:lvlJc w:val="left"/>
      <w:pPr>
        <w:tabs>
          <w:tab w:val="num" w:pos="3600"/>
        </w:tabs>
        <w:ind w:left="3240" w:hanging="3240"/>
      </w:pPr>
      <w:rPr>
        <w:rFonts w:hint="default"/>
      </w:rPr>
    </w:lvl>
    <w:lvl w:ilvl="7">
      <w:start w:val="1"/>
      <w:numFmt w:val="decimal"/>
      <w:lvlText w:val="%1.%2.%3.%4.%5.%6.%7.%8."/>
      <w:lvlJc w:val="left"/>
      <w:pPr>
        <w:tabs>
          <w:tab w:val="num" w:pos="3960"/>
        </w:tabs>
        <w:ind w:left="3744" w:hanging="3744"/>
      </w:pPr>
      <w:rPr>
        <w:rFonts w:hint="default"/>
      </w:rPr>
    </w:lvl>
    <w:lvl w:ilvl="8">
      <w:start w:val="1"/>
      <w:numFmt w:val="decimal"/>
      <w:lvlText w:val="%1.%2.%3.%4.%5.%6.%7.%8.%9."/>
      <w:lvlJc w:val="left"/>
      <w:pPr>
        <w:tabs>
          <w:tab w:val="num" w:pos="4680"/>
        </w:tabs>
        <w:ind w:left="4320" w:hanging="4320"/>
      </w:pPr>
      <w:rPr>
        <w:rFonts w:hint="default"/>
      </w:rPr>
    </w:lvl>
  </w:abstractNum>
  <w:abstractNum w:abstractNumId="6">
    <w:nsid w:val="44ED70B3"/>
    <w:multiLevelType w:val="hybridMultilevel"/>
    <w:tmpl w:val="C29ED50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64BA0DC6"/>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8">
    <w:nsid w:val="69E67633"/>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9">
    <w:nsid w:val="7FEE15DC"/>
    <w:multiLevelType w:val="multilevel"/>
    <w:tmpl w:val="10E6BEB0"/>
    <w:lvl w:ilvl="0">
      <w:start w:val="1"/>
      <w:numFmt w:val="decimal"/>
      <w:pStyle w:val="Ttulo1"/>
      <w:lvlText w:val="%1."/>
      <w:lvlJc w:val="left"/>
      <w:pPr>
        <w:tabs>
          <w:tab w:val="num" w:pos="360"/>
        </w:tabs>
        <w:ind w:left="0" w:firstLine="0"/>
      </w:pPr>
      <w:rPr>
        <w:rFonts w:hint="default"/>
      </w:rPr>
    </w:lvl>
    <w:lvl w:ilvl="1">
      <w:start w:val="1"/>
      <w:numFmt w:val="decimal"/>
      <w:pStyle w:val="Ttulo2"/>
      <w:lvlText w:val="%1.%2."/>
      <w:lvlJc w:val="left"/>
      <w:pPr>
        <w:tabs>
          <w:tab w:val="num" w:pos="720"/>
        </w:tabs>
        <w:ind w:left="0" w:firstLine="0"/>
      </w:pPr>
      <w:rPr>
        <w:rFonts w:hint="default"/>
      </w:rPr>
    </w:lvl>
    <w:lvl w:ilvl="2">
      <w:start w:val="1"/>
      <w:numFmt w:val="decimal"/>
      <w:pStyle w:val="Ttulo3"/>
      <w:lvlText w:val="%1.%2.%3."/>
      <w:lvlJc w:val="left"/>
      <w:pPr>
        <w:tabs>
          <w:tab w:val="num" w:pos="3420"/>
        </w:tabs>
        <w:ind w:left="2700" w:firstLine="0"/>
      </w:pPr>
      <w:rPr>
        <w:rFonts w:hint="default"/>
      </w:rPr>
    </w:lvl>
    <w:lvl w:ilvl="3">
      <w:start w:val="1"/>
      <w:numFmt w:val="decimal"/>
      <w:pStyle w:val="Ttulo4"/>
      <w:lvlText w:val="%1.%2.%3.%4."/>
      <w:lvlJc w:val="left"/>
      <w:pPr>
        <w:tabs>
          <w:tab w:val="num" w:pos="1080"/>
        </w:tabs>
        <w:ind w:left="0" w:firstLine="0"/>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num w:numId="1">
    <w:abstractNumId w:val="4"/>
  </w:num>
  <w:num w:numId="2">
    <w:abstractNumId w:val="7"/>
  </w:num>
  <w:num w:numId="3">
    <w:abstractNumId w:val="2"/>
  </w:num>
  <w:num w:numId="4">
    <w:abstractNumId w:val="6"/>
  </w:num>
  <w:num w:numId="5">
    <w:abstractNumId w:val="9"/>
  </w:num>
  <w:num w:numId="6">
    <w:abstractNumId w:val="0"/>
  </w:num>
  <w:num w:numId="7">
    <w:abstractNumId w:val="5"/>
  </w:num>
  <w:num w:numId="8">
    <w:abstractNumId w:val="1"/>
  </w:num>
  <w:num w:numId="9">
    <w:abstractNumId w:val="3"/>
  </w:num>
  <w:num w:numId="10">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F78"/>
    <w:rsid w:val="000026F3"/>
    <w:rsid w:val="00002A27"/>
    <w:rsid w:val="00002C4A"/>
    <w:rsid w:val="00002E5A"/>
    <w:rsid w:val="00003306"/>
    <w:rsid w:val="00003877"/>
    <w:rsid w:val="00003889"/>
    <w:rsid w:val="0000393B"/>
    <w:rsid w:val="00003AFA"/>
    <w:rsid w:val="00003DA4"/>
    <w:rsid w:val="00004237"/>
    <w:rsid w:val="0000614A"/>
    <w:rsid w:val="000069EB"/>
    <w:rsid w:val="00010904"/>
    <w:rsid w:val="00010F61"/>
    <w:rsid w:val="0001162A"/>
    <w:rsid w:val="00011777"/>
    <w:rsid w:val="00011CFE"/>
    <w:rsid w:val="00014814"/>
    <w:rsid w:val="00015FC2"/>
    <w:rsid w:val="000160F9"/>
    <w:rsid w:val="00020F79"/>
    <w:rsid w:val="00021431"/>
    <w:rsid w:val="00021CAF"/>
    <w:rsid w:val="000222A6"/>
    <w:rsid w:val="000223BE"/>
    <w:rsid w:val="00023C8A"/>
    <w:rsid w:val="00024297"/>
    <w:rsid w:val="00024FD6"/>
    <w:rsid w:val="00026FD1"/>
    <w:rsid w:val="00030027"/>
    <w:rsid w:val="000302AC"/>
    <w:rsid w:val="00035D3C"/>
    <w:rsid w:val="00036842"/>
    <w:rsid w:val="0003692A"/>
    <w:rsid w:val="000401BC"/>
    <w:rsid w:val="00040F3F"/>
    <w:rsid w:val="00042E1E"/>
    <w:rsid w:val="000469BE"/>
    <w:rsid w:val="0004700B"/>
    <w:rsid w:val="00047E21"/>
    <w:rsid w:val="000532AA"/>
    <w:rsid w:val="0005383C"/>
    <w:rsid w:val="00055B53"/>
    <w:rsid w:val="000570F3"/>
    <w:rsid w:val="00060325"/>
    <w:rsid w:val="000610FA"/>
    <w:rsid w:val="000631C1"/>
    <w:rsid w:val="000638AA"/>
    <w:rsid w:val="00066343"/>
    <w:rsid w:val="00066CEF"/>
    <w:rsid w:val="00066EE4"/>
    <w:rsid w:val="000670E5"/>
    <w:rsid w:val="000679E1"/>
    <w:rsid w:val="00067EA3"/>
    <w:rsid w:val="00070769"/>
    <w:rsid w:val="00072050"/>
    <w:rsid w:val="00072D7A"/>
    <w:rsid w:val="00073697"/>
    <w:rsid w:val="0007370B"/>
    <w:rsid w:val="000739DC"/>
    <w:rsid w:val="00074C1C"/>
    <w:rsid w:val="0007561E"/>
    <w:rsid w:val="00076247"/>
    <w:rsid w:val="0008171F"/>
    <w:rsid w:val="00081DFB"/>
    <w:rsid w:val="000827D0"/>
    <w:rsid w:val="00086D9E"/>
    <w:rsid w:val="000932D1"/>
    <w:rsid w:val="0009347F"/>
    <w:rsid w:val="00093872"/>
    <w:rsid w:val="000952BA"/>
    <w:rsid w:val="00096130"/>
    <w:rsid w:val="00096FA4"/>
    <w:rsid w:val="00097139"/>
    <w:rsid w:val="00097609"/>
    <w:rsid w:val="000A04F4"/>
    <w:rsid w:val="000A3B44"/>
    <w:rsid w:val="000A410D"/>
    <w:rsid w:val="000A4F78"/>
    <w:rsid w:val="000A6181"/>
    <w:rsid w:val="000A70A6"/>
    <w:rsid w:val="000A7254"/>
    <w:rsid w:val="000B04EA"/>
    <w:rsid w:val="000B0E67"/>
    <w:rsid w:val="000B157D"/>
    <w:rsid w:val="000B1697"/>
    <w:rsid w:val="000B182C"/>
    <w:rsid w:val="000B2727"/>
    <w:rsid w:val="000B35CD"/>
    <w:rsid w:val="000B400C"/>
    <w:rsid w:val="000B5705"/>
    <w:rsid w:val="000B5CC3"/>
    <w:rsid w:val="000B62B6"/>
    <w:rsid w:val="000B65A1"/>
    <w:rsid w:val="000B7A58"/>
    <w:rsid w:val="000C0892"/>
    <w:rsid w:val="000C19E0"/>
    <w:rsid w:val="000C1B30"/>
    <w:rsid w:val="000C3155"/>
    <w:rsid w:val="000C410D"/>
    <w:rsid w:val="000C4165"/>
    <w:rsid w:val="000C4D75"/>
    <w:rsid w:val="000C5D9C"/>
    <w:rsid w:val="000C67CA"/>
    <w:rsid w:val="000D16AC"/>
    <w:rsid w:val="000D23DA"/>
    <w:rsid w:val="000D3E52"/>
    <w:rsid w:val="000D41E5"/>
    <w:rsid w:val="000D7226"/>
    <w:rsid w:val="000D7F39"/>
    <w:rsid w:val="000E0D2C"/>
    <w:rsid w:val="000E1E7A"/>
    <w:rsid w:val="000E23B2"/>
    <w:rsid w:val="000E3A06"/>
    <w:rsid w:val="000E3D36"/>
    <w:rsid w:val="000E41F5"/>
    <w:rsid w:val="000F0889"/>
    <w:rsid w:val="000F108D"/>
    <w:rsid w:val="000F3EF2"/>
    <w:rsid w:val="000F4AD3"/>
    <w:rsid w:val="000F5175"/>
    <w:rsid w:val="000F64C6"/>
    <w:rsid w:val="000F6963"/>
    <w:rsid w:val="000F69EE"/>
    <w:rsid w:val="0010022A"/>
    <w:rsid w:val="001005AD"/>
    <w:rsid w:val="00101277"/>
    <w:rsid w:val="00102620"/>
    <w:rsid w:val="00102879"/>
    <w:rsid w:val="00103C3A"/>
    <w:rsid w:val="00105027"/>
    <w:rsid w:val="0010561F"/>
    <w:rsid w:val="00110388"/>
    <w:rsid w:val="001108E8"/>
    <w:rsid w:val="00110E41"/>
    <w:rsid w:val="00110EBE"/>
    <w:rsid w:val="0011160C"/>
    <w:rsid w:val="001127F8"/>
    <w:rsid w:val="00112859"/>
    <w:rsid w:val="00114589"/>
    <w:rsid w:val="00116B36"/>
    <w:rsid w:val="00116D24"/>
    <w:rsid w:val="0011765A"/>
    <w:rsid w:val="00120A2B"/>
    <w:rsid w:val="00120E61"/>
    <w:rsid w:val="00122DAB"/>
    <w:rsid w:val="00122FF4"/>
    <w:rsid w:val="001247F7"/>
    <w:rsid w:val="00124D73"/>
    <w:rsid w:val="001258D8"/>
    <w:rsid w:val="00125CC8"/>
    <w:rsid w:val="001261CD"/>
    <w:rsid w:val="001276C8"/>
    <w:rsid w:val="00127E88"/>
    <w:rsid w:val="00130BAE"/>
    <w:rsid w:val="001315A2"/>
    <w:rsid w:val="00131DAD"/>
    <w:rsid w:val="001336BC"/>
    <w:rsid w:val="00134C26"/>
    <w:rsid w:val="00136BB5"/>
    <w:rsid w:val="00137272"/>
    <w:rsid w:val="00137544"/>
    <w:rsid w:val="0013764A"/>
    <w:rsid w:val="00137A33"/>
    <w:rsid w:val="00141655"/>
    <w:rsid w:val="0014206B"/>
    <w:rsid w:val="00142525"/>
    <w:rsid w:val="0014554D"/>
    <w:rsid w:val="0014569E"/>
    <w:rsid w:val="00145D1A"/>
    <w:rsid w:val="00146585"/>
    <w:rsid w:val="00146771"/>
    <w:rsid w:val="001470DB"/>
    <w:rsid w:val="0014762B"/>
    <w:rsid w:val="00151487"/>
    <w:rsid w:val="00151FC2"/>
    <w:rsid w:val="00154D3A"/>
    <w:rsid w:val="00155B28"/>
    <w:rsid w:val="00156282"/>
    <w:rsid w:val="00156741"/>
    <w:rsid w:val="00156DDC"/>
    <w:rsid w:val="00156FA3"/>
    <w:rsid w:val="00157574"/>
    <w:rsid w:val="00157AD6"/>
    <w:rsid w:val="00157E64"/>
    <w:rsid w:val="00160989"/>
    <w:rsid w:val="001625B0"/>
    <w:rsid w:val="00165366"/>
    <w:rsid w:val="001657E1"/>
    <w:rsid w:val="00165A8B"/>
    <w:rsid w:val="001703AA"/>
    <w:rsid w:val="0017063A"/>
    <w:rsid w:val="001706EA"/>
    <w:rsid w:val="00170887"/>
    <w:rsid w:val="00170D7B"/>
    <w:rsid w:val="0017170A"/>
    <w:rsid w:val="001717F8"/>
    <w:rsid w:val="0017188D"/>
    <w:rsid w:val="00171A89"/>
    <w:rsid w:val="001744A9"/>
    <w:rsid w:val="00181479"/>
    <w:rsid w:val="00181E1D"/>
    <w:rsid w:val="00183FE4"/>
    <w:rsid w:val="00184389"/>
    <w:rsid w:val="00187F22"/>
    <w:rsid w:val="00190F9D"/>
    <w:rsid w:val="00191C06"/>
    <w:rsid w:val="00193242"/>
    <w:rsid w:val="00194131"/>
    <w:rsid w:val="001946DA"/>
    <w:rsid w:val="0019686E"/>
    <w:rsid w:val="001A03F2"/>
    <w:rsid w:val="001A292F"/>
    <w:rsid w:val="001A3094"/>
    <w:rsid w:val="001A30CF"/>
    <w:rsid w:val="001A408F"/>
    <w:rsid w:val="001A57F0"/>
    <w:rsid w:val="001A5F10"/>
    <w:rsid w:val="001A60C1"/>
    <w:rsid w:val="001A66C9"/>
    <w:rsid w:val="001B14A3"/>
    <w:rsid w:val="001B1519"/>
    <w:rsid w:val="001B1DAC"/>
    <w:rsid w:val="001B2D96"/>
    <w:rsid w:val="001B40D8"/>
    <w:rsid w:val="001B53D8"/>
    <w:rsid w:val="001B56F3"/>
    <w:rsid w:val="001B6072"/>
    <w:rsid w:val="001B7B63"/>
    <w:rsid w:val="001C1867"/>
    <w:rsid w:val="001C18C8"/>
    <w:rsid w:val="001C2F88"/>
    <w:rsid w:val="001C520C"/>
    <w:rsid w:val="001C6644"/>
    <w:rsid w:val="001C755D"/>
    <w:rsid w:val="001C756B"/>
    <w:rsid w:val="001D03D3"/>
    <w:rsid w:val="001D0B00"/>
    <w:rsid w:val="001D2018"/>
    <w:rsid w:val="001D2922"/>
    <w:rsid w:val="001D3EC0"/>
    <w:rsid w:val="001D4622"/>
    <w:rsid w:val="001D4A3E"/>
    <w:rsid w:val="001D4A60"/>
    <w:rsid w:val="001D5023"/>
    <w:rsid w:val="001D5C5E"/>
    <w:rsid w:val="001E2AB1"/>
    <w:rsid w:val="001E3DE2"/>
    <w:rsid w:val="001E3EF0"/>
    <w:rsid w:val="001F3B9A"/>
    <w:rsid w:val="001F4009"/>
    <w:rsid w:val="001F4A95"/>
    <w:rsid w:val="001F5E4A"/>
    <w:rsid w:val="001F6401"/>
    <w:rsid w:val="001F6F23"/>
    <w:rsid w:val="001F7581"/>
    <w:rsid w:val="00200298"/>
    <w:rsid w:val="00200DAB"/>
    <w:rsid w:val="0020105F"/>
    <w:rsid w:val="0020113B"/>
    <w:rsid w:val="00201E64"/>
    <w:rsid w:val="00202CB8"/>
    <w:rsid w:val="002030FB"/>
    <w:rsid w:val="00204038"/>
    <w:rsid w:val="002043D9"/>
    <w:rsid w:val="002058E3"/>
    <w:rsid w:val="002067EB"/>
    <w:rsid w:val="002102F1"/>
    <w:rsid w:val="00210351"/>
    <w:rsid w:val="002119BC"/>
    <w:rsid w:val="002124F1"/>
    <w:rsid w:val="0021262B"/>
    <w:rsid w:val="002148FE"/>
    <w:rsid w:val="002169C2"/>
    <w:rsid w:val="0022035B"/>
    <w:rsid w:val="002206F3"/>
    <w:rsid w:val="00220B37"/>
    <w:rsid w:val="002221E5"/>
    <w:rsid w:val="00223AC0"/>
    <w:rsid w:val="00224912"/>
    <w:rsid w:val="00230EBC"/>
    <w:rsid w:val="002316EA"/>
    <w:rsid w:val="00231871"/>
    <w:rsid w:val="0023239A"/>
    <w:rsid w:val="00232446"/>
    <w:rsid w:val="00233903"/>
    <w:rsid w:val="00233D23"/>
    <w:rsid w:val="00234F17"/>
    <w:rsid w:val="00235114"/>
    <w:rsid w:val="002352FF"/>
    <w:rsid w:val="0023564B"/>
    <w:rsid w:val="0023651B"/>
    <w:rsid w:val="002379AF"/>
    <w:rsid w:val="00237AFC"/>
    <w:rsid w:val="00237DFE"/>
    <w:rsid w:val="00237FE2"/>
    <w:rsid w:val="0024189E"/>
    <w:rsid w:val="002452D4"/>
    <w:rsid w:val="002466DF"/>
    <w:rsid w:val="00246EED"/>
    <w:rsid w:val="00250984"/>
    <w:rsid w:val="002518C5"/>
    <w:rsid w:val="0025297E"/>
    <w:rsid w:val="00253E1D"/>
    <w:rsid w:val="00253F63"/>
    <w:rsid w:val="00254855"/>
    <w:rsid w:val="00255BDA"/>
    <w:rsid w:val="0025646F"/>
    <w:rsid w:val="0025780D"/>
    <w:rsid w:val="0025786D"/>
    <w:rsid w:val="00260394"/>
    <w:rsid w:val="00262610"/>
    <w:rsid w:val="00262E51"/>
    <w:rsid w:val="00263AD2"/>
    <w:rsid w:val="00264609"/>
    <w:rsid w:val="00266002"/>
    <w:rsid w:val="00267A64"/>
    <w:rsid w:val="00271E55"/>
    <w:rsid w:val="0027623C"/>
    <w:rsid w:val="00276383"/>
    <w:rsid w:val="0027657E"/>
    <w:rsid w:val="0028115E"/>
    <w:rsid w:val="00281B3C"/>
    <w:rsid w:val="00281BBA"/>
    <w:rsid w:val="00282083"/>
    <w:rsid w:val="00285981"/>
    <w:rsid w:val="0028614E"/>
    <w:rsid w:val="002866CE"/>
    <w:rsid w:val="00292144"/>
    <w:rsid w:val="002927FC"/>
    <w:rsid w:val="00292BA3"/>
    <w:rsid w:val="00293698"/>
    <w:rsid w:val="00294BF5"/>
    <w:rsid w:val="002967CA"/>
    <w:rsid w:val="00296866"/>
    <w:rsid w:val="00296AF2"/>
    <w:rsid w:val="00297809"/>
    <w:rsid w:val="00297C40"/>
    <w:rsid w:val="002A2346"/>
    <w:rsid w:val="002A36ED"/>
    <w:rsid w:val="002A4909"/>
    <w:rsid w:val="002A67D1"/>
    <w:rsid w:val="002A74C0"/>
    <w:rsid w:val="002A78F2"/>
    <w:rsid w:val="002A7ED7"/>
    <w:rsid w:val="002B0D4C"/>
    <w:rsid w:val="002B151C"/>
    <w:rsid w:val="002B2754"/>
    <w:rsid w:val="002B29DA"/>
    <w:rsid w:val="002B2DE4"/>
    <w:rsid w:val="002B327F"/>
    <w:rsid w:val="002B3370"/>
    <w:rsid w:val="002B41A1"/>
    <w:rsid w:val="002B6B2C"/>
    <w:rsid w:val="002B6E77"/>
    <w:rsid w:val="002B733E"/>
    <w:rsid w:val="002C04BE"/>
    <w:rsid w:val="002C0559"/>
    <w:rsid w:val="002C1AB2"/>
    <w:rsid w:val="002C52C1"/>
    <w:rsid w:val="002C5AF5"/>
    <w:rsid w:val="002C70CF"/>
    <w:rsid w:val="002D16C9"/>
    <w:rsid w:val="002D1B66"/>
    <w:rsid w:val="002D2D37"/>
    <w:rsid w:val="002D3A71"/>
    <w:rsid w:val="002D3BF8"/>
    <w:rsid w:val="002D426A"/>
    <w:rsid w:val="002D4B4B"/>
    <w:rsid w:val="002D56AF"/>
    <w:rsid w:val="002D5E84"/>
    <w:rsid w:val="002D657C"/>
    <w:rsid w:val="002D74D4"/>
    <w:rsid w:val="002D7A3C"/>
    <w:rsid w:val="002E0841"/>
    <w:rsid w:val="002E0ADA"/>
    <w:rsid w:val="002E1125"/>
    <w:rsid w:val="002E11D6"/>
    <w:rsid w:val="002E20D4"/>
    <w:rsid w:val="002E20FD"/>
    <w:rsid w:val="002E2570"/>
    <w:rsid w:val="002E2B8C"/>
    <w:rsid w:val="002E357E"/>
    <w:rsid w:val="002E4B54"/>
    <w:rsid w:val="002E4D70"/>
    <w:rsid w:val="002E4FBA"/>
    <w:rsid w:val="002E4FD1"/>
    <w:rsid w:val="002E5789"/>
    <w:rsid w:val="002F00D9"/>
    <w:rsid w:val="002F1497"/>
    <w:rsid w:val="002F1E41"/>
    <w:rsid w:val="002F6E6C"/>
    <w:rsid w:val="002F6EBB"/>
    <w:rsid w:val="00300F38"/>
    <w:rsid w:val="00301B19"/>
    <w:rsid w:val="0030291D"/>
    <w:rsid w:val="00302B54"/>
    <w:rsid w:val="0030381A"/>
    <w:rsid w:val="00303B4F"/>
    <w:rsid w:val="00303D96"/>
    <w:rsid w:val="003042DA"/>
    <w:rsid w:val="00305013"/>
    <w:rsid w:val="00305485"/>
    <w:rsid w:val="0030751D"/>
    <w:rsid w:val="003075A7"/>
    <w:rsid w:val="003077C4"/>
    <w:rsid w:val="00310612"/>
    <w:rsid w:val="0031109E"/>
    <w:rsid w:val="0031404F"/>
    <w:rsid w:val="00314CE3"/>
    <w:rsid w:val="003174F4"/>
    <w:rsid w:val="00317AAB"/>
    <w:rsid w:val="00317C49"/>
    <w:rsid w:val="0032002D"/>
    <w:rsid w:val="0032020B"/>
    <w:rsid w:val="003208A2"/>
    <w:rsid w:val="00320EA4"/>
    <w:rsid w:val="0032140D"/>
    <w:rsid w:val="00321C4C"/>
    <w:rsid w:val="00322C97"/>
    <w:rsid w:val="003230EB"/>
    <w:rsid w:val="00323201"/>
    <w:rsid w:val="003240F4"/>
    <w:rsid w:val="00324264"/>
    <w:rsid w:val="003251C3"/>
    <w:rsid w:val="00326217"/>
    <w:rsid w:val="0032774F"/>
    <w:rsid w:val="00331389"/>
    <w:rsid w:val="00332B06"/>
    <w:rsid w:val="00333ABC"/>
    <w:rsid w:val="00335278"/>
    <w:rsid w:val="003358C8"/>
    <w:rsid w:val="00335CA7"/>
    <w:rsid w:val="003365AD"/>
    <w:rsid w:val="00337538"/>
    <w:rsid w:val="00337CCA"/>
    <w:rsid w:val="00340983"/>
    <w:rsid w:val="00340B42"/>
    <w:rsid w:val="00343E17"/>
    <w:rsid w:val="0034414B"/>
    <w:rsid w:val="0034464A"/>
    <w:rsid w:val="00345F66"/>
    <w:rsid w:val="003460B3"/>
    <w:rsid w:val="00347D95"/>
    <w:rsid w:val="003510A6"/>
    <w:rsid w:val="0035115D"/>
    <w:rsid w:val="00351A30"/>
    <w:rsid w:val="003536F5"/>
    <w:rsid w:val="00353834"/>
    <w:rsid w:val="00353BC4"/>
    <w:rsid w:val="00356514"/>
    <w:rsid w:val="00357204"/>
    <w:rsid w:val="003575F6"/>
    <w:rsid w:val="003576EB"/>
    <w:rsid w:val="00357FD0"/>
    <w:rsid w:val="00360349"/>
    <w:rsid w:val="00360F02"/>
    <w:rsid w:val="00361C0A"/>
    <w:rsid w:val="00363464"/>
    <w:rsid w:val="00365081"/>
    <w:rsid w:val="003652DA"/>
    <w:rsid w:val="00366C39"/>
    <w:rsid w:val="003679E8"/>
    <w:rsid w:val="0037065B"/>
    <w:rsid w:val="00370E43"/>
    <w:rsid w:val="003744E1"/>
    <w:rsid w:val="003747C7"/>
    <w:rsid w:val="0037505E"/>
    <w:rsid w:val="00375A30"/>
    <w:rsid w:val="00376015"/>
    <w:rsid w:val="00376639"/>
    <w:rsid w:val="003800C8"/>
    <w:rsid w:val="003806B2"/>
    <w:rsid w:val="00380C29"/>
    <w:rsid w:val="003843DD"/>
    <w:rsid w:val="003866AD"/>
    <w:rsid w:val="00386B8B"/>
    <w:rsid w:val="00387C85"/>
    <w:rsid w:val="003904CA"/>
    <w:rsid w:val="00391105"/>
    <w:rsid w:val="00391551"/>
    <w:rsid w:val="00391AA9"/>
    <w:rsid w:val="00392898"/>
    <w:rsid w:val="00393673"/>
    <w:rsid w:val="00393CDD"/>
    <w:rsid w:val="0039544C"/>
    <w:rsid w:val="00395A26"/>
    <w:rsid w:val="0039644A"/>
    <w:rsid w:val="003A0FC0"/>
    <w:rsid w:val="003A34AC"/>
    <w:rsid w:val="003A3729"/>
    <w:rsid w:val="003A3A14"/>
    <w:rsid w:val="003A47A6"/>
    <w:rsid w:val="003A4E03"/>
    <w:rsid w:val="003A5A51"/>
    <w:rsid w:val="003A5A6B"/>
    <w:rsid w:val="003A66D4"/>
    <w:rsid w:val="003A755B"/>
    <w:rsid w:val="003A7959"/>
    <w:rsid w:val="003A7A91"/>
    <w:rsid w:val="003A7F0E"/>
    <w:rsid w:val="003B091D"/>
    <w:rsid w:val="003B09FB"/>
    <w:rsid w:val="003B0E3B"/>
    <w:rsid w:val="003B138A"/>
    <w:rsid w:val="003B1920"/>
    <w:rsid w:val="003B1F42"/>
    <w:rsid w:val="003B27DB"/>
    <w:rsid w:val="003B2F1B"/>
    <w:rsid w:val="003B343C"/>
    <w:rsid w:val="003B3993"/>
    <w:rsid w:val="003B3A7F"/>
    <w:rsid w:val="003B3BCC"/>
    <w:rsid w:val="003B5765"/>
    <w:rsid w:val="003B6DCD"/>
    <w:rsid w:val="003B6F73"/>
    <w:rsid w:val="003C0B2B"/>
    <w:rsid w:val="003C0B30"/>
    <w:rsid w:val="003C3661"/>
    <w:rsid w:val="003C444A"/>
    <w:rsid w:val="003C50F0"/>
    <w:rsid w:val="003C57F9"/>
    <w:rsid w:val="003C6730"/>
    <w:rsid w:val="003C690A"/>
    <w:rsid w:val="003C72B6"/>
    <w:rsid w:val="003C769E"/>
    <w:rsid w:val="003C7F18"/>
    <w:rsid w:val="003D0097"/>
    <w:rsid w:val="003D1927"/>
    <w:rsid w:val="003D1AF0"/>
    <w:rsid w:val="003D2E5E"/>
    <w:rsid w:val="003D3AF5"/>
    <w:rsid w:val="003D5014"/>
    <w:rsid w:val="003D650D"/>
    <w:rsid w:val="003D7386"/>
    <w:rsid w:val="003E0C06"/>
    <w:rsid w:val="003E142A"/>
    <w:rsid w:val="003E16EA"/>
    <w:rsid w:val="003E2039"/>
    <w:rsid w:val="003E3272"/>
    <w:rsid w:val="003E3DD2"/>
    <w:rsid w:val="003E5417"/>
    <w:rsid w:val="003E646B"/>
    <w:rsid w:val="003E755E"/>
    <w:rsid w:val="003E7FB1"/>
    <w:rsid w:val="003F0042"/>
    <w:rsid w:val="003F1835"/>
    <w:rsid w:val="003F1F60"/>
    <w:rsid w:val="003F208F"/>
    <w:rsid w:val="003F3CB9"/>
    <w:rsid w:val="003F3FF6"/>
    <w:rsid w:val="003F4210"/>
    <w:rsid w:val="003F5154"/>
    <w:rsid w:val="003F6E53"/>
    <w:rsid w:val="004029F2"/>
    <w:rsid w:val="004037D6"/>
    <w:rsid w:val="00405447"/>
    <w:rsid w:val="00405C11"/>
    <w:rsid w:val="00406777"/>
    <w:rsid w:val="00410216"/>
    <w:rsid w:val="0041032D"/>
    <w:rsid w:val="004147B1"/>
    <w:rsid w:val="00414B6E"/>
    <w:rsid w:val="00414BEA"/>
    <w:rsid w:val="004150F0"/>
    <w:rsid w:val="00415315"/>
    <w:rsid w:val="00416A2F"/>
    <w:rsid w:val="00420309"/>
    <w:rsid w:val="00420769"/>
    <w:rsid w:val="00421325"/>
    <w:rsid w:val="004214AC"/>
    <w:rsid w:val="00423FC4"/>
    <w:rsid w:val="00424F6C"/>
    <w:rsid w:val="00425104"/>
    <w:rsid w:val="00425664"/>
    <w:rsid w:val="00425961"/>
    <w:rsid w:val="00430214"/>
    <w:rsid w:val="00430D29"/>
    <w:rsid w:val="004317C5"/>
    <w:rsid w:val="0043193C"/>
    <w:rsid w:val="00431CB3"/>
    <w:rsid w:val="00432D97"/>
    <w:rsid w:val="004334D2"/>
    <w:rsid w:val="00434044"/>
    <w:rsid w:val="0043696B"/>
    <w:rsid w:val="00440634"/>
    <w:rsid w:val="00441C29"/>
    <w:rsid w:val="00442AF9"/>
    <w:rsid w:val="00443A41"/>
    <w:rsid w:val="00443E21"/>
    <w:rsid w:val="004440A9"/>
    <w:rsid w:val="004468F9"/>
    <w:rsid w:val="00446A83"/>
    <w:rsid w:val="00446F14"/>
    <w:rsid w:val="00451B5B"/>
    <w:rsid w:val="0045385D"/>
    <w:rsid w:val="00453C9B"/>
    <w:rsid w:val="00453CB7"/>
    <w:rsid w:val="00454020"/>
    <w:rsid w:val="00464336"/>
    <w:rsid w:val="00465386"/>
    <w:rsid w:val="0046610E"/>
    <w:rsid w:val="004677C7"/>
    <w:rsid w:val="00471965"/>
    <w:rsid w:val="004724D4"/>
    <w:rsid w:val="0047380E"/>
    <w:rsid w:val="00476F78"/>
    <w:rsid w:val="00477C38"/>
    <w:rsid w:val="00477F8B"/>
    <w:rsid w:val="0048429E"/>
    <w:rsid w:val="004867BC"/>
    <w:rsid w:val="00490685"/>
    <w:rsid w:val="00491FCB"/>
    <w:rsid w:val="0049347E"/>
    <w:rsid w:val="00493FE4"/>
    <w:rsid w:val="00495039"/>
    <w:rsid w:val="004960F6"/>
    <w:rsid w:val="004962E5"/>
    <w:rsid w:val="00496A88"/>
    <w:rsid w:val="00496DAC"/>
    <w:rsid w:val="00496F51"/>
    <w:rsid w:val="004971BA"/>
    <w:rsid w:val="00497673"/>
    <w:rsid w:val="004A051F"/>
    <w:rsid w:val="004A1194"/>
    <w:rsid w:val="004A123E"/>
    <w:rsid w:val="004A1837"/>
    <w:rsid w:val="004A1D98"/>
    <w:rsid w:val="004A24A9"/>
    <w:rsid w:val="004A2E81"/>
    <w:rsid w:val="004A35E5"/>
    <w:rsid w:val="004A61A4"/>
    <w:rsid w:val="004A6AF8"/>
    <w:rsid w:val="004A6FBD"/>
    <w:rsid w:val="004A71E9"/>
    <w:rsid w:val="004B1E49"/>
    <w:rsid w:val="004B58A5"/>
    <w:rsid w:val="004B72E9"/>
    <w:rsid w:val="004B73B0"/>
    <w:rsid w:val="004B7C8C"/>
    <w:rsid w:val="004B7CA2"/>
    <w:rsid w:val="004C0AE6"/>
    <w:rsid w:val="004C0CE6"/>
    <w:rsid w:val="004C1304"/>
    <w:rsid w:val="004C20CE"/>
    <w:rsid w:val="004C26F2"/>
    <w:rsid w:val="004C279C"/>
    <w:rsid w:val="004C397C"/>
    <w:rsid w:val="004C3C0B"/>
    <w:rsid w:val="004C3CF6"/>
    <w:rsid w:val="004C59A3"/>
    <w:rsid w:val="004C5F69"/>
    <w:rsid w:val="004D0D97"/>
    <w:rsid w:val="004D0DC9"/>
    <w:rsid w:val="004D0F47"/>
    <w:rsid w:val="004D2B4A"/>
    <w:rsid w:val="004D3CED"/>
    <w:rsid w:val="004D6D88"/>
    <w:rsid w:val="004E1136"/>
    <w:rsid w:val="004E116A"/>
    <w:rsid w:val="004E21A5"/>
    <w:rsid w:val="004E42EE"/>
    <w:rsid w:val="004E4C5D"/>
    <w:rsid w:val="004E5562"/>
    <w:rsid w:val="004E5AA4"/>
    <w:rsid w:val="004E60D2"/>
    <w:rsid w:val="004E6650"/>
    <w:rsid w:val="004E6DB8"/>
    <w:rsid w:val="004E78C5"/>
    <w:rsid w:val="004F07F7"/>
    <w:rsid w:val="004F0B1E"/>
    <w:rsid w:val="004F13C8"/>
    <w:rsid w:val="004F282B"/>
    <w:rsid w:val="004F59ED"/>
    <w:rsid w:val="004F6728"/>
    <w:rsid w:val="00500EF4"/>
    <w:rsid w:val="0050143B"/>
    <w:rsid w:val="0050182B"/>
    <w:rsid w:val="00501C40"/>
    <w:rsid w:val="00504E2C"/>
    <w:rsid w:val="005056CC"/>
    <w:rsid w:val="00506173"/>
    <w:rsid w:val="00506321"/>
    <w:rsid w:val="00506D7A"/>
    <w:rsid w:val="005078C3"/>
    <w:rsid w:val="00510880"/>
    <w:rsid w:val="00511109"/>
    <w:rsid w:val="005123F7"/>
    <w:rsid w:val="005136AD"/>
    <w:rsid w:val="0051493F"/>
    <w:rsid w:val="005168E4"/>
    <w:rsid w:val="00520CF4"/>
    <w:rsid w:val="00521683"/>
    <w:rsid w:val="00521ECF"/>
    <w:rsid w:val="00522A61"/>
    <w:rsid w:val="00522B6C"/>
    <w:rsid w:val="005237A8"/>
    <w:rsid w:val="00523913"/>
    <w:rsid w:val="00524C91"/>
    <w:rsid w:val="00525B95"/>
    <w:rsid w:val="0052650F"/>
    <w:rsid w:val="00526C98"/>
    <w:rsid w:val="0053205A"/>
    <w:rsid w:val="00532607"/>
    <w:rsid w:val="00534662"/>
    <w:rsid w:val="00534AA7"/>
    <w:rsid w:val="00534C1C"/>
    <w:rsid w:val="00536512"/>
    <w:rsid w:val="00536AFD"/>
    <w:rsid w:val="00537F8A"/>
    <w:rsid w:val="00540514"/>
    <w:rsid w:val="00540B25"/>
    <w:rsid w:val="00540CD8"/>
    <w:rsid w:val="005412E7"/>
    <w:rsid w:val="0054143E"/>
    <w:rsid w:val="00541DDB"/>
    <w:rsid w:val="00542312"/>
    <w:rsid w:val="00542917"/>
    <w:rsid w:val="00543505"/>
    <w:rsid w:val="00543C09"/>
    <w:rsid w:val="00543CC2"/>
    <w:rsid w:val="00544068"/>
    <w:rsid w:val="005450BA"/>
    <w:rsid w:val="0054653E"/>
    <w:rsid w:val="00551562"/>
    <w:rsid w:val="00552546"/>
    <w:rsid w:val="005525FE"/>
    <w:rsid w:val="005532C2"/>
    <w:rsid w:val="005533FE"/>
    <w:rsid w:val="0055356C"/>
    <w:rsid w:val="005536D3"/>
    <w:rsid w:val="005577CD"/>
    <w:rsid w:val="005606AB"/>
    <w:rsid w:val="00560F5C"/>
    <w:rsid w:val="005613A0"/>
    <w:rsid w:val="0056297C"/>
    <w:rsid w:val="00562A7A"/>
    <w:rsid w:val="00564FCA"/>
    <w:rsid w:val="005659B2"/>
    <w:rsid w:val="00566DEF"/>
    <w:rsid w:val="005670DD"/>
    <w:rsid w:val="00567CBC"/>
    <w:rsid w:val="0057094A"/>
    <w:rsid w:val="00570AE4"/>
    <w:rsid w:val="00571D2D"/>
    <w:rsid w:val="0057274D"/>
    <w:rsid w:val="00573C2B"/>
    <w:rsid w:val="00575736"/>
    <w:rsid w:val="00576BA8"/>
    <w:rsid w:val="00576DD5"/>
    <w:rsid w:val="00577385"/>
    <w:rsid w:val="00580415"/>
    <w:rsid w:val="00581394"/>
    <w:rsid w:val="005834A8"/>
    <w:rsid w:val="0058424B"/>
    <w:rsid w:val="005843F9"/>
    <w:rsid w:val="00584FD8"/>
    <w:rsid w:val="0058515E"/>
    <w:rsid w:val="00585D1F"/>
    <w:rsid w:val="00587300"/>
    <w:rsid w:val="00587754"/>
    <w:rsid w:val="00587835"/>
    <w:rsid w:val="00590049"/>
    <w:rsid w:val="005917DC"/>
    <w:rsid w:val="00591E9A"/>
    <w:rsid w:val="00593E38"/>
    <w:rsid w:val="00594798"/>
    <w:rsid w:val="00594FAD"/>
    <w:rsid w:val="005951AA"/>
    <w:rsid w:val="00595460"/>
    <w:rsid w:val="0059626E"/>
    <w:rsid w:val="005973C6"/>
    <w:rsid w:val="005A212E"/>
    <w:rsid w:val="005A32C5"/>
    <w:rsid w:val="005A5448"/>
    <w:rsid w:val="005A5946"/>
    <w:rsid w:val="005A7F9B"/>
    <w:rsid w:val="005B211C"/>
    <w:rsid w:val="005B25D8"/>
    <w:rsid w:val="005B2919"/>
    <w:rsid w:val="005B29CC"/>
    <w:rsid w:val="005B3771"/>
    <w:rsid w:val="005B49E8"/>
    <w:rsid w:val="005B5179"/>
    <w:rsid w:val="005B6A1A"/>
    <w:rsid w:val="005B6EF5"/>
    <w:rsid w:val="005B7624"/>
    <w:rsid w:val="005C017B"/>
    <w:rsid w:val="005C0A94"/>
    <w:rsid w:val="005C22A1"/>
    <w:rsid w:val="005C3237"/>
    <w:rsid w:val="005C4258"/>
    <w:rsid w:val="005C5341"/>
    <w:rsid w:val="005C67CA"/>
    <w:rsid w:val="005C6DB1"/>
    <w:rsid w:val="005C7F93"/>
    <w:rsid w:val="005D10D0"/>
    <w:rsid w:val="005D3538"/>
    <w:rsid w:val="005D4514"/>
    <w:rsid w:val="005D6CAB"/>
    <w:rsid w:val="005D78ED"/>
    <w:rsid w:val="005E3B18"/>
    <w:rsid w:val="005E47D0"/>
    <w:rsid w:val="005F245E"/>
    <w:rsid w:val="005F2E9E"/>
    <w:rsid w:val="005F4CA3"/>
    <w:rsid w:val="005F5E39"/>
    <w:rsid w:val="00602E6F"/>
    <w:rsid w:val="00603117"/>
    <w:rsid w:val="006036F2"/>
    <w:rsid w:val="00603FD9"/>
    <w:rsid w:val="00605333"/>
    <w:rsid w:val="006053B6"/>
    <w:rsid w:val="00606A1C"/>
    <w:rsid w:val="00607110"/>
    <w:rsid w:val="00607BA6"/>
    <w:rsid w:val="0061125E"/>
    <w:rsid w:val="00611D13"/>
    <w:rsid w:val="00614542"/>
    <w:rsid w:val="0061460C"/>
    <w:rsid w:val="006148FA"/>
    <w:rsid w:val="006152BF"/>
    <w:rsid w:val="006154F5"/>
    <w:rsid w:val="00615E12"/>
    <w:rsid w:val="006178A9"/>
    <w:rsid w:val="00623DE4"/>
    <w:rsid w:val="00626FC3"/>
    <w:rsid w:val="0062718B"/>
    <w:rsid w:val="006273A7"/>
    <w:rsid w:val="0063061B"/>
    <w:rsid w:val="00630B39"/>
    <w:rsid w:val="0063136A"/>
    <w:rsid w:val="006325CB"/>
    <w:rsid w:val="006334AF"/>
    <w:rsid w:val="00633C81"/>
    <w:rsid w:val="00635D02"/>
    <w:rsid w:val="00640068"/>
    <w:rsid w:val="00640741"/>
    <w:rsid w:val="0064135C"/>
    <w:rsid w:val="0064302C"/>
    <w:rsid w:val="006430CC"/>
    <w:rsid w:val="00644FFE"/>
    <w:rsid w:val="0064505A"/>
    <w:rsid w:val="00650CFA"/>
    <w:rsid w:val="0065192C"/>
    <w:rsid w:val="00653BDC"/>
    <w:rsid w:val="00655B36"/>
    <w:rsid w:val="00656491"/>
    <w:rsid w:val="006573B8"/>
    <w:rsid w:val="00657ED4"/>
    <w:rsid w:val="00657FD6"/>
    <w:rsid w:val="00660A3C"/>
    <w:rsid w:val="006618B1"/>
    <w:rsid w:val="00661B13"/>
    <w:rsid w:val="00663BCB"/>
    <w:rsid w:val="006665BB"/>
    <w:rsid w:val="0066781A"/>
    <w:rsid w:val="00672278"/>
    <w:rsid w:val="006729B3"/>
    <w:rsid w:val="00672D11"/>
    <w:rsid w:val="00672F8F"/>
    <w:rsid w:val="00673D89"/>
    <w:rsid w:val="0068047A"/>
    <w:rsid w:val="006804DA"/>
    <w:rsid w:val="00680BD9"/>
    <w:rsid w:val="00681FD4"/>
    <w:rsid w:val="006820AC"/>
    <w:rsid w:val="00682481"/>
    <w:rsid w:val="0068248D"/>
    <w:rsid w:val="00682837"/>
    <w:rsid w:val="00682AD0"/>
    <w:rsid w:val="00682C94"/>
    <w:rsid w:val="00683968"/>
    <w:rsid w:val="006851A6"/>
    <w:rsid w:val="00685B3D"/>
    <w:rsid w:val="00685CCE"/>
    <w:rsid w:val="00687205"/>
    <w:rsid w:val="006873A5"/>
    <w:rsid w:val="00687A14"/>
    <w:rsid w:val="00687C8A"/>
    <w:rsid w:val="00690DE5"/>
    <w:rsid w:val="006913A6"/>
    <w:rsid w:val="00692877"/>
    <w:rsid w:val="006942E1"/>
    <w:rsid w:val="00694B4D"/>
    <w:rsid w:val="00695D0D"/>
    <w:rsid w:val="00695E5B"/>
    <w:rsid w:val="006A0247"/>
    <w:rsid w:val="006A081D"/>
    <w:rsid w:val="006A1904"/>
    <w:rsid w:val="006A3010"/>
    <w:rsid w:val="006A4742"/>
    <w:rsid w:val="006A564D"/>
    <w:rsid w:val="006A6DC5"/>
    <w:rsid w:val="006B13A6"/>
    <w:rsid w:val="006B13DE"/>
    <w:rsid w:val="006B159A"/>
    <w:rsid w:val="006B172D"/>
    <w:rsid w:val="006B42E1"/>
    <w:rsid w:val="006B5BC5"/>
    <w:rsid w:val="006B5FC3"/>
    <w:rsid w:val="006B68E4"/>
    <w:rsid w:val="006C644E"/>
    <w:rsid w:val="006C6A71"/>
    <w:rsid w:val="006C7F9A"/>
    <w:rsid w:val="006D2795"/>
    <w:rsid w:val="006D27A4"/>
    <w:rsid w:val="006D3E9E"/>
    <w:rsid w:val="006D7841"/>
    <w:rsid w:val="006D7947"/>
    <w:rsid w:val="006E27EC"/>
    <w:rsid w:val="006E2909"/>
    <w:rsid w:val="006E2D2F"/>
    <w:rsid w:val="006E2EEC"/>
    <w:rsid w:val="006E45A2"/>
    <w:rsid w:val="006E6943"/>
    <w:rsid w:val="006E774B"/>
    <w:rsid w:val="006F23C1"/>
    <w:rsid w:val="006F3387"/>
    <w:rsid w:val="006F3F86"/>
    <w:rsid w:val="006F45A2"/>
    <w:rsid w:val="006F579E"/>
    <w:rsid w:val="006F6734"/>
    <w:rsid w:val="0070063C"/>
    <w:rsid w:val="0070071D"/>
    <w:rsid w:val="007009CF"/>
    <w:rsid w:val="00700FE5"/>
    <w:rsid w:val="0070216B"/>
    <w:rsid w:val="00703E97"/>
    <w:rsid w:val="007041E1"/>
    <w:rsid w:val="00704D99"/>
    <w:rsid w:val="0070592A"/>
    <w:rsid w:val="00705F0A"/>
    <w:rsid w:val="007077EC"/>
    <w:rsid w:val="007103E0"/>
    <w:rsid w:val="00711CDF"/>
    <w:rsid w:val="00712320"/>
    <w:rsid w:val="0071666E"/>
    <w:rsid w:val="007167FD"/>
    <w:rsid w:val="00716DD8"/>
    <w:rsid w:val="007201F0"/>
    <w:rsid w:val="00720BF6"/>
    <w:rsid w:val="00721072"/>
    <w:rsid w:val="00721131"/>
    <w:rsid w:val="0072148B"/>
    <w:rsid w:val="00721841"/>
    <w:rsid w:val="00721A52"/>
    <w:rsid w:val="00723AAD"/>
    <w:rsid w:val="00724041"/>
    <w:rsid w:val="007240D6"/>
    <w:rsid w:val="00725A1E"/>
    <w:rsid w:val="00726EC2"/>
    <w:rsid w:val="00727004"/>
    <w:rsid w:val="00727C5E"/>
    <w:rsid w:val="007311BD"/>
    <w:rsid w:val="00731CF1"/>
    <w:rsid w:val="00732311"/>
    <w:rsid w:val="00732E0F"/>
    <w:rsid w:val="0073304B"/>
    <w:rsid w:val="00734581"/>
    <w:rsid w:val="00735297"/>
    <w:rsid w:val="00735B5D"/>
    <w:rsid w:val="00736208"/>
    <w:rsid w:val="0073739E"/>
    <w:rsid w:val="007415F0"/>
    <w:rsid w:val="00744B11"/>
    <w:rsid w:val="00744CC1"/>
    <w:rsid w:val="00744DE5"/>
    <w:rsid w:val="00745025"/>
    <w:rsid w:val="00745657"/>
    <w:rsid w:val="00746AEE"/>
    <w:rsid w:val="007473A9"/>
    <w:rsid w:val="00747EED"/>
    <w:rsid w:val="00751A73"/>
    <w:rsid w:val="00752651"/>
    <w:rsid w:val="0075335E"/>
    <w:rsid w:val="0075354D"/>
    <w:rsid w:val="007535E2"/>
    <w:rsid w:val="00756963"/>
    <w:rsid w:val="00756A44"/>
    <w:rsid w:val="00756D78"/>
    <w:rsid w:val="00756E56"/>
    <w:rsid w:val="0075729F"/>
    <w:rsid w:val="007573A7"/>
    <w:rsid w:val="00757404"/>
    <w:rsid w:val="00760179"/>
    <w:rsid w:val="00760F65"/>
    <w:rsid w:val="00761554"/>
    <w:rsid w:val="00764A98"/>
    <w:rsid w:val="00764B14"/>
    <w:rsid w:val="00765C82"/>
    <w:rsid w:val="007662E2"/>
    <w:rsid w:val="007674FE"/>
    <w:rsid w:val="007679EA"/>
    <w:rsid w:val="0077076F"/>
    <w:rsid w:val="0077326A"/>
    <w:rsid w:val="00773293"/>
    <w:rsid w:val="007752E1"/>
    <w:rsid w:val="00776009"/>
    <w:rsid w:val="00780F96"/>
    <w:rsid w:val="00781E70"/>
    <w:rsid w:val="00782052"/>
    <w:rsid w:val="007828BA"/>
    <w:rsid w:val="00784199"/>
    <w:rsid w:val="00784869"/>
    <w:rsid w:val="007852DF"/>
    <w:rsid w:val="00785ED5"/>
    <w:rsid w:val="00787A65"/>
    <w:rsid w:val="00790E64"/>
    <w:rsid w:val="0079152F"/>
    <w:rsid w:val="007916DD"/>
    <w:rsid w:val="00791D8E"/>
    <w:rsid w:val="00793316"/>
    <w:rsid w:val="00794E42"/>
    <w:rsid w:val="00795094"/>
    <w:rsid w:val="0079587D"/>
    <w:rsid w:val="00795968"/>
    <w:rsid w:val="00797375"/>
    <w:rsid w:val="00797C58"/>
    <w:rsid w:val="007A1235"/>
    <w:rsid w:val="007A1812"/>
    <w:rsid w:val="007A2951"/>
    <w:rsid w:val="007A2FFC"/>
    <w:rsid w:val="007A36A2"/>
    <w:rsid w:val="007A5EB8"/>
    <w:rsid w:val="007A64A8"/>
    <w:rsid w:val="007A68E2"/>
    <w:rsid w:val="007A7AF0"/>
    <w:rsid w:val="007B0FCE"/>
    <w:rsid w:val="007B19EC"/>
    <w:rsid w:val="007B1A7B"/>
    <w:rsid w:val="007B2B3B"/>
    <w:rsid w:val="007B4356"/>
    <w:rsid w:val="007B4D1F"/>
    <w:rsid w:val="007B5111"/>
    <w:rsid w:val="007B5560"/>
    <w:rsid w:val="007B7228"/>
    <w:rsid w:val="007B7823"/>
    <w:rsid w:val="007C0270"/>
    <w:rsid w:val="007C14D7"/>
    <w:rsid w:val="007C40D4"/>
    <w:rsid w:val="007C4B86"/>
    <w:rsid w:val="007C4EEF"/>
    <w:rsid w:val="007C5295"/>
    <w:rsid w:val="007C63AA"/>
    <w:rsid w:val="007C6820"/>
    <w:rsid w:val="007D00CB"/>
    <w:rsid w:val="007D160F"/>
    <w:rsid w:val="007D19B7"/>
    <w:rsid w:val="007D2A88"/>
    <w:rsid w:val="007D2B21"/>
    <w:rsid w:val="007D4306"/>
    <w:rsid w:val="007D4FEF"/>
    <w:rsid w:val="007D65AA"/>
    <w:rsid w:val="007D65EC"/>
    <w:rsid w:val="007D7088"/>
    <w:rsid w:val="007D7858"/>
    <w:rsid w:val="007E06A8"/>
    <w:rsid w:val="007E2521"/>
    <w:rsid w:val="007E265C"/>
    <w:rsid w:val="007E30ED"/>
    <w:rsid w:val="007E36BF"/>
    <w:rsid w:val="007E549D"/>
    <w:rsid w:val="007E7CDF"/>
    <w:rsid w:val="007E7D48"/>
    <w:rsid w:val="007F005A"/>
    <w:rsid w:val="007F00DF"/>
    <w:rsid w:val="007F02E8"/>
    <w:rsid w:val="007F1CF8"/>
    <w:rsid w:val="007F25FE"/>
    <w:rsid w:val="007F446A"/>
    <w:rsid w:val="007F5DE5"/>
    <w:rsid w:val="00801E28"/>
    <w:rsid w:val="00802677"/>
    <w:rsid w:val="00804006"/>
    <w:rsid w:val="00804087"/>
    <w:rsid w:val="00804B0A"/>
    <w:rsid w:val="008053AB"/>
    <w:rsid w:val="00806EE3"/>
    <w:rsid w:val="00806F39"/>
    <w:rsid w:val="00811ED4"/>
    <w:rsid w:val="008129E3"/>
    <w:rsid w:val="00813ED5"/>
    <w:rsid w:val="00814602"/>
    <w:rsid w:val="00814E7E"/>
    <w:rsid w:val="008159BB"/>
    <w:rsid w:val="00816CAE"/>
    <w:rsid w:val="00817504"/>
    <w:rsid w:val="008205EA"/>
    <w:rsid w:val="0082096D"/>
    <w:rsid w:val="00821DAC"/>
    <w:rsid w:val="00822896"/>
    <w:rsid w:val="00823A4A"/>
    <w:rsid w:val="00824D61"/>
    <w:rsid w:val="00824F7A"/>
    <w:rsid w:val="00825820"/>
    <w:rsid w:val="00826EFB"/>
    <w:rsid w:val="00827B06"/>
    <w:rsid w:val="008302D4"/>
    <w:rsid w:val="00833D99"/>
    <w:rsid w:val="00834EFD"/>
    <w:rsid w:val="00835B42"/>
    <w:rsid w:val="0083685A"/>
    <w:rsid w:val="008368F9"/>
    <w:rsid w:val="00836AD3"/>
    <w:rsid w:val="008379B8"/>
    <w:rsid w:val="008407FB"/>
    <w:rsid w:val="0084248E"/>
    <w:rsid w:val="008432D1"/>
    <w:rsid w:val="0084356E"/>
    <w:rsid w:val="00843C24"/>
    <w:rsid w:val="00844760"/>
    <w:rsid w:val="00846996"/>
    <w:rsid w:val="00846BB3"/>
    <w:rsid w:val="00847476"/>
    <w:rsid w:val="00847DCC"/>
    <w:rsid w:val="008511A2"/>
    <w:rsid w:val="008514D6"/>
    <w:rsid w:val="008529AC"/>
    <w:rsid w:val="008532E9"/>
    <w:rsid w:val="00853F18"/>
    <w:rsid w:val="008540E2"/>
    <w:rsid w:val="00854328"/>
    <w:rsid w:val="0085451A"/>
    <w:rsid w:val="00854F26"/>
    <w:rsid w:val="008556C5"/>
    <w:rsid w:val="00857863"/>
    <w:rsid w:val="00860D0C"/>
    <w:rsid w:val="00861D43"/>
    <w:rsid w:val="00862084"/>
    <w:rsid w:val="0086513A"/>
    <w:rsid w:val="008655CF"/>
    <w:rsid w:val="008662FE"/>
    <w:rsid w:val="008679FE"/>
    <w:rsid w:val="00870EBA"/>
    <w:rsid w:val="008725BD"/>
    <w:rsid w:val="00873763"/>
    <w:rsid w:val="0087531B"/>
    <w:rsid w:val="00876300"/>
    <w:rsid w:val="00881EFF"/>
    <w:rsid w:val="008820F5"/>
    <w:rsid w:val="00882DF9"/>
    <w:rsid w:val="0088305E"/>
    <w:rsid w:val="008838D7"/>
    <w:rsid w:val="008847D9"/>
    <w:rsid w:val="008861A2"/>
    <w:rsid w:val="0088625E"/>
    <w:rsid w:val="0088652F"/>
    <w:rsid w:val="00886822"/>
    <w:rsid w:val="00887F1A"/>
    <w:rsid w:val="00890334"/>
    <w:rsid w:val="00890443"/>
    <w:rsid w:val="00891CDA"/>
    <w:rsid w:val="0089228D"/>
    <w:rsid w:val="008931D7"/>
    <w:rsid w:val="008948D8"/>
    <w:rsid w:val="00895827"/>
    <w:rsid w:val="008972E7"/>
    <w:rsid w:val="008A0463"/>
    <w:rsid w:val="008A123D"/>
    <w:rsid w:val="008A158D"/>
    <w:rsid w:val="008A1994"/>
    <w:rsid w:val="008A21E1"/>
    <w:rsid w:val="008A24BE"/>
    <w:rsid w:val="008A30DE"/>
    <w:rsid w:val="008A4F53"/>
    <w:rsid w:val="008A54E3"/>
    <w:rsid w:val="008A6162"/>
    <w:rsid w:val="008A654E"/>
    <w:rsid w:val="008A7EB9"/>
    <w:rsid w:val="008B0C6F"/>
    <w:rsid w:val="008B23F2"/>
    <w:rsid w:val="008B3AF7"/>
    <w:rsid w:val="008B3FBC"/>
    <w:rsid w:val="008B61CD"/>
    <w:rsid w:val="008C009D"/>
    <w:rsid w:val="008C05E8"/>
    <w:rsid w:val="008C0CBC"/>
    <w:rsid w:val="008C17E2"/>
    <w:rsid w:val="008C4173"/>
    <w:rsid w:val="008C6D0C"/>
    <w:rsid w:val="008C6D37"/>
    <w:rsid w:val="008C78C5"/>
    <w:rsid w:val="008C79C3"/>
    <w:rsid w:val="008C7F7A"/>
    <w:rsid w:val="008D0209"/>
    <w:rsid w:val="008D0461"/>
    <w:rsid w:val="008D0C4C"/>
    <w:rsid w:val="008D0FB5"/>
    <w:rsid w:val="008D197D"/>
    <w:rsid w:val="008D1AC9"/>
    <w:rsid w:val="008D306F"/>
    <w:rsid w:val="008D3111"/>
    <w:rsid w:val="008D406C"/>
    <w:rsid w:val="008D4A05"/>
    <w:rsid w:val="008E2440"/>
    <w:rsid w:val="008E34EB"/>
    <w:rsid w:val="008E3892"/>
    <w:rsid w:val="008E421A"/>
    <w:rsid w:val="008E7C78"/>
    <w:rsid w:val="008F1AD8"/>
    <w:rsid w:val="008F24F5"/>
    <w:rsid w:val="008F2725"/>
    <w:rsid w:val="008F3BBC"/>
    <w:rsid w:val="008F4C47"/>
    <w:rsid w:val="0090056A"/>
    <w:rsid w:val="009008F2"/>
    <w:rsid w:val="00900CA5"/>
    <w:rsid w:val="009013AC"/>
    <w:rsid w:val="00901E4F"/>
    <w:rsid w:val="00902606"/>
    <w:rsid w:val="009109C4"/>
    <w:rsid w:val="00913459"/>
    <w:rsid w:val="00913DD6"/>
    <w:rsid w:val="00914BA3"/>
    <w:rsid w:val="009168DE"/>
    <w:rsid w:val="00917D9C"/>
    <w:rsid w:val="009244FE"/>
    <w:rsid w:val="00924A58"/>
    <w:rsid w:val="00925A9E"/>
    <w:rsid w:val="009263D7"/>
    <w:rsid w:val="00926C58"/>
    <w:rsid w:val="00926DDB"/>
    <w:rsid w:val="009313A0"/>
    <w:rsid w:val="00931B40"/>
    <w:rsid w:val="00932614"/>
    <w:rsid w:val="00932791"/>
    <w:rsid w:val="00933913"/>
    <w:rsid w:val="00933EC8"/>
    <w:rsid w:val="00934D23"/>
    <w:rsid w:val="009351FC"/>
    <w:rsid w:val="00936D88"/>
    <w:rsid w:val="009378C1"/>
    <w:rsid w:val="00937955"/>
    <w:rsid w:val="00937CCF"/>
    <w:rsid w:val="00940988"/>
    <w:rsid w:val="00941710"/>
    <w:rsid w:val="00943824"/>
    <w:rsid w:val="00944352"/>
    <w:rsid w:val="009454CD"/>
    <w:rsid w:val="00945818"/>
    <w:rsid w:val="00946052"/>
    <w:rsid w:val="00946B1C"/>
    <w:rsid w:val="0094728D"/>
    <w:rsid w:val="00950B67"/>
    <w:rsid w:val="00952AAE"/>
    <w:rsid w:val="009549DD"/>
    <w:rsid w:val="00955ACA"/>
    <w:rsid w:val="00956100"/>
    <w:rsid w:val="00956860"/>
    <w:rsid w:val="00960057"/>
    <w:rsid w:val="0096088D"/>
    <w:rsid w:val="009610BF"/>
    <w:rsid w:val="009612D6"/>
    <w:rsid w:val="0096269C"/>
    <w:rsid w:val="00962AF7"/>
    <w:rsid w:val="00962D31"/>
    <w:rsid w:val="00963F78"/>
    <w:rsid w:val="00964EAE"/>
    <w:rsid w:val="009652B6"/>
    <w:rsid w:val="00967E24"/>
    <w:rsid w:val="00970C5E"/>
    <w:rsid w:val="00971B56"/>
    <w:rsid w:val="00973037"/>
    <w:rsid w:val="00974132"/>
    <w:rsid w:val="00974625"/>
    <w:rsid w:val="00974793"/>
    <w:rsid w:val="009754FE"/>
    <w:rsid w:val="009758BD"/>
    <w:rsid w:val="00977876"/>
    <w:rsid w:val="00980B83"/>
    <w:rsid w:val="00981ECA"/>
    <w:rsid w:val="0098443A"/>
    <w:rsid w:val="00985341"/>
    <w:rsid w:val="0098534B"/>
    <w:rsid w:val="00985B21"/>
    <w:rsid w:val="00985FC5"/>
    <w:rsid w:val="00986A7A"/>
    <w:rsid w:val="009879D1"/>
    <w:rsid w:val="00990FA6"/>
    <w:rsid w:val="00996343"/>
    <w:rsid w:val="00996924"/>
    <w:rsid w:val="009970E3"/>
    <w:rsid w:val="009971C3"/>
    <w:rsid w:val="009A01EC"/>
    <w:rsid w:val="009A05E4"/>
    <w:rsid w:val="009A4E5E"/>
    <w:rsid w:val="009A51B9"/>
    <w:rsid w:val="009A5D9D"/>
    <w:rsid w:val="009A5DA6"/>
    <w:rsid w:val="009A67AF"/>
    <w:rsid w:val="009A6D3E"/>
    <w:rsid w:val="009B0416"/>
    <w:rsid w:val="009B058C"/>
    <w:rsid w:val="009B0602"/>
    <w:rsid w:val="009B0B07"/>
    <w:rsid w:val="009B0F5C"/>
    <w:rsid w:val="009B0F76"/>
    <w:rsid w:val="009B202C"/>
    <w:rsid w:val="009B226C"/>
    <w:rsid w:val="009B2922"/>
    <w:rsid w:val="009B3F6C"/>
    <w:rsid w:val="009B49FE"/>
    <w:rsid w:val="009B5E56"/>
    <w:rsid w:val="009B6639"/>
    <w:rsid w:val="009B6ECA"/>
    <w:rsid w:val="009B7D21"/>
    <w:rsid w:val="009C05E0"/>
    <w:rsid w:val="009C13C2"/>
    <w:rsid w:val="009C16B9"/>
    <w:rsid w:val="009C21BC"/>
    <w:rsid w:val="009C274F"/>
    <w:rsid w:val="009C3158"/>
    <w:rsid w:val="009C3465"/>
    <w:rsid w:val="009C3584"/>
    <w:rsid w:val="009C3688"/>
    <w:rsid w:val="009C3B20"/>
    <w:rsid w:val="009D0BE1"/>
    <w:rsid w:val="009D118D"/>
    <w:rsid w:val="009D152A"/>
    <w:rsid w:val="009D192A"/>
    <w:rsid w:val="009D1A7A"/>
    <w:rsid w:val="009D2D44"/>
    <w:rsid w:val="009D30C4"/>
    <w:rsid w:val="009D45C4"/>
    <w:rsid w:val="009D4B2E"/>
    <w:rsid w:val="009D625B"/>
    <w:rsid w:val="009D69E7"/>
    <w:rsid w:val="009D7E22"/>
    <w:rsid w:val="009E087B"/>
    <w:rsid w:val="009E0B59"/>
    <w:rsid w:val="009E0CF3"/>
    <w:rsid w:val="009E0EF1"/>
    <w:rsid w:val="009E372A"/>
    <w:rsid w:val="009E3CE2"/>
    <w:rsid w:val="009E4615"/>
    <w:rsid w:val="009E5343"/>
    <w:rsid w:val="009F0A6C"/>
    <w:rsid w:val="009F0B13"/>
    <w:rsid w:val="009F0EF5"/>
    <w:rsid w:val="009F1366"/>
    <w:rsid w:val="009F19B3"/>
    <w:rsid w:val="009F2B6F"/>
    <w:rsid w:val="009F2F3C"/>
    <w:rsid w:val="009F3B9B"/>
    <w:rsid w:val="009F5A8C"/>
    <w:rsid w:val="009F5B4F"/>
    <w:rsid w:val="009F60B1"/>
    <w:rsid w:val="00A000C1"/>
    <w:rsid w:val="00A01B95"/>
    <w:rsid w:val="00A01F81"/>
    <w:rsid w:val="00A02269"/>
    <w:rsid w:val="00A025C3"/>
    <w:rsid w:val="00A02A0F"/>
    <w:rsid w:val="00A0307A"/>
    <w:rsid w:val="00A04D0A"/>
    <w:rsid w:val="00A06759"/>
    <w:rsid w:val="00A0773F"/>
    <w:rsid w:val="00A077FB"/>
    <w:rsid w:val="00A12336"/>
    <w:rsid w:val="00A1287F"/>
    <w:rsid w:val="00A1321A"/>
    <w:rsid w:val="00A13385"/>
    <w:rsid w:val="00A1446B"/>
    <w:rsid w:val="00A146B8"/>
    <w:rsid w:val="00A1509F"/>
    <w:rsid w:val="00A1513A"/>
    <w:rsid w:val="00A22919"/>
    <w:rsid w:val="00A23265"/>
    <w:rsid w:val="00A270C7"/>
    <w:rsid w:val="00A27405"/>
    <w:rsid w:val="00A275E1"/>
    <w:rsid w:val="00A303D9"/>
    <w:rsid w:val="00A304FA"/>
    <w:rsid w:val="00A3065E"/>
    <w:rsid w:val="00A32945"/>
    <w:rsid w:val="00A32D5E"/>
    <w:rsid w:val="00A34697"/>
    <w:rsid w:val="00A34CC9"/>
    <w:rsid w:val="00A35618"/>
    <w:rsid w:val="00A35B17"/>
    <w:rsid w:val="00A36B5F"/>
    <w:rsid w:val="00A370CA"/>
    <w:rsid w:val="00A37162"/>
    <w:rsid w:val="00A37802"/>
    <w:rsid w:val="00A40FED"/>
    <w:rsid w:val="00A41F01"/>
    <w:rsid w:val="00A43927"/>
    <w:rsid w:val="00A43D26"/>
    <w:rsid w:val="00A44010"/>
    <w:rsid w:val="00A44BA1"/>
    <w:rsid w:val="00A44F2E"/>
    <w:rsid w:val="00A45273"/>
    <w:rsid w:val="00A455D1"/>
    <w:rsid w:val="00A459B3"/>
    <w:rsid w:val="00A45AFB"/>
    <w:rsid w:val="00A46066"/>
    <w:rsid w:val="00A50D08"/>
    <w:rsid w:val="00A517AE"/>
    <w:rsid w:val="00A51AE9"/>
    <w:rsid w:val="00A5362F"/>
    <w:rsid w:val="00A53BC5"/>
    <w:rsid w:val="00A54519"/>
    <w:rsid w:val="00A60BD6"/>
    <w:rsid w:val="00A61838"/>
    <w:rsid w:val="00A61D7A"/>
    <w:rsid w:val="00A62090"/>
    <w:rsid w:val="00A62533"/>
    <w:rsid w:val="00A62FD2"/>
    <w:rsid w:val="00A65976"/>
    <w:rsid w:val="00A65D16"/>
    <w:rsid w:val="00A67B26"/>
    <w:rsid w:val="00A70FF7"/>
    <w:rsid w:val="00A717AA"/>
    <w:rsid w:val="00A7222C"/>
    <w:rsid w:val="00A73AEC"/>
    <w:rsid w:val="00A73C17"/>
    <w:rsid w:val="00A7646D"/>
    <w:rsid w:val="00A764A0"/>
    <w:rsid w:val="00A766E6"/>
    <w:rsid w:val="00A76D92"/>
    <w:rsid w:val="00A77D2F"/>
    <w:rsid w:val="00A81CFD"/>
    <w:rsid w:val="00A82839"/>
    <w:rsid w:val="00A82EE6"/>
    <w:rsid w:val="00A8542E"/>
    <w:rsid w:val="00A858D9"/>
    <w:rsid w:val="00A875B0"/>
    <w:rsid w:val="00A87623"/>
    <w:rsid w:val="00A90427"/>
    <w:rsid w:val="00A90A6E"/>
    <w:rsid w:val="00A90F27"/>
    <w:rsid w:val="00A91E04"/>
    <w:rsid w:val="00A93C18"/>
    <w:rsid w:val="00A94DA8"/>
    <w:rsid w:val="00A94FBE"/>
    <w:rsid w:val="00A9543E"/>
    <w:rsid w:val="00A959AC"/>
    <w:rsid w:val="00A96194"/>
    <w:rsid w:val="00A967BC"/>
    <w:rsid w:val="00A9785D"/>
    <w:rsid w:val="00AA0DC6"/>
    <w:rsid w:val="00AA25E8"/>
    <w:rsid w:val="00AA371D"/>
    <w:rsid w:val="00AA3A75"/>
    <w:rsid w:val="00AA502C"/>
    <w:rsid w:val="00AA6B9D"/>
    <w:rsid w:val="00AA7D5C"/>
    <w:rsid w:val="00AA7D86"/>
    <w:rsid w:val="00AB1E0E"/>
    <w:rsid w:val="00AB3353"/>
    <w:rsid w:val="00AB6283"/>
    <w:rsid w:val="00AB667F"/>
    <w:rsid w:val="00AB7823"/>
    <w:rsid w:val="00AB78D7"/>
    <w:rsid w:val="00AB7C04"/>
    <w:rsid w:val="00AC0A38"/>
    <w:rsid w:val="00AC15B6"/>
    <w:rsid w:val="00AC191A"/>
    <w:rsid w:val="00AC2CEC"/>
    <w:rsid w:val="00AC40A4"/>
    <w:rsid w:val="00AC6940"/>
    <w:rsid w:val="00AC7DCB"/>
    <w:rsid w:val="00AD01FC"/>
    <w:rsid w:val="00AD2870"/>
    <w:rsid w:val="00AD28FF"/>
    <w:rsid w:val="00AD2DCB"/>
    <w:rsid w:val="00AD2F20"/>
    <w:rsid w:val="00AD391C"/>
    <w:rsid w:val="00AD3E73"/>
    <w:rsid w:val="00AD4DD5"/>
    <w:rsid w:val="00AD664C"/>
    <w:rsid w:val="00AE0D07"/>
    <w:rsid w:val="00AE1783"/>
    <w:rsid w:val="00AE1BAD"/>
    <w:rsid w:val="00AE25E3"/>
    <w:rsid w:val="00AE3107"/>
    <w:rsid w:val="00AE6AF7"/>
    <w:rsid w:val="00AE6B66"/>
    <w:rsid w:val="00AE6BC3"/>
    <w:rsid w:val="00AF13D7"/>
    <w:rsid w:val="00AF267C"/>
    <w:rsid w:val="00AF2F55"/>
    <w:rsid w:val="00AF4430"/>
    <w:rsid w:val="00AF4912"/>
    <w:rsid w:val="00AF49B0"/>
    <w:rsid w:val="00AF5084"/>
    <w:rsid w:val="00AF537E"/>
    <w:rsid w:val="00AF5A57"/>
    <w:rsid w:val="00AF604F"/>
    <w:rsid w:val="00AF6718"/>
    <w:rsid w:val="00AF7CD0"/>
    <w:rsid w:val="00B00375"/>
    <w:rsid w:val="00B00702"/>
    <w:rsid w:val="00B0155A"/>
    <w:rsid w:val="00B01DA6"/>
    <w:rsid w:val="00B02C8C"/>
    <w:rsid w:val="00B02CE7"/>
    <w:rsid w:val="00B05C73"/>
    <w:rsid w:val="00B06494"/>
    <w:rsid w:val="00B06EC3"/>
    <w:rsid w:val="00B071EB"/>
    <w:rsid w:val="00B07BC0"/>
    <w:rsid w:val="00B10CD8"/>
    <w:rsid w:val="00B11124"/>
    <w:rsid w:val="00B11ECB"/>
    <w:rsid w:val="00B12572"/>
    <w:rsid w:val="00B129E0"/>
    <w:rsid w:val="00B16AAE"/>
    <w:rsid w:val="00B20FBC"/>
    <w:rsid w:val="00B224C4"/>
    <w:rsid w:val="00B24338"/>
    <w:rsid w:val="00B244FA"/>
    <w:rsid w:val="00B251C6"/>
    <w:rsid w:val="00B2539E"/>
    <w:rsid w:val="00B253B5"/>
    <w:rsid w:val="00B26433"/>
    <w:rsid w:val="00B2790A"/>
    <w:rsid w:val="00B30E3A"/>
    <w:rsid w:val="00B31BBD"/>
    <w:rsid w:val="00B32857"/>
    <w:rsid w:val="00B32AA2"/>
    <w:rsid w:val="00B35708"/>
    <w:rsid w:val="00B35C42"/>
    <w:rsid w:val="00B3646B"/>
    <w:rsid w:val="00B36E5B"/>
    <w:rsid w:val="00B36F97"/>
    <w:rsid w:val="00B37DDD"/>
    <w:rsid w:val="00B41FD1"/>
    <w:rsid w:val="00B448B2"/>
    <w:rsid w:val="00B457D3"/>
    <w:rsid w:val="00B45D1D"/>
    <w:rsid w:val="00B45DA2"/>
    <w:rsid w:val="00B5012C"/>
    <w:rsid w:val="00B50867"/>
    <w:rsid w:val="00B50AEA"/>
    <w:rsid w:val="00B50B14"/>
    <w:rsid w:val="00B52BD0"/>
    <w:rsid w:val="00B52EEA"/>
    <w:rsid w:val="00B531C8"/>
    <w:rsid w:val="00B5522B"/>
    <w:rsid w:val="00B610FD"/>
    <w:rsid w:val="00B6218F"/>
    <w:rsid w:val="00B62C19"/>
    <w:rsid w:val="00B65255"/>
    <w:rsid w:val="00B71FA0"/>
    <w:rsid w:val="00B72023"/>
    <w:rsid w:val="00B72875"/>
    <w:rsid w:val="00B73568"/>
    <w:rsid w:val="00B73F06"/>
    <w:rsid w:val="00B74263"/>
    <w:rsid w:val="00B7444D"/>
    <w:rsid w:val="00B759A0"/>
    <w:rsid w:val="00B759F4"/>
    <w:rsid w:val="00B76539"/>
    <w:rsid w:val="00B7758C"/>
    <w:rsid w:val="00B82732"/>
    <w:rsid w:val="00B83011"/>
    <w:rsid w:val="00B83720"/>
    <w:rsid w:val="00B83E85"/>
    <w:rsid w:val="00B83FAB"/>
    <w:rsid w:val="00B84438"/>
    <w:rsid w:val="00B845D2"/>
    <w:rsid w:val="00B84876"/>
    <w:rsid w:val="00B86BA3"/>
    <w:rsid w:val="00B87C69"/>
    <w:rsid w:val="00B90298"/>
    <w:rsid w:val="00B90D2D"/>
    <w:rsid w:val="00B9122C"/>
    <w:rsid w:val="00B92773"/>
    <w:rsid w:val="00B92CCD"/>
    <w:rsid w:val="00B9444E"/>
    <w:rsid w:val="00B95D22"/>
    <w:rsid w:val="00B95F1C"/>
    <w:rsid w:val="00B963CC"/>
    <w:rsid w:val="00BA09D8"/>
    <w:rsid w:val="00BA0C34"/>
    <w:rsid w:val="00BA1109"/>
    <w:rsid w:val="00BA15C2"/>
    <w:rsid w:val="00BA2FA4"/>
    <w:rsid w:val="00BA4163"/>
    <w:rsid w:val="00BA6BEB"/>
    <w:rsid w:val="00BA7DC1"/>
    <w:rsid w:val="00BB024D"/>
    <w:rsid w:val="00BB0569"/>
    <w:rsid w:val="00BB0663"/>
    <w:rsid w:val="00BB3769"/>
    <w:rsid w:val="00BB6069"/>
    <w:rsid w:val="00BB7C08"/>
    <w:rsid w:val="00BB7D38"/>
    <w:rsid w:val="00BC156D"/>
    <w:rsid w:val="00BC1C54"/>
    <w:rsid w:val="00BC2C1C"/>
    <w:rsid w:val="00BC3A30"/>
    <w:rsid w:val="00BC3F7C"/>
    <w:rsid w:val="00BC5F9A"/>
    <w:rsid w:val="00BC6F5E"/>
    <w:rsid w:val="00BC746F"/>
    <w:rsid w:val="00BC7594"/>
    <w:rsid w:val="00BD5472"/>
    <w:rsid w:val="00BD5589"/>
    <w:rsid w:val="00BD55B4"/>
    <w:rsid w:val="00BD5A5A"/>
    <w:rsid w:val="00BD734A"/>
    <w:rsid w:val="00BE30D8"/>
    <w:rsid w:val="00BE40B1"/>
    <w:rsid w:val="00BE517F"/>
    <w:rsid w:val="00BE60EB"/>
    <w:rsid w:val="00BE6E1B"/>
    <w:rsid w:val="00BE73F5"/>
    <w:rsid w:val="00BF00A0"/>
    <w:rsid w:val="00BF11A2"/>
    <w:rsid w:val="00BF1B34"/>
    <w:rsid w:val="00BF2527"/>
    <w:rsid w:val="00BF2846"/>
    <w:rsid w:val="00BF4BCF"/>
    <w:rsid w:val="00BF5559"/>
    <w:rsid w:val="00BF5972"/>
    <w:rsid w:val="00C00FF3"/>
    <w:rsid w:val="00C013E2"/>
    <w:rsid w:val="00C019F0"/>
    <w:rsid w:val="00C0249D"/>
    <w:rsid w:val="00C02F52"/>
    <w:rsid w:val="00C031D0"/>
    <w:rsid w:val="00C039D4"/>
    <w:rsid w:val="00C05669"/>
    <w:rsid w:val="00C06242"/>
    <w:rsid w:val="00C06619"/>
    <w:rsid w:val="00C07365"/>
    <w:rsid w:val="00C076E6"/>
    <w:rsid w:val="00C07E37"/>
    <w:rsid w:val="00C10481"/>
    <w:rsid w:val="00C10929"/>
    <w:rsid w:val="00C10D15"/>
    <w:rsid w:val="00C10FD5"/>
    <w:rsid w:val="00C115E3"/>
    <w:rsid w:val="00C11BE3"/>
    <w:rsid w:val="00C11EBF"/>
    <w:rsid w:val="00C12958"/>
    <w:rsid w:val="00C139F6"/>
    <w:rsid w:val="00C13F58"/>
    <w:rsid w:val="00C143EF"/>
    <w:rsid w:val="00C14976"/>
    <w:rsid w:val="00C168E1"/>
    <w:rsid w:val="00C223D6"/>
    <w:rsid w:val="00C2305D"/>
    <w:rsid w:val="00C2450E"/>
    <w:rsid w:val="00C24553"/>
    <w:rsid w:val="00C25C5A"/>
    <w:rsid w:val="00C27897"/>
    <w:rsid w:val="00C27FDA"/>
    <w:rsid w:val="00C30120"/>
    <w:rsid w:val="00C30172"/>
    <w:rsid w:val="00C31544"/>
    <w:rsid w:val="00C31611"/>
    <w:rsid w:val="00C32703"/>
    <w:rsid w:val="00C32A9C"/>
    <w:rsid w:val="00C3359B"/>
    <w:rsid w:val="00C338EF"/>
    <w:rsid w:val="00C33BA5"/>
    <w:rsid w:val="00C373F8"/>
    <w:rsid w:val="00C3762B"/>
    <w:rsid w:val="00C41CCA"/>
    <w:rsid w:val="00C42C7B"/>
    <w:rsid w:val="00C4324C"/>
    <w:rsid w:val="00C43C9F"/>
    <w:rsid w:val="00C43DC9"/>
    <w:rsid w:val="00C43FF7"/>
    <w:rsid w:val="00C4516E"/>
    <w:rsid w:val="00C456E7"/>
    <w:rsid w:val="00C45F0A"/>
    <w:rsid w:val="00C4628A"/>
    <w:rsid w:val="00C46985"/>
    <w:rsid w:val="00C46B62"/>
    <w:rsid w:val="00C50D95"/>
    <w:rsid w:val="00C521C6"/>
    <w:rsid w:val="00C530D7"/>
    <w:rsid w:val="00C54BB3"/>
    <w:rsid w:val="00C55B64"/>
    <w:rsid w:val="00C56805"/>
    <w:rsid w:val="00C619CC"/>
    <w:rsid w:val="00C61E1F"/>
    <w:rsid w:val="00C63E89"/>
    <w:rsid w:val="00C66B84"/>
    <w:rsid w:val="00C6758C"/>
    <w:rsid w:val="00C70583"/>
    <w:rsid w:val="00C71F91"/>
    <w:rsid w:val="00C73769"/>
    <w:rsid w:val="00C75210"/>
    <w:rsid w:val="00C75878"/>
    <w:rsid w:val="00C80057"/>
    <w:rsid w:val="00C809A8"/>
    <w:rsid w:val="00C81882"/>
    <w:rsid w:val="00C8190F"/>
    <w:rsid w:val="00C81BF1"/>
    <w:rsid w:val="00C823D6"/>
    <w:rsid w:val="00C82C2F"/>
    <w:rsid w:val="00C82DB4"/>
    <w:rsid w:val="00C83DF7"/>
    <w:rsid w:val="00C84178"/>
    <w:rsid w:val="00C8432D"/>
    <w:rsid w:val="00C84E33"/>
    <w:rsid w:val="00C84EAF"/>
    <w:rsid w:val="00C86AEB"/>
    <w:rsid w:val="00C86F6C"/>
    <w:rsid w:val="00C8739F"/>
    <w:rsid w:val="00C90FAC"/>
    <w:rsid w:val="00C91402"/>
    <w:rsid w:val="00C915E3"/>
    <w:rsid w:val="00C9163F"/>
    <w:rsid w:val="00C91AFD"/>
    <w:rsid w:val="00C93599"/>
    <w:rsid w:val="00C9388E"/>
    <w:rsid w:val="00C93F56"/>
    <w:rsid w:val="00C93F8B"/>
    <w:rsid w:val="00C94FF7"/>
    <w:rsid w:val="00C95BCB"/>
    <w:rsid w:val="00C961F5"/>
    <w:rsid w:val="00C96BF2"/>
    <w:rsid w:val="00C96DA7"/>
    <w:rsid w:val="00C979A0"/>
    <w:rsid w:val="00CA0486"/>
    <w:rsid w:val="00CA1557"/>
    <w:rsid w:val="00CA5F07"/>
    <w:rsid w:val="00CB0D35"/>
    <w:rsid w:val="00CB17D5"/>
    <w:rsid w:val="00CB1D49"/>
    <w:rsid w:val="00CB2B8C"/>
    <w:rsid w:val="00CB2FA5"/>
    <w:rsid w:val="00CB33D6"/>
    <w:rsid w:val="00CB3D51"/>
    <w:rsid w:val="00CB4752"/>
    <w:rsid w:val="00CB4AD9"/>
    <w:rsid w:val="00CB5CD8"/>
    <w:rsid w:val="00CB74B4"/>
    <w:rsid w:val="00CB7968"/>
    <w:rsid w:val="00CC004F"/>
    <w:rsid w:val="00CC0282"/>
    <w:rsid w:val="00CC20BA"/>
    <w:rsid w:val="00CC29D3"/>
    <w:rsid w:val="00CC380F"/>
    <w:rsid w:val="00CC3EEA"/>
    <w:rsid w:val="00CC507E"/>
    <w:rsid w:val="00CC7434"/>
    <w:rsid w:val="00CC7DB1"/>
    <w:rsid w:val="00CD114C"/>
    <w:rsid w:val="00CD3A40"/>
    <w:rsid w:val="00CD48E5"/>
    <w:rsid w:val="00CD58A7"/>
    <w:rsid w:val="00CE043F"/>
    <w:rsid w:val="00CE08AE"/>
    <w:rsid w:val="00CE1433"/>
    <w:rsid w:val="00CE1D55"/>
    <w:rsid w:val="00CE4B64"/>
    <w:rsid w:val="00CE52E8"/>
    <w:rsid w:val="00CE6F97"/>
    <w:rsid w:val="00CE728B"/>
    <w:rsid w:val="00CF02FE"/>
    <w:rsid w:val="00CF14F1"/>
    <w:rsid w:val="00CF1D6F"/>
    <w:rsid w:val="00CF26A9"/>
    <w:rsid w:val="00CF37F1"/>
    <w:rsid w:val="00CF4FFE"/>
    <w:rsid w:val="00CF5B72"/>
    <w:rsid w:val="00CF706F"/>
    <w:rsid w:val="00CF7B19"/>
    <w:rsid w:val="00D00E5B"/>
    <w:rsid w:val="00D00E9B"/>
    <w:rsid w:val="00D015C3"/>
    <w:rsid w:val="00D01C90"/>
    <w:rsid w:val="00D01EAB"/>
    <w:rsid w:val="00D01FBB"/>
    <w:rsid w:val="00D0255B"/>
    <w:rsid w:val="00D030F9"/>
    <w:rsid w:val="00D0395D"/>
    <w:rsid w:val="00D0625D"/>
    <w:rsid w:val="00D06762"/>
    <w:rsid w:val="00D067CD"/>
    <w:rsid w:val="00D06D8F"/>
    <w:rsid w:val="00D10A2A"/>
    <w:rsid w:val="00D11D01"/>
    <w:rsid w:val="00D12B7C"/>
    <w:rsid w:val="00D139B8"/>
    <w:rsid w:val="00D15A3B"/>
    <w:rsid w:val="00D15D3F"/>
    <w:rsid w:val="00D16B32"/>
    <w:rsid w:val="00D170E8"/>
    <w:rsid w:val="00D17898"/>
    <w:rsid w:val="00D17995"/>
    <w:rsid w:val="00D2264F"/>
    <w:rsid w:val="00D236F7"/>
    <w:rsid w:val="00D2404D"/>
    <w:rsid w:val="00D258B4"/>
    <w:rsid w:val="00D25966"/>
    <w:rsid w:val="00D25970"/>
    <w:rsid w:val="00D260ED"/>
    <w:rsid w:val="00D2654D"/>
    <w:rsid w:val="00D27A52"/>
    <w:rsid w:val="00D309E7"/>
    <w:rsid w:val="00D30C34"/>
    <w:rsid w:val="00D30C9D"/>
    <w:rsid w:val="00D31CF6"/>
    <w:rsid w:val="00D32ABD"/>
    <w:rsid w:val="00D33D59"/>
    <w:rsid w:val="00D34655"/>
    <w:rsid w:val="00D353BD"/>
    <w:rsid w:val="00D363E2"/>
    <w:rsid w:val="00D3698E"/>
    <w:rsid w:val="00D37E78"/>
    <w:rsid w:val="00D37F61"/>
    <w:rsid w:val="00D40ECF"/>
    <w:rsid w:val="00D413E0"/>
    <w:rsid w:val="00D45F55"/>
    <w:rsid w:val="00D4793C"/>
    <w:rsid w:val="00D5292E"/>
    <w:rsid w:val="00D542F4"/>
    <w:rsid w:val="00D54D0E"/>
    <w:rsid w:val="00D559B7"/>
    <w:rsid w:val="00D56CEC"/>
    <w:rsid w:val="00D6123E"/>
    <w:rsid w:val="00D633EC"/>
    <w:rsid w:val="00D667D9"/>
    <w:rsid w:val="00D71335"/>
    <w:rsid w:val="00D715C5"/>
    <w:rsid w:val="00D722D8"/>
    <w:rsid w:val="00D7275C"/>
    <w:rsid w:val="00D72D05"/>
    <w:rsid w:val="00D73431"/>
    <w:rsid w:val="00D7493B"/>
    <w:rsid w:val="00D74A04"/>
    <w:rsid w:val="00D751D0"/>
    <w:rsid w:val="00D75E9D"/>
    <w:rsid w:val="00D76AB5"/>
    <w:rsid w:val="00D76DE2"/>
    <w:rsid w:val="00D7718D"/>
    <w:rsid w:val="00D77780"/>
    <w:rsid w:val="00D8007B"/>
    <w:rsid w:val="00D83F1B"/>
    <w:rsid w:val="00D86469"/>
    <w:rsid w:val="00D876EE"/>
    <w:rsid w:val="00D904ED"/>
    <w:rsid w:val="00D914DD"/>
    <w:rsid w:val="00D91C7C"/>
    <w:rsid w:val="00D938A9"/>
    <w:rsid w:val="00D94868"/>
    <w:rsid w:val="00D957A0"/>
    <w:rsid w:val="00D95CE9"/>
    <w:rsid w:val="00DA07E2"/>
    <w:rsid w:val="00DA083F"/>
    <w:rsid w:val="00DA1AB7"/>
    <w:rsid w:val="00DA2864"/>
    <w:rsid w:val="00DA3988"/>
    <w:rsid w:val="00DA4602"/>
    <w:rsid w:val="00DA4E62"/>
    <w:rsid w:val="00DA5543"/>
    <w:rsid w:val="00DA67B1"/>
    <w:rsid w:val="00DB0474"/>
    <w:rsid w:val="00DB0992"/>
    <w:rsid w:val="00DB4B5B"/>
    <w:rsid w:val="00DB58A3"/>
    <w:rsid w:val="00DB637D"/>
    <w:rsid w:val="00DB63E7"/>
    <w:rsid w:val="00DB6B82"/>
    <w:rsid w:val="00DB6DEF"/>
    <w:rsid w:val="00DC0F8F"/>
    <w:rsid w:val="00DC2ADB"/>
    <w:rsid w:val="00DC45B6"/>
    <w:rsid w:val="00DC4665"/>
    <w:rsid w:val="00DC49D1"/>
    <w:rsid w:val="00DC4A19"/>
    <w:rsid w:val="00DC4C92"/>
    <w:rsid w:val="00DC7461"/>
    <w:rsid w:val="00DD0D97"/>
    <w:rsid w:val="00DD401D"/>
    <w:rsid w:val="00DD45A1"/>
    <w:rsid w:val="00DD5368"/>
    <w:rsid w:val="00DD5589"/>
    <w:rsid w:val="00DD577D"/>
    <w:rsid w:val="00DD60EC"/>
    <w:rsid w:val="00DD65A3"/>
    <w:rsid w:val="00DE12FE"/>
    <w:rsid w:val="00DE1A1F"/>
    <w:rsid w:val="00DE23E6"/>
    <w:rsid w:val="00DE45FA"/>
    <w:rsid w:val="00DE4B9C"/>
    <w:rsid w:val="00DE5403"/>
    <w:rsid w:val="00DE675E"/>
    <w:rsid w:val="00DE7044"/>
    <w:rsid w:val="00DF0DC6"/>
    <w:rsid w:val="00DF13A3"/>
    <w:rsid w:val="00DF1EB0"/>
    <w:rsid w:val="00DF2340"/>
    <w:rsid w:val="00DF2AF2"/>
    <w:rsid w:val="00DF3D7E"/>
    <w:rsid w:val="00DF4CB1"/>
    <w:rsid w:val="00DF50D6"/>
    <w:rsid w:val="00DF609A"/>
    <w:rsid w:val="00DF6B1E"/>
    <w:rsid w:val="00DF70A0"/>
    <w:rsid w:val="00DF7340"/>
    <w:rsid w:val="00DF73D9"/>
    <w:rsid w:val="00E01249"/>
    <w:rsid w:val="00E02D2C"/>
    <w:rsid w:val="00E0351F"/>
    <w:rsid w:val="00E03B66"/>
    <w:rsid w:val="00E0479F"/>
    <w:rsid w:val="00E0568F"/>
    <w:rsid w:val="00E05DC3"/>
    <w:rsid w:val="00E06ABB"/>
    <w:rsid w:val="00E06F90"/>
    <w:rsid w:val="00E1013E"/>
    <w:rsid w:val="00E10E60"/>
    <w:rsid w:val="00E10F08"/>
    <w:rsid w:val="00E1118B"/>
    <w:rsid w:val="00E1148D"/>
    <w:rsid w:val="00E12506"/>
    <w:rsid w:val="00E1323B"/>
    <w:rsid w:val="00E150F2"/>
    <w:rsid w:val="00E16DA4"/>
    <w:rsid w:val="00E1742F"/>
    <w:rsid w:val="00E2020B"/>
    <w:rsid w:val="00E20BCA"/>
    <w:rsid w:val="00E21864"/>
    <w:rsid w:val="00E229FE"/>
    <w:rsid w:val="00E22E9B"/>
    <w:rsid w:val="00E26054"/>
    <w:rsid w:val="00E2638B"/>
    <w:rsid w:val="00E263A1"/>
    <w:rsid w:val="00E268CE"/>
    <w:rsid w:val="00E27BEF"/>
    <w:rsid w:val="00E307AB"/>
    <w:rsid w:val="00E30F1B"/>
    <w:rsid w:val="00E34849"/>
    <w:rsid w:val="00E34AC7"/>
    <w:rsid w:val="00E3515C"/>
    <w:rsid w:val="00E353A2"/>
    <w:rsid w:val="00E35D7A"/>
    <w:rsid w:val="00E35F0C"/>
    <w:rsid w:val="00E40999"/>
    <w:rsid w:val="00E40A3F"/>
    <w:rsid w:val="00E414D9"/>
    <w:rsid w:val="00E415BF"/>
    <w:rsid w:val="00E427DB"/>
    <w:rsid w:val="00E430FF"/>
    <w:rsid w:val="00E44EE5"/>
    <w:rsid w:val="00E45891"/>
    <w:rsid w:val="00E4635B"/>
    <w:rsid w:val="00E46DC1"/>
    <w:rsid w:val="00E4757D"/>
    <w:rsid w:val="00E50A88"/>
    <w:rsid w:val="00E50CAE"/>
    <w:rsid w:val="00E513F1"/>
    <w:rsid w:val="00E52B16"/>
    <w:rsid w:val="00E52C79"/>
    <w:rsid w:val="00E54A3D"/>
    <w:rsid w:val="00E5555D"/>
    <w:rsid w:val="00E5748B"/>
    <w:rsid w:val="00E601B3"/>
    <w:rsid w:val="00E604C3"/>
    <w:rsid w:val="00E612DA"/>
    <w:rsid w:val="00E61715"/>
    <w:rsid w:val="00E61FE7"/>
    <w:rsid w:val="00E62C39"/>
    <w:rsid w:val="00E62CDC"/>
    <w:rsid w:val="00E62DDC"/>
    <w:rsid w:val="00E63540"/>
    <w:rsid w:val="00E63AC9"/>
    <w:rsid w:val="00E644C4"/>
    <w:rsid w:val="00E64573"/>
    <w:rsid w:val="00E657D8"/>
    <w:rsid w:val="00E67606"/>
    <w:rsid w:val="00E67F04"/>
    <w:rsid w:val="00E71F65"/>
    <w:rsid w:val="00E72673"/>
    <w:rsid w:val="00E72838"/>
    <w:rsid w:val="00E72D08"/>
    <w:rsid w:val="00E72F93"/>
    <w:rsid w:val="00E7310F"/>
    <w:rsid w:val="00E755FE"/>
    <w:rsid w:val="00E766BF"/>
    <w:rsid w:val="00E76C75"/>
    <w:rsid w:val="00E80596"/>
    <w:rsid w:val="00E80C43"/>
    <w:rsid w:val="00E80D9C"/>
    <w:rsid w:val="00E82D16"/>
    <w:rsid w:val="00E83C9C"/>
    <w:rsid w:val="00E84660"/>
    <w:rsid w:val="00E84B31"/>
    <w:rsid w:val="00E85D84"/>
    <w:rsid w:val="00E87154"/>
    <w:rsid w:val="00E87F51"/>
    <w:rsid w:val="00E9006C"/>
    <w:rsid w:val="00E90F9F"/>
    <w:rsid w:val="00E9182A"/>
    <w:rsid w:val="00E92B63"/>
    <w:rsid w:val="00E9459D"/>
    <w:rsid w:val="00E9708B"/>
    <w:rsid w:val="00EA07F3"/>
    <w:rsid w:val="00EA0972"/>
    <w:rsid w:val="00EA1D0D"/>
    <w:rsid w:val="00EA2309"/>
    <w:rsid w:val="00EA2B35"/>
    <w:rsid w:val="00EA4268"/>
    <w:rsid w:val="00EA45C8"/>
    <w:rsid w:val="00EA49E4"/>
    <w:rsid w:val="00EA4B89"/>
    <w:rsid w:val="00EA525C"/>
    <w:rsid w:val="00EA5877"/>
    <w:rsid w:val="00EA688E"/>
    <w:rsid w:val="00EA73BE"/>
    <w:rsid w:val="00EA757C"/>
    <w:rsid w:val="00EB02F9"/>
    <w:rsid w:val="00EB2AE8"/>
    <w:rsid w:val="00EB2ECE"/>
    <w:rsid w:val="00EB2FA5"/>
    <w:rsid w:val="00EB4D40"/>
    <w:rsid w:val="00EB4FF3"/>
    <w:rsid w:val="00EB5136"/>
    <w:rsid w:val="00EB5BB8"/>
    <w:rsid w:val="00EB6307"/>
    <w:rsid w:val="00EB73DA"/>
    <w:rsid w:val="00EB7651"/>
    <w:rsid w:val="00EB7BAA"/>
    <w:rsid w:val="00EB7F2F"/>
    <w:rsid w:val="00EC2164"/>
    <w:rsid w:val="00EC2245"/>
    <w:rsid w:val="00EC6343"/>
    <w:rsid w:val="00EC6BD1"/>
    <w:rsid w:val="00EC7199"/>
    <w:rsid w:val="00EC72A9"/>
    <w:rsid w:val="00EC7AD3"/>
    <w:rsid w:val="00EC7B58"/>
    <w:rsid w:val="00EC7B9E"/>
    <w:rsid w:val="00ED0527"/>
    <w:rsid w:val="00ED0F3F"/>
    <w:rsid w:val="00ED1154"/>
    <w:rsid w:val="00ED18C7"/>
    <w:rsid w:val="00ED255A"/>
    <w:rsid w:val="00ED2A35"/>
    <w:rsid w:val="00ED574B"/>
    <w:rsid w:val="00ED6949"/>
    <w:rsid w:val="00ED79A2"/>
    <w:rsid w:val="00ED7F39"/>
    <w:rsid w:val="00ED7FF0"/>
    <w:rsid w:val="00EE1001"/>
    <w:rsid w:val="00EE15C6"/>
    <w:rsid w:val="00EE29B6"/>
    <w:rsid w:val="00EE2A3C"/>
    <w:rsid w:val="00EE2EA7"/>
    <w:rsid w:val="00EE326B"/>
    <w:rsid w:val="00EE37C4"/>
    <w:rsid w:val="00EE45F3"/>
    <w:rsid w:val="00EE5133"/>
    <w:rsid w:val="00EE58AA"/>
    <w:rsid w:val="00EE58D8"/>
    <w:rsid w:val="00EE766F"/>
    <w:rsid w:val="00EE7894"/>
    <w:rsid w:val="00EE7E7F"/>
    <w:rsid w:val="00EF2C8B"/>
    <w:rsid w:val="00EF37E2"/>
    <w:rsid w:val="00EF4FAF"/>
    <w:rsid w:val="00EF5572"/>
    <w:rsid w:val="00EF6589"/>
    <w:rsid w:val="00EF6EC6"/>
    <w:rsid w:val="00EF7323"/>
    <w:rsid w:val="00F00B6E"/>
    <w:rsid w:val="00F01544"/>
    <w:rsid w:val="00F01873"/>
    <w:rsid w:val="00F041E9"/>
    <w:rsid w:val="00F053C4"/>
    <w:rsid w:val="00F05D34"/>
    <w:rsid w:val="00F07638"/>
    <w:rsid w:val="00F07994"/>
    <w:rsid w:val="00F07A0B"/>
    <w:rsid w:val="00F11D40"/>
    <w:rsid w:val="00F12A03"/>
    <w:rsid w:val="00F13046"/>
    <w:rsid w:val="00F14785"/>
    <w:rsid w:val="00F14AF3"/>
    <w:rsid w:val="00F15512"/>
    <w:rsid w:val="00F156D8"/>
    <w:rsid w:val="00F217CF"/>
    <w:rsid w:val="00F235EB"/>
    <w:rsid w:val="00F24847"/>
    <w:rsid w:val="00F24D29"/>
    <w:rsid w:val="00F25510"/>
    <w:rsid w:val="00F25E78"/>
    <w:rsid w:val="00F27582"/>
    <w:rsid w:val="00F2773A"/>
    <w:rsid w:val="00F301D2"/>
    <w:rsid w:val="00F315CA"/>
    <w:rsid w:val="00F319FD"/>
    <w:rsid w:val="00F3431B"/>
    <w:rsid w:val="00F344A5"/>
    <w:rsid w:val="00F35CE1"/>
    <w:rsid w:val="00F3682C"/>
    <w:rsid w:val="00F37A8A"/>
    <w:rsid w:val="00F40E14"/>
    <w:rsid w:val="00F40F91"/>
    <w:rsid w:val="00F43C77"/>
    <w:rsid w:val="00F45184"/>
    <w:rsid w:val="00F45B94"/>
    <w:rsid w:val="00F45D3A"/>
    <w:rsid w:val="00F5154E"/>
    <w:rsid w:val="00F529F5"/>
    <w:rsid w:val="00F53135"/>
    <w:rsid w:val="00F5376E"/>
    <w:rsid w:val="00F53BAE"/>
    <w:rsid w:val="00F53EA1"/>
    <w:rsid w:val="00F53F9A"/>
    <w:rsid w:val="00F54961"/>
    <w:rsid w:val="00F55BCA"/>
    <w:rsid w:val="00F57542"/>
    <w:rsid w:val="00F606C0"/>
    <w:rsid w:val="00F6228C"/>
    <w:rsid w:val="00F63CAB"/>
    <w:rsid w:val="00F6426F"/>
    <w:rsid w:val="00F657EA"/>
    <w:rsid w:val="00F67ED0"/>
    <w:rsid w:val="00F70EDD"/>
    <w:rsid w:val="00F73D1A"/>
    <w:rsid w:val="00F73E99"/>
    <w:rsid w:val="00F75006"/>
    <w:rsid w:val="00F770DE"/>
    <w:rsid w:val="00F80B99"/>
    <w:rsid w:val="00F80D76"/>
    <w:rsid w:val="00F81309"/>
    <w:rsid w:val="00F814C7"/>
    <w:rsid w:val="00F81EE1"/>
    <w:rsid w:val="00F822E9"/>
    <w:rsid w:val="00F837A0"/>
    <w:rsid w:val="00F84913"/>
    <w:rsid w:val="00F84AE5"/>
    <w:rsid w:val="00F8523B"/>
    <w:rsid w:val="00F85FFE"/>
    <w:rsid w:val="00F86CD2"/>
    <w:rsid w:val="00F90287"/>
    <w:rsid w:val="00F951B3"/>
    <w:rsid w:val="00F9599C"/>
    <w:rsid w:val="00FA041F"/>
    <w:rsid w:val="00FA0A9F"/>
    <w:rsid w:val="00FA1312"/>
    <w:rsid w:val="00FA2F67"/>
    <w:rsid w:val="00FA4992"/>
    <w:rsid w:val="00FA5041"/>
    <w:rsid w:val="00FA5242"/>
    <w:rsid w:val="00FA535C"/>
    <w:rsid w:val="00FA7CA9"/>
    <w:rsid w:val="00FB08A2"/>
    <w:rsid w:val="00FB26DA"/>
    <w:rsid w:val="00FB2D49"/>
    <w:rsid w:val="00FB4712"/>
    <w:rsid w:val="00FB4ECF"/>
    <w:rsid w:val="00FB5527"/>
    <w:rsid w:val="00FC0713"/>
    <w:rsid w:val="00FC0844"/>
    <w:rsid w:val="00FC0B52"/>
    <w:rsid w:val="00FC0DBA"/>
    <w:rsid w:val="00FC35CE"/>
    <w:rsid w:val="00FC378F"/>
    <w:rsid w:val="00FC3AAB"/>
    <w:rsid w:val="00FC4666"/>
    <w:rsid w:val="00FD2881"/>
    <w:rsid w:val="00FD2C56"/>
    <w:rsid w:val="00FD418D"/>
    <w:rsid w:val="00FD5837"/>
    <w:rsid w:val="00FD63B4"/>
    <w:rsid w:val="00FD7846"/>
    <w:rsid w:val="00FE22F8"/>
    <w:rsid w:val="00FE2668"/>
    <w:rsid w:val="00FE2F5E"/>
    <w:rsid w:val="00FE37B3"/>
    <w:rsid w:val="00FE3954"/>
    <w:rsid w:val="00FE4F3B"/>
    <w:rsid w:val="00FE5D25"/>
    <w:rsid w:val="00FF02EE"/>
    <w:rsid w:val="00FF155D"/>
    <w:rsid w:val="00FF1CC1"/>
    <w:rsid w:val="00FF2C2E"/>
    <w:rsid w:val="00FF2F4D"/>
    <w:rsid w:val="00FF3769"/>
    <w:rsid w:val="00FF3F8A"/>
    <w:rsid w:val="00FF3FF7"/>
    <w:rsid w:val="00FF55A7"/>
    <w:rsid w:val="00FF5FF8"/>
    <w:rsid w:val="00FF6E2F"/>
    <w:rsid w:val="00FF7B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426A"/>
    <w:rPr>
      <w:rFonts w:ascii="Arial" w:hAnsi="Arial"/>
      <w:sz w:val="24"/>
    </w:rPr>
  </w:style>
  <w:style w:type="paragraph" w:styleId="Ttulo1">
    <w:name w:val="heading 1"/>
    <w:basedOn w:val="Normal"/>
    <w:next w:val="Normal"/>
    <w:qFormat/>
    <w:rsid w:val="000A4F78"/>
    <w:pPr>
      <w:keepNext/>
      <w:numPr>
        <w:numId w:val="5"/>
      </w:numPr>
      <w:outlineLvl w:val="0"/>
    </w:pPr>
    <w:rPr>
      <w:b/>
    </w:rPr>
  </w:style>
  <w:style w:type="paragraph" w:styleId="Ttulo2">
    <w:name w:val="heading 2"/>
    <w:basedOn w:val="Normal"/>
    <w:next w:val="Normal"/>
    <w:qFormat/>
    <w:rsid w:val="000A4F78"/>
    <w:pPr>
      <w:keepNext/>
      <w:numPr>
        <w:ilvl w:val="1"/>
        <w:numId w:val="5"/>
      </w:numPr>
      <w:outlineLvl w:val="1"/>
    </w:pPr>
    <w:rPr>
      <w:b/>
      <w:noProof/>
    </w:rPr>
  </w:style>
  <w:style w:type="paragraph" w:styleId="Ttulo3">
    <w:name w:val="heading 3"/>
    <w:basedOn w:val="Normal"/>
    <w:next w:val="Normal"/>
    <w:qFormat/>
    <w:rsid w:val="000A4F78"/>
    <w:pPr>
      <w:keepNext/>
      <w:numPr>
        <w:ilvl w:val="2"/>
        <w:numId w:val="5"/>
      </w:numPr>
      <w:outlineLvl w:val="2"/>
    </w:pPr>
    <w:rPr>
      <w:b/>
    </w:rPr>
  </w:style>
  <w:style w:type="paragraph" w:styleId="Ttulo4">
    <w:name w:val="heading 4"/>
    <w:basedOn w:val="Normal"/>
    <w:next w:val="Normal"/>
    <w:qFormat/>
    <w:rsid w:val="000A4F78"/>
    <w:pPr>
      <w:keepNext/>
      <w:numPr>
        <w:ilvl w:val="3"/>
        <w:numId w:val="5"/>
      </w:numPr>
      <w:outlineLvl w:val="3"/>
    </w:pPr>
    <w:rPr>
      <w:b/>
    </w:rPr>
  </w:style>
  <w:style w:type="paragraph" w:styleId="Ttulo5">
    <w:name w:val="heading 5"/>
    <w:basedOn w:val="Normal"/>
    <w:next w:val="Normal"/>
    <w:qFormat/>
    <w:rsid w:val="000A4F78"/>
    <w:pPr>
      <w:keepNext/>
      <w:jc w:val="center"/>
      <w:outlineLvl w:val="4"/>
    </w:pPr>
    <w:rPr>
      <w:noProof/>
    </w:rPr>
  </w:style>
  <w:style w:type="paragraph" w:styleId="Ttulo6">
    <w:name w:val="heading 6"/>
    <w:basedOn w:val="Normal"/>
    <w:next w:val="Normal"/>
    <w:qFormat/>
    <w:rsid w:val="000A4F78"/>
    <w:pPr>
      <w:keepNext/>
      <w:outlineLvl w:val="5"/>
    </w:pPr>
    <w:rPr>
      <w:b/>
      <w:noProof/>
    </w:rPr>
  </w:style>
  <w:style w:type="paragraph" w:styleId="Ttulo7">
    <w:name w:val="heading 7"/>
    <w:basedOn w:val="Normal"/>
    <w:next w:val="Normal"/>
    <w:link w:val="Ttulo7Char"/>
    <w:qFormat/>
    <w:rsid w:val="000A4F78"/>
    <w:pPr>
      <w:keepNext/>
      <w:jc w:val="center"/>
      <w:outlineLvl w:val="6"/>
    </w:pPr>
    <w:rPr>
      <w:i/>
      <w:noProof/>
    </w:rPr>
  </w:style>
  <w:style w:type="paragraph" w:styleId="Ttulo8">
    <w:name w:val="heading 8"/>
    <w:basedOn w:val="Normal"/>
    <w:next w:val="Normal"/>
    <w:qFormat/>
    <w:rsid w:val="000A4F78"/>
    <w:pPr>
      <w:keepNext/>
      <w:outlineLvl w:val="7"/>
    </w:pPr>
  </w:style>
  <w:style w:type="paragraph" w:styleId="Ttulo9">
    <w:name w:val="heading 9"/>
    <w:basedOn w:val="Normal"/>
    <w:next w:val="Normal"/>
    <w:qFormat/>
    <w:rsid w:val="000A4F78"/>
    <w:pPr>
      <w:keepNext/>
      <w:ind w:left="180"/>
      <w:jc w:val="both"/>
      <w:outlineLvl w:val="8"/>
    </w:pPr>
    <w:rPr>
      <w:b/>
      <w:noProo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7Char">
    <w:name w:val="Título 7 Char"/>
    <w:link w:val="Ttulo7"/>
    <w:semiHidden/>
    <w:locked/>
    <w:rsid w:val="000A4F78"/>
    <w:rPr>
      <w:rFonts w:ascii="Arial" w:hAnsi="Arial"/>
      <w:i/>
      <w:noProof/>
      <w:sz w:val="24"/>
      <w:lang w:val="pt-BR" w:eastAsia="pt-BR" w:bidi="ar-SA"/>
    </w:rPr>
  </w:style>
  <w:style w:type="paragraph" w:styleId="Corpodetexto">
    <w:name w:val="Body Text"/>
    <w:basedOn w:val="Normal"/>
    <w:semiHidden/>
    <w:rsid w:val="000A4F78"/>
    <w:pPr>
      <w:jc w:val="both"/>
    </w:pPr>
  </w:style>
  <w:style w:type="paragraph" w:styleId="Corpodetexto2">
    <w:name w:val="Body Text 2"/>
    <w:basedOn w:val="Normal"/>
    <w:semiHidden/>
    <w:rsid w:val="000A4F78"/>
    <w:pPr>
      <w:jc w:val="both"/>
    </w:pPr>
  </w:style>
  <w:style w:type="paragraph" w:styleId="Corpodetexto3">
    <w:name w:val="Body Text 3"/>
    <w:basedOn w:val="Normal"/>
    <w:semiHidden/>
    <w:rsid w:val="000A4F78"/>
    <w:pPr>
      <w:jc w:val="center"/>
    </w:pPr>
    <w:rPr>
      <w:i/>
      <w:noProof/>
    </w:rPr>
  </w:style>
  <w:style w:type="paragraph" w:styleId="Rodap">
    <w:name w:val="footer"/>
    <w:basedOn w:val="Normal"/>
    <w:link w:val="RodapChar"/>
    <w:semiHidden/>
    <w:rsid w:val="000A4F78"/>
    <w:pPr>
      <w:tabs>
        <w:tab w:val="center" w:pos="4419"/>
        <w:tab w:val="right" w:pos="8838"/>
      </w:tabs>
    </w:pPr>
  </w:style>
  <w:style w:type="paragraph" w:customStyle="1" w:styleId="xl29">
    <w:name w:val="xl29"/>
    <w:basedOn w:val="Normal"/>
    <w:rsid w:val="000A4F78"/>
    <w:pPr>
      <w:spacing w:before="100" w:beforeAutospacing="1" w:after="100" w:afterAutospacing="1"/>
      <w:jc w:val="center"/>
    </w:pPr>
    <w:rPr>
      <w:color w:val="000000"/>
      <w:szCs w:val="24"/>
    </w:rPr>
  </w:style>
  <w:style w:type="paragraph" w:customStyle="1" w:styleId="xl30">
    <w:name w:val="xl30"/>
    <w:basedOn w:val="Normal"/>
    <w:rsid w:val="000A4F78"/>
    <w:pPr>
      <w:pBdr>
        <w:top w:val="single" w:sz="8" w:space="0" w:color="auto"/>
        <w:bottom w:val="single" w:sz="8" w:space="0" w:color="auto"/>
      </w:pBdr>
      <w:spacing w:before="100" w:beforeAutospacing="1" w:after="100" w:afterAutospacing="1"/>
    </w:pPr>
    <w:rPr>
      <w:szCs w:val="24"/>
    </w:rPr>
  </w:style>
  <w:style w:type="paragraph" w:customStyle="1" w:styleId="xl31">
    <w:name w:val="xl31"/>
    <w:basedOn w:val="Normal"/>
    <w:rsid w:val="000A4F78"/>
    <w:pPr>
      <w:pBdr>
        <w:top w:val="single" w:sz="8" w:space="0" w:color="auto"/>
        <w:bottom w:val="single" w:sz="8" w:space="0" w:color="auto"/>
      </w:pBdr>
      <w:spacing w:before="100" w:beforeAutospacing="1" w:after="100" w:afterAutospacing="1"/>
      <w:jc w:val="center"/>
    </w:pPr>
    <w:rPr>
      <w:szCs w:val="24"/>
    </w:rPr>
  </w:style>
  <w:style w:type="paragraph" w:customStyle="1" w:styleId="xl32">
    <w:name w:val="xl32"/>
    <w:basedOn w:val="Normal"/>
    <w:rsid w:val="000A4F78"/>
    <w:pPr>
      <w:spacing w:before="100" w:beforeAutospacing="1" w:after="100" w:afterAutospacing="1"/>
      <w:jc w:val="right"/>
    </w:pPr>
    <w:rPr>
      <w:color w:val="000000"/>
      <w:szCs w:val="24"/>
    </w:rPr>
  </w:style>
  <w:style w:type="paragraph" w:customStyle="1" w:styleId="xl33">
    <w:name w:val="xl33"/>
    <w:basedOn w:val="Normal"/>
    <w:rsid w:val="000A4F78"/>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color w:val="000000"/>
      <w:szCs w:val="24"/>
    </w:rPr>
  </w:style>
  <w:style w:type="paragraph" w:customStyle="1" w:styleId="xl34">
    <w:name w:val="xl34"/>
    <w:basedOn w:val="Normal"/>
    <w:rsid w:val="000A4F78"/>
    <w:pPr>
      <w:spacing w:before="100" w:beforeAutospacing="1" w:after="100" w:afterAutospacing="1"/>
      <w:jc w:val="right"/>
    </w:pPr>
    <w:rPr>
      <w:color w:val="000000"/>
      <w:sz w:val="16"/>
      <w:szCs w:val="16"/>
    </w:rPr>
  </w:style>
  <w:style w:type="paragraph" w:customStyle="1" w:styleId="xl35">
    <w:name w:val="xl35"/>
    <w:basedOn w:val="Normal"/>
    <w:rsid w:val="000A4F78"/>
    <w:pPr>
      <w:pBdr>
        <w:left w:val="single" w:sz="4" w:space="0" w:color="C0C0C0"/>
        <w:right w:val="single" w:sz="4" w:space="0" w:color="C0C0C0"/>
      </w:pBdr>
      <w:spacing w:before="100" w:beforeAutospacing="1" w:after="100" w:afterAutospacing="1"/>
      <w:jc w:val="right"/>
    </w:pPr>
    <w:rPr>
      <w:color w:val="000000"/>
      <w:szCs w:val="24"/>
    </w:rPr>
  </w:style>
  <w:style w:type="paragraph" w:styleId="Recuodecorpodetexto2">
    <w:name w:val="Body Text Indent 2"/>
    <w:basedOn w:val="Normal"/>
    <w:semiHidden/>
    <w:rsid w:val="000A4F78"/>
    <w:pPr>
      <w:ind w:left="567"/>
      <w:jc w:val="both"/>
    </w:pPr>
  </w:style>
  <w:style w:type="paragraph" w:styleId="Recuodecorpodetexto3">
    <w:name w:val="Body Text Indent 3"/>
    <w:basedOn w:val="Normal"/>
    <w:semiHidden/>
    <w:rsid w:val="000A4F78"/>
    <w:pPr>
      <w:ind w:left="1560" w:hanging="142"/>
      <w:jc w:val="both"/>
    </w:pPr>
  </w:style>
  <w:style w:type="paragraph" w:customStyle="1" w:styleId="xl36">
    <w:name w:val="xl36"/>
    <w:basedOn w:val="Normal"/>
    <w:rsid w:val="000A4F78"/>
    <w:pPr>
      <w:spacing w:before="100" w:beforeAutospacing="1" w:after="100" w:afterAutospacing="1"/>
      <w:jc w:val="center"/>
    </w:pPr>
    <w:rPr>
      <w:rFonts w:ascii="Arial Unicode MS" w:eastAsia="Arial Unicode MS" w:hAnsi="Arial Unicode MS" w:cs="Arial Unicode MS"/>
      <w:szCs w:val="24"/>
    </w:rPr>
  </w:style>
  <w:style w:type="paragraph" w:customStyle="1" w:styleId="xl37">
    <w:name w:val="xl37"/>
    <w:basedOn w:val="Normal"/>
    <w:rsid w:val="000A4F78"/>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eastAsia="Arial Unicode MS" w:hAnsi="Tahoma" w:cs="Tahoma"/>
      <w:color w:val="000000"/>
      <w:szCs w:val="24"/>
    </w:rPr>
  </w:style>
  <w:style w:type="paragraph" w:customStyle="1" w:styleId="xl38">
    <w:name w:val="xl38"/>
    <w:basedOn w:val="Normal"/>
    <w:rsid w:val="000A4F78"/>
    <w:pPr>
      <w:pBdr>
        <w:top w:val="single" w:sz="4" w:space="0" w:color="C0C0C0"/>
        <w:left w:val="single" w:sz="4" w:space="0" w:color="C0C0C0"/>
        <w:bottom w:val="single" w:sz="4" w:space="0" w:color="C0C0C0"/>
        <w:right w:val="single" w:sz="4" w:space="0" w:color="C0C0C0"/>
      </w:pBdr>
      <w:spacing w:before="100" w:beforeAutospacing="1" w:after="100" w:afterAutospacing="1"/>
      <w:jc w:val="center"/>
    </w:pPr>
    <w:rPr>
      <w:rFonts w:ascii="Tahoma" w:eastAsia="Arial Unicode MS" w:hAnsi="Tahoma" w:cs="Tahoma"/>
      <w:color w:val="000000"/>
      <w:szCs w:val="24"/>
    </w:rPr>
  </w:style>
  <w:style w:type="paragraph" w:customStyle="1" w:styleId="xl39">
    <w:name w:val="xl39"/>
    <w:basedOn w:val="Normal"/>
    <w:rsid w:val="000A4F78"/>
    <w:pPr>
      <w:pBdr>
        <w:left w:val="single" w:sz="4" w:space="0" w:color="C0C0C0"/>
        <w:right w:val="single" w:sz="4" w:space="0" w:color="C0C0C0"/>
      </w:pBdr>
      <w:spacing w:before="100" w:beforeAutospacing="1" w:after="100" w:afterAutospacing="1"/>
      <w:jc w:val="center"/>
    </w:pPr>
    <w:rPr>
      <w:rFonts w:ascii="Tahoma" w:eastAsia="Arial Unicode MS" w:hAnsi="Tahoma" w:cs="Tahoma"/>
      <w:color w:val="000000"/>
      <w:szCs w:val="24"/>
    </w:rPr>
  </w:style>
  <w:style w:type="paragraph" w:customStyle="1" w:styleId="xl40">
    <w:name w:val="xl40"/>
    <w:basedOn w:val="Normal"/>
    <w:rsid w:val="000A4F78"/>
    <w:pPr>
      <w:pBdr>
        <w:left w:val="single" w:sz="4" w:space="0" w:color="C0C0C0"/>
        <w:right w:val="single" w:sz="4" w:space="0" w:color="C0C0C0"/>
      </w:pBdr>
      <w:spacing w:before="100" w:beforeAutospacing="1" w:after="100" w:afterAutospacing="1"/>
      <w:jc w:val="right"/>
    </w:pPr>
    <w:rPr>
      <w:rFonts w:ascii="Tahoma" w:eastAsia="Arial Unicode MS" w:hAnsi="Tahoma" w:cs="Tahoma"/>
      <w:color w:val="000000"/>
      <w:szCs w:val="24"/>
    </w:rPr>
  </w:style>
  <w:style w:type="paragraph" w:customStyle="1" w:styleId="xl41">
    <w:name w:val="xl41"/>
    <w:basedOn w:val="Normal"/>
    <w:rsid w:val="000A4F78"/>
    <w:pPr>
      <w:spacing w:before="100" w:beforeAutospacing="1" w:after="100" w:afterAutospacing="1"/>
      <w:jc w:val="center"/>
    </w:pPr>
    <w:rPr>
      <w:rFonts w:ascii="Arial Unicode MS" w:eastAsia="Arial Unicode MS" w:hAnsi="Arial Unicode MS" w:cs="Arial Unicode MS"/>
      <w:szCs w:val="24"/>
    </w:rPr>
  </w:style>
  <w:style w:type="paragraph" w:customStyle="1" w:styleId="xl42">
    <w:name w:val="xl42"/>
    <w:basedOn w:val="Normal"/>
    <w:rsid w:val="000A4F78"/>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Unicode MS" w:eastAsia="Arial Unicode MS" w:hAnsi="Arial Unicode MS" w:cs="Arial Unicode MS"/>
      <w:color w:val="000000"/>
      <w:szCs w:val="24"/>
    </w:rPr>
  </w:style>
  <w:style w:type="paragraph" w:customStyle="1" w:styleId="xl43">
    <w:name w:val="xl43"/>
    <w:basedOn w:val="Normal"/>
    <w:rsid w:val="000A4F78"/>
    <w:pPr>
      <w:pBdr>
        <w:top w:val="single" w:sz="4" w:space="0" w:color="C0C0C0"/>
        <w:left w:val="single" w:sz="4" w:space="0" w:color="C0C0C0"/>
        <w:bottom w:val="single" w:sz="4" w:space="0" w:color="C0C0C0"/>
        <w:right w:val="single" w:sz="4" w:space="0" w:color="C0C0C0"/>
      </w:pBdr>
      <w:spacing w:before="100" w:beforeAutospacing="1" w:after="100" w:afterAutospacing="1"/>
      <w:jc w:val="center"/>
    </w:pPr>
    <w:rPr>
      <w:rFonts w:ascii="Tahoma" w:eastAsia="Arial Unicode MS" w:hAnsi="Tahoma" w:cs="Tahoma"/>
      <w:color w:val="000000"/>
      <w:szCs w:val="24"/>
    </w:rPr>
  </w:style>
  <w:style w:type="paragraph" w:customStyle="1" w:styleId="xl44">
    <w:name w:val="xl44"/>
    <w:basedOn w:val="Normal"/>
    <w:rsid w:val="000A4F78"/>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Unicode MS" w:eastAsia="Arial Unicode MS" w:hAnsi="Arial Unicode MS" w:cs="Arial Unicode MS"/>
      <w:color w:val="000000"/>
      <w:szCs w:val="24"/>
    </w:rPr>
  </w:style>
  <w:style w:type="paragraph" w:customStyle="1" w:styleId="xl45">
    <w:name w:val="xl45"/>
    <w:basedOn w:val="Normal"/>
    <w:rsid w:val="000A4F78"/>
    <w:pPr>
      <w:pBdr>
        <w:left w:val="single" w:sz="4" w:space="0" w:color="C0C0C0"/>
        <w:right w:val="single" w:sz="4" w:space="0" w:color="C0C0C0"/>
      </w:pBdr>
      <w:spacing w:before="100" w:beforeAutospacing="1" w:after="100" w:afterAutospacing="1"/>
      <w:jc w:val="right"/>
    </w:pPr>
    <w:rPr>
      <w:rFonts w:ascii="Arial Unicode MS" w:eastAsia="Arial Unicode MS" w:hAnsi="Arial Unicode MS" w:cs="Arial Unicode MS"/>
      <w:color w:val="000000"/>
      <w:szCs w:val="24"/>
    </w:rPr>
  </w:style>
  <w:style w:type="paragraph" w:customStyle="1" w:styleId="xl46">
    <w:name w:val="xl46"/>
    <w:basedOn w:val="Normal"/>
    <w:rsid w:val="000A4F78"/>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eastAsia="Arial Unicode MS" w:hAnsi="Tahoma" w:cs="Tahoma"/>
      <w:color w:val="000000"/>
      <w:szCs w:val="24"/>
    </w:rPr>
  </w:style>
  <w:style w:type="paragraph" w:customStyle="1" w:styleId="xl47">
    <w:name w:val="xl47"/>
    <w:basedOn w:val="Normal"/>
    <w:rsid w:val="000A4F78"/>
    <w:pPr>
      <w:pBdr>
        <w:top w:val="single" w:sz="4" w:space="0" w:color="C0C0C0"/>
        <w:left w:val="single" w:sz="4" w:space="0" w:color="C0C0C0"/>
        <w:bottom w:val="single" w:sz="4" w:space="0" w:color="C0C0C0"/>
        <w:right w:val="single" w:sz="4" w:space="0" w:color="C0C0C0"/>
      </w:pBdr>
      <w:spacing w:before="100" w:beforeAutospacing="1" w:after="100" w:afterAutospacing="1"/>
      <w:jc w:val="center"/>
    </w:pPr>
    <w:rPr>
      <w:rFonts w:ascii="Arial Unicode MS" w:eastAsia="Arial Unicode MS" w:hAnsi="Arial Unicode MS" w:cs="Arial Unicode MS"/>
      <w:color w:val="000000"/>
      <w:szCs w:val="24"/>
    </w:rPr>
  </w:style>
  <w:style w:type="paragraph" w:customStyle="1" w:styleId="xl48">
    <w:name w:val="xl48"/>
    <w:basedOn w:val="Normal"/>
    <w:rsid w:val="000A4F78"/>
    <w:pPr>
      <w:pBdr>
        <w:left w:val="single" w:sz="4" w:space="0" w:color="C0C0C0"/>
        <w:right w:val="single" w:sz="4" w:space="0" w:color="C0C0C0"/>
      </w:pBdr>
      <w:spacing w:before="100" w:beforeAutospacing="1" w:after="100" w:afterAutospacing="1"/>
      <w:jc w:val="center"/>
    </w:pPr>
    <w:rPr>
      <w:rFonts w:ascii="Arial Unicode MS" w:eastAsia="Arial Unicode MS" w:hAnsi="Arial Unicode MS" w:cs="Arial Unicode MS"/>
      <w:color w:val="000000"/>
      <w:szCs w:val="24"/>
    </w:rPr>
  </w:style>
  <w:style w:type="paragraph" w:customStyle="1" w:styleId="xl49">
    <w:name w:val="xl49"/>
    <w:basedOn w:val="Normal"/>
    <w:rsid w:val="000A4F78"/>
    <w:pPr>
      <w:pBdr>
        <w:top w:val="single" w:sz="4" w:space="0" w:color="C0C0C0"/>
        <w:left w:val="single" w:sz="4" w:space="0" w:color="C0C0C0"/>
        <w:bottom w:val="single" w:sz="4" w:space="0" w:color="C0C0C0"/>
        <w:right w:val="single" w:sz="4" w:space="0" w:color="C0C0C0"/>
      </w:pBdr>
      <w:spacing w:before="100" w:beforeAutospacing="1" w:after="100" w:afterAutospacing="1"/>
      <w:jc w:val="center"/>
    </w:pPr>
    <w:rPr>
      <w:rFonts w:ascii="Arial Unicode MS" w:eastAsia="Arial Unicode MS" w:hAnsi="Arial Unicode MS" w:cs="Arial Unicode MS"/>
      <w:color w:val="000000"/>
      <w:szCs w:val="24"/>
    </w:rPr>
  </w:style>
  <w:style w:type="paragraph" w:customStyle="1" w:styleId="xl50">
    <w:name w:val="xl50"/>
    <w:basedOn w:val="Normal"/>
    <w:rsid w:val="000A4F78"/>
    <w:pPr>
      <w:pBdr>
        <w:left w:val="single" w:sz="4" w:space="0" w:color="C0C0C0"/>
        <w:right w:val="single" w:sz="4" w:space="0" w:color="C0C0C0"/>
      </w:pBdr>
      <w:spacing w:before="100" w:beforeAutospacing="1" w:after="100" w:afterAutospacing="1"/>
      <w:jc w:val="center"/>
    </w:pPr>
    <w:rPr>
      <w:rFonts w:ascii="Arial Unicode MS" w:eastAsia="Arial Unicode MS" w:hAnsi="Arial Unicode MS" w:cs="Arial Unicode MS"/>
      <w:color w:val="000000"/>
      <w:szCs w:val="24"/>
    </w:rPr>
  </w:style>
  <w:style w:type="paragraph" w:customStyle="1" w:styleId="xl51">
    <w:name w:val="xl51"/>
    <w:basedOn w:val="Normal"/>
    <w:rsid w:val="000A4F78"/>
    <w:pPr>
      <w:pBdr>
        <w:left w:val="single" w:sz="4" w:space="0" w:color="C0C0C0"/>
      </w:pBdr>
      <w:spacing w:before="100" w:beforeAutospacing="1" w:after="100" w:afterAutospacing="1"/>
      <w:jc w:val="center"/>
    </w:pPr>
    <w:rPr>
      <w:rFonts w:ascii="Arial Unicode MS" w:eastAsia="Arial Unicode MS" w:hAnsi="Arial Unicode MS" w:cs="Arial Unicode MS"/>
      <w:color w:val="000000"/>
      <w:szCs w:val="24"/>
    </w:rPr>
  </w:style>
  <w:style w:type="paragraph" w:styleId="Legenda">
    <w:name w:val="caption"/>
    <w:basedOn w:val="Normal"/>
    <w:next w:val="Normal"/>
    <w:qFormat/>
    <w:rsid w:val="000A4F78"/>
    <w:pPr>
      <w:jc w:val="center"/>
    </w:pPr>
    <w:rPr>
      <w:b/>
      <w:bCs/>
    </w:rPr>
  </w:style>
  <w:style w:type="paragraph" w:customStyle="1" w:styleId="xl25">
    <w:name w:val="xl25"/>
    <w:basedOn w:val="Normal"/>
    <w:rsid w:val="000A4F78"/>
    <w:pPr>
      <w:spacing w:before="100" w:beforeAutospacing="1" w:after="100" w:afterAutospacing="1"/>
    </w:pPr>
    <w:rPr>
      <w:rFonts w:eastAsia="Arial Unicode MS" w:cs="Arial"/>
      <w:szCs w:val="24"/>
    </w:rPr>
  </w:style>
  <w:style w:type="character" w:styleId="Hyperlink">
    <w:name w:val="Hyperlink"/>
    <w:uiPriority w:val="99"/>
    <w:rsid w:val="000A4F78"/>
    <w:rPr>
      <w:color w:val="0000FF"/>
      <w:u w:val="single"/>
    </w:rPr>
  </w:style>
  <w:style w:type="paragraph" w:styleId="Sumrio1">
    <w:name w:val="toc 1"/>
    <w:basedOn w:val="Normal"/>
    <w:next w:val="Normal"/>
    <w:autoRedefine/>
    <w:uiPriority w:val="39"/>
    <w:rsid w:val="000A4F78"/>
    <w:pPr>
      <w:tabs>
        <w:tab w:val="left" w:pos="360"/>
        <w:tab w:val="right" w:leader="dot" w:pos="9720"/>
      </w:tabs>
    </w:pPr>
  </w:style>
  <w:style w:type="paragraph" w:styleId="Sumrio2">
    <w:name w:val="toc 2"/>
    <w:basedOn w:val="Normal"/>
    <w:next w:val="Normal"/>
    <w:autoRedefine/>
    <w:uiPriority w:val="39"/>
    <w:rsid w:val="000A4F78"/>
    <w:pPr>
      <w:tabs>
        <w:tab w:val="left" w:pos="900"/>
        <w:tab w:val="right" w:leader="dot" w:pos="9720"/>
      </w:tabs>
      <w:ind w:left="180"/>
    </w:pPr>
  </w:style>
  <w:style w:type="paragraph" w:styleId="Sumrio3">
    <w:name w:val="toc 3"/>
    <w:basedOn w:val="Normal"/>
    <w:next w:val="Normal"/>
    <w:autoRedefine/>
    <w:uiPriority w:val="39"/>
    <w:rsid w:val="000A4F78"/>
    <w:pPr>
      <w:tabs>
        <w:tab w:val="left" w:pos="1260"/>
        <w:tab w:val="right" w:leader="dot" w:pos="9720"/>
      </w:tabs>
      <w:ind w:left="360"/>
    </w:pPr>
  </w:style>
  <w:style w:type="character" w:styleId="Nmerodepgina">
    <w:name w:val="page number"/>
    <w:basedOn w:val="Fontepargpadro"/>
    <w:rsid w:val="000A4F78"/>
  </w:style>
  <w:style w:type="character" w:styleId="Forte">
    <w:name w:val="Strong"/>
    <w:qFormat/>
    <w:rsid w:val="000A4F78"/>
    <w:rPr>
      <w:b/>
      <w:bCs/>
    </w:rPr>
  </w:style>
  <w:style w:type="paragraph" w:styleId="NormalWeb">
    <w:name w:val="Normal (Web)"/>
    <w:basedOn w:val="Normal"/>
    <w:rsid w:val="000A4F78"/>
    <w:pPr>
      <w:spacing w:before="100" w:beforeAutospacing="1" w:after="100" w:afterAutospacing="1"/>
    </w:pPr>
    <w:rPr>
      <w:rFonts w:ascii="Times New Roman" w:hAnsi="Times New Roman"/>
      <w:szCs w:val="24"/>
    </w:rPr>
  </w:style>
  <w:style w:type="character" w:customStyle="1" w:styleId="skypepnhcontainer">
    <w:name w:val="skype_pnh_container"/>
    <w:basedOn w:val="Fontepargpadro"/>
    <w:rsid w:val="000A4F78"/>
  </w:style>
  <w:style w:type="character" w:customStyle="1" w:styleId="skypepnhtextspan">
    <w:name w:val="skype_pnh_text_span"/>
    <w:basedOn w:val="Fontepargpadro"/>
    <w:rsid w:val="000A4F78"/>
  </w:style>
  <w:style w:type="character" w:customStyle="1" w:styleId="skypepnhrightspan">
    <w:name w:val="skype_pnh_right_span"/>
    <w:basedOn w:val="Fontepargpadro"/>
    <w:rsid w:val="000A4F78"/>
  </w:style>
  <w:style w:type="character" w:customStyle="1" w:styleId="apple-style-span">
    <w:name w:val="apple-style-span"/>
    <w:basedOn w:val="Fontepargpadro"/>
    <w:rsid w:val="000A4F78"/>
  </w:style>
  <w:style w:type="character" w:styleId="HiperlinkVisitado">
    <w:name w:val="FollowedHyperlink"/>
    <w:rsid w:val="000A4F78"/>
    <w:rPr>
      <w:color w:val="800080"/>
      <w:u w:val="single"/>
    </w:rPr>
  </w:style>
  <w:style w:type="paragraph" w:styleId="Cabealho">
    <w:name w:val="header"/>
    <w:basedOn w:val="Normal"/>
    <w:rsid w:val="00110388"/>
    <w:pPr>
      <w:tabs>
        <w:tab w:val="center" w:pos="4252"/>
        <w:tab w:val="right" w:pos="8504"/>
      </w:tabs>
    </w:pPr>
  </w:style>
  <w:style w:type="paragraph" w:customStyle="1" w:styleId="EstiloTtulo3Verdana10pt">
    <w:name w:val="Estilo Título 3 + Verdana 10 pt"/>
    <w:basedOn w:val="Ttulo3"/>
    <w:rsid w:val="00E4757D"/>
    <w:pPr>
      <w:numPr>
        <w:ilvl w:val="0"/>
        <w:numId w:val="0"/>
      </w:numPr>
      <w:tabs>
        <w:tab w:val="left" w:pos="720"/>
      </w:tabs>
    </w:pPr>
    <w:rPr>
      <w:rFonts w:ascii="Verdana" w:hAnsi="Verdana"/>
      <w:bCs/>
      <w:sz w:val="20"/>
    </w:rPr>
  </w:style>
  <w:style w:type="paragraph" w:styleId="Textodebalo">
    <w:name w:val="Balloon Text"/>
    <w:basedOn w:val="Normal"/>
    <w:link w:val="TextodebaloChar"/>
    <w:semiHidden/>
    <w:rsid w:val="00F529F5"/>
    <w:rPr>
      <w:rFonts w:ascii="Tahoma" w:hAnsi="Tahoma" w:cs="Tahoma"/>
      <w:sz w:val="16"/>
      <w:szCs w:val="16"/>
    </w:rPr>
  </w:style>
  <w:style w:type="paragraph" w:styleId="Reviso">
    <w:name w:val="Revision"/>
    <w:hidden/>
    <w:uiPriority w:val="99"/>
    <w:semiHidden/>
    <w:rsid w:val="00824D61"/>
    <w:rPr>
      <w:rFonts w:ascii="Arial" w:hAnsi="Arial"/>
      <w:sz w:val="24"/>
    </w:rPr>
  </w:style>
  <w:style w:type="paragraph" w:customStyle="1" w:styleId="EstiloTtulo3Verdana9ptEspaamentoentrelinhasMltiplo">
    <w:name w:val="Estilo Título 3 + Verdana 9 pt Espaçamento entre linhas:  Múltiplo..."/>
    <w:basedOn w:val="Ttulo3"/>
    <w:rsid w:val="00736208"/>
    <w:pPr>
      <w:tabs>
        <w:tab w:val="clear" w:pos="3420"/>
        <w:tab w:val="left" w:pos="1077"/>
      </w:tabs>
      <w:spacing w:line="276" w:lineRule="auto"/>
      <w:ind w:left="0"/>
    </w:pPr>
    <w:rPr>
      <w:rFonts w:ascii="Verdana" w:hAnsi="Verdana"/>
      <w:bCs/>
      <w:sz w:val="18"/>
    </w:rPr>
  </w:style>
  <w:style w:type="paragraph" w:customStyle="1" w:styleId="EstiloJustificadoPrimeiralinha125cm">
    <w:name w:val="Estilo Justificado Primeira linha:  125 cm"/>
    <w:basedOn w:val="Normal"/>
    <w:rsid w:val="00EE58AA"/>
    <w:pPr>
      <w:ind w:firstLine="170"/>
      <w:jc w:val="both"/>
    </w:pPr>
    <w:rPr>
      <w:rFonts w:ascii="Verdana" w:hAnsi="Verdana"/>
      <w:sz w:val="20"/>
    </w:rPr>
  </w:style>
  <w:style w:type="paragraph" w:customStyle="1" w:styleId="form1">
    <w:name w:val="form1"/>
    <w:basedOn w:val="Normal"/>
    <w:rsid w:val="00EE58AA"/>
    <w:pPr>
      <w:spacing w:after="240"/>
      <w:ind w:left="360"/>
    </w:pPr>
    <w:rPr>
      <w:rFonts w:ascii="Zurich BT" w:hAnsi="Zurich BT"/>
      <w:sz w:val="22"/>
    </w:rPr>
  </w:style>
  <w:style w:type="character" w:customStyle="1" w:styleId="RodapChar">
    <w:name w:val="Rodapé Char"/>
    <w:link w:val="Rodap"/>
    <w:semiHidden/>
    <w:locked/>
    <w:rsid w:val="00744CC1"/>
    <w:rPr>
      <w:rFonts w:ascii="Arial" w:hAnsi="Arial"/>
      <w:sz w:val="24"/>
      <w:lang w:val="pt-BR" w:eastAsia="pt-BR" w:bidi="ar-SA"/>
    </w:rPr>
  </w:style>
  <w:style w:type="character" w:customStyle="1" w:styleId="TextodebaloChar">
    <w:name w:val="Texto de balão Char"/>
    <w:link w:val="Textodebalo"/>
    <w:semiHidden/>
    <w:locked/>
    <w:rsid w:val="00744CC1"/>
    <w:rPr>
      <w:rFonts w:ascii="Tahoma" w:hAnsi="Tahoma" w:cs="Tahoma"/>
      <w:sz w:val="16"/>
      <w:szCs w:val="16"/>
      <w:lang w:val="pt-BR" w:eastAsia="pt-B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426A"/>
    <w:rPr>
      <w:rFonts w:ascii="Arial" w:hAnsi="Arial"/>
      <w:sz w:val="24"/>
    </w:rPr>
  </w:style>
  <w:style w:type="paragraph" w:styleId="Ttulo1">
    <w:name w:val="heading 1"/>
    <w:basedOn w:val="Normal"/>
    <w:next w:val="Normal"/>
    <w:qFormat/>
    <w:rsid w:val="000A4F78"/>
    <w:pPr>
      <w:keepNext/>
      <w:numPr>
        <w:numId w:val="5"/>
      </w:numPr>
      <w:outlineLvl w:val="0"/>
    </w:pPr>
    <w:rPr>
      <w:b/>
    </w:rPr>
  </w:style>
  <w:style w:type="paragraph" w:styleId="Ttulo2">
    <w:name w:val="heading 2"/>
    <w:basedOn w:val="Normal"/>
    <w:next w:val="Normal"/>
    <w:qFormat/>
    <w:rsid w:val="000A4F78"/>
    <w:pPr>
      <w:keepNext/>
      <w:numPr>
        <w:ilvl w:val="1"/>
        <w:numId w:val="5"/>
      </w:numPr>
      <w:outlineLvl w:val="1"/>
    </w:pPr>
    <w:rPr>
      <w:b/>
      <w:noProof/>
    </w:rPr>
  </w:style>
  <w:style w:type="paragraph" w:styleId="Ttulo3">
    <w:name w:val="heading 3"/>
    <w:basedOn w:val="Normal"/>
    <w:next w:val="Normal"/>
    <w:qFormat/>
    <w:rsid w:val="000A4F78"/>
    <w:pPr>
      <w:keepNext/>
      <w:numPr>
        <w:ilvl w:val="2"/>
        <w:numId w:val="5"/>
      </w:numPr>
      <w:outlineLvl w:val="2"/>
    </w:pPr>
    <w:rPr>
      <w:b/>
    </w:rPr>
  </w:style>
  <w:style w:type="paragraph" w:styleId="Ttulo4">
    <w:name w:val="heading 4"/>
    <w:basedOn w:val="Normal"/>
    <w:next w:val="Normal"/>
    <w:qFormat/>
    <w:rsid w:val="000A4F78"/>
    <w:pPr>
      <w:keepNext/>
      <w:numPr>
        <w:ilvl w:val="3"/>
        <w:numId w:val="5"/>
      </w:numPr>
      <w:outlineLvl w:val="3"/>
    </w:pPr>
    <w:rPr>
      <w:b/>
    </w:rPr>
  </w:style>
  <w:style w:type="paragraph" w:styleId="Ttulo5">
    <w:name w:val="heading 5"/>
    <w:basedOn w:val="Normal"/>
    <w:next w:val="Normal"/>
    <w:qFormat/>
    <w:rsid w:val="000A4F78"/>
    <w:pPr>
      <w:keepNext/>
      <w:jc w:val="center"/>
      <w:outlineLvl w:val="4"/>
    </w:pPr>
    <w:rPr>
      <w:noProof/>
    </w:rPr>
  </w:style>
  <w:style w:type="paragraph" w:styleId="Ttulo6">
    <w:name w:val="heading 6"/>
    <w:basedOn w:val="Normal"/>
    <w:next w:val="Normal"/>
    <w:qFormat/>
    <w:rsid w:val="000A4F78"/>
    <w:pPr>
      <w:keepNext/>
      <w:outlineLvl w:val="5"/>
    </w:pPr>
    <w:rPr>
      <w:b/>
      <w:noProof/>
    </w:rPr>
  </w:style>
  <w:style w:type="paragraph" w:styleId="Ttulo7">
    <w:name w:val="heading 7"/>
    <w:basedOn w:val="Normal"/>
    <w:next w:val="Normal"/>
    <w:link w:val="Ttulo7Char"/>
    <w:qFormat/>
    <w:rsid w:val="000A4F78"/>
    <w:pPr>
      <w:keepNext/>
      <w:jc w:val="center"/>
      <w:outlineLvl w:val="6"/>
    </w:pPr>
    <w:rPr>
      <w:i/>
      <w:noProof/>
    </w:rPr>
  </w:style>
  <w:style w:type="paragraph" w:styleId="Ttulo8">
    <w:name w:val="heading 8"/>
    <w:basedOn w:val="Normal"/>
    <w:next w:val="Normal"/>
    <w:qFormat/>
    <w:rsid w:val="000A4F78"/>
    <w:pPr>
      <w:keepNext/>
      <w:outlineLvl w:val="7"/>
    </w:pPr>
  </w:style>
  <w:style w:type="paragraph" w:styleId="Ttulo9">
    <w:name w:val="heading 9"/>
    <w:basedOn w:val="Normal"/>
    <w:next w:val="Normal"/>
    <w:qFormat/>
    <w:rsid w:val="000A4F78"/>
    <w:pPr>
      <w:keepNext/>
      <w:ind w:left="180"/>
      <w:jc w:val="both"/>
      <w:outlineLvl w:val="8"/>
    </w:pPr>
    <w:rPr>
      <w:b/>
      <w:noProo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7Char">
    <w:name w:val="Título 7 Char"/>
    <w:link w:val="Ttulo7"/>
    <w:semiHidden/>
    <w:locked/>
    <w:rsid w:val="000A4F78"/>
    <w:rPr>
      <w:rFonts w:ascii="Arial" w:hAnsi="Arial"/>
      <w:i/>
      <w:noProof/>
      <w:sz w:val="24"/>
      <w:lang w:val="pt-BR" w:eastAsia="pt-BR" w:bidi="ar-SA"/>
    </w:rPr>
  </w:style>
  <w:style w:type="paragraph" w:styleId="Corpodetexto">
    <w:name w:val="Body Text"/>
    <w:basedOn w:val="Normal"/>
    <w:semiHidden/>
    <w:rsid w:val="000A4F78"/>
    <w:pPr>
      <w:jc w:val="both"/>
    </w:pPr>
  </w:style>
  <w:style w:type="paragraph" w:styleId="Corpodetexto2">
    <w:name w:val="Body Text 2"/>
    <w:basedOn w:val="Normal"/>
    <w:semiHidden/>
    <w:rsid w:val="000A4F78"/>
    <w:pPr>
      <w:jc w:val="both"/>
    </w:pPr>
  </w:style>
  <w:style w:type="paragraph" w:styleId="Corpodetexto3">
    <w:name w:val="Body Text 3"/>
    <w:basedOn w:val="Normal"/>
    <w:semiHidden/>
    <w:rsid w:val="000A4F78"/>
    <w:pPr>
      <w:jc w:val="center"/>
    </w:pPr>
    <w:rPr>
      <w:i/>
      <w:noProof/>
    </w:rPr>
  </w:style>
  <w:style w:type="paragraph" w:styleId="Rodap">
    <w:name w:val="footer"/>
    <w:basedOn w:val="Normal"/>
    <w:link w:val="RodapChar"/>
    <w:semiHidden/>
    <w:rsid w:val="000A4F78"/>
    <w:pPr>
      <w:tabs>
        <w:tab w:val="center" w:pos="4419"/>
        <w:tab w:val="right" w:pos="8838"/>
      </w:tabs>
    </w:pPr>
  </w:style>
  <w:style w:type="paragraph" w:customStyle="1" w:styleId="xl29">
    <w:name w:val="xl29"/>
    <w:basedOn w:val="Normal"/>
    <w:rsid w:val="000A4F78"/>
    <w:pPr>
      <w:spacing w:before="100" w:beforeAutospacing="1" w:after="100" w:afterAutospacing="1"/>
      <w:jc w:val="center"/>
    </w:pPr>
    <w:rPr>
      <w:color w:val="000000"/>
      <w:szCs w:val="24"/>
    </w:rPr>
  </w:style>
  <w:style w:type="paragraph" w:customStyle="1" w:styleId="xl30">
    <w:name w:val="xl30"/>
    <w:basedOn w:val="Normal"/>
    <w:rsid w:val="000A4F78"/>
    <w:pPr>
      <w:pBdr>
        <w:top w:val="single" w:sz="8" w:space="0" w:color="auto"/>
        <w:bottom w:val="single" w:sz="8" w:space="0" w:color="auto"/>
      </w:pBdr>
      <w:spacing w:before="100" w:beforeAutospacing="1" w:after="100" w:afterAutospacing="1"/>
    </w:pPr>
    <w:rPr>
      <w:szCs w:val="24"/>
    </w:rPr>
  </w:style>
  <w:style w:type="paragraph" w:customStyle="1" w:styleId="xl31">
    <w:name w:val="xl31"/>
    <w:basedOn w:val="Normal"/>
    <w:rsid w:val="000A4F78"/>
    <w:pPr>
      <w:pBdr>
        <w:top w:val="single" w:sz="8" w:space="0" w:color="auto"/>
        <w:bottom w:val="single" w:sz="8" w:space="0" w:color="auto"/>
      </w:pBdr>
      <w:spacing w:before="100" w:beforeAutospacing="1" w:after="100" w:afterAutospacing="1"/>
      <w:jc w:val="center"/>
    </w:pPr>
    <w:rPr>
      <w:szCs w:val="24"/>
    </w:rPr>
  </w:style>
  <w:style w:type="paragraph" w:customStyle="1" w:styleId="xl32">
    <w:name w:val="xl32"/>
    <w:basedOn w:val="Normal"/>
    <w:rsid w:val="000A4F78"/>
    <w:pPr>
      <w:spacing w:before="100" w:beforeAutospacing="1" w:after="100" w:afterAutospacing="1"/>
      <w:jc w:val="right"/>
    </w:pPr>
    <w:rPr>
      <w:color w:val="000000"/>
      <w:szCs w:val="24"/>
    </w:rPr>
  </w:style>
  <w:style w:type="paragraph" w:customStyle="1" w:styleId="xl33">
    <w:name w:val="xl33"/>
    <w:basedOn w:val="Normal"/>
    <w:rsid w:val="000A4F78"/>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color w:val="000000"/>
      <w:szCs w:val="24"/>
    </w:rPr>
  </w:style>
  <w:style w:type="paragraph" w:customStyle="1" w:styleId="xl34">
    <w:name w:val="xl34"/>
    <w:basedOn w:val="Normal"/>
    <w:rsid w:val="000A4F78"/>
    <w:pPr>
      <w:spacing w:before="100" w:beforeAutospacing="1" w:after="100" w:afterAutospacing="1"/>
      <w:jc w:val="right"/>
    </w:pPr>
    <w:rPr>
      <w:color w:val="000000"/>
      <w:sz w:val="16"/>
      <w:szCs w:val="16"/>
    </w:rPr>
  </w:style>
  <w:style w:type="paragraph" w:customStyle="1" w:styleId="xl35">
    <w:name w:val="xl35"/>
    <w:basedOn w:val="Normal"/>
    <w:rsid w:val="000A4F78"/>
    <w:pPr>
      <w:pBdr>
        <w:left w:val="single" w:sz="4" w:space="0" w:color="C0C0C0"/>
        <w:right w:val="single" w:sz="4" w:space="0" w:color="C0C0C0"/>
      </w:pBdr>
      <w:spacing w:before="100" w:beforeAutospacing="1" w:after="100" w:afterAutospacing="1"/>
      <w:jc w:val="right"/>
    </w:pPr>
    <w:rPr>
      <w:color w:val="000000"/>
      <w:szCs w:val="24"/>
    </w:rPr>
  </w:style>
  <w:style w:type="paragraph" w:styleId="Recuodecorpodetexto2">
    <w:name w:val="Body Text Indent 2"/>
    <w:basedOn w:val="Normal"/>
    <w:semiHidden/>
    <w:rsid w:val="000A4F78"/>
    <w:pPr>
      <w:ind w:left="567"/>
      <w:jc w:val="both"/>
    </w:pPr>
  </w:style>
  <w:style w:type="paragraph" w:styleId="Recuodecorpodetexto3">
    <w:name w:val="Body Text Indent 3"/>
    <w:basedOn w:val="Normal"/>
    <w:semiHidden/>
    <w:rsid w:val="000A4F78"/>
    <w:pPr>
      <w:ind w:left="1560" w:hanging="142"/>
      <w:jc w:val="both"/>
    </w:pPr>
  </w:style>
  <w:style w:type="paragraph" w:customStyle="1" w:styleId="xl36">
    <w:name w:val="xl36"/>
    <w:basedOn w:val="Normal"/>
    <w:rsid w:val="000A4F78"/>
    <w:pPr>
      <w:spacing w:before="100" w:beforeAutospacing="1" w:after="100" w:afterAutospacing="1"/>
      <w:jc w:val="center"/>
    </w:pPr>
    <w:rPr>
      <w:rFonts w:ascii="Arial Unicode MS" w:eastAsia="Arial Unicode MS" w:hAnsi="Arial Unicode MS" w:cs="Arial Unicode MS"/>
      <w:szCs w:val="24"/>
    </w:rPr>
  </w:style>
  <w:style w:type="paragraph" w:customStyle="1" w:styleId="xl37">
    <w:name w:val="xl37"/>
    <w:basedOn w:val="Normal"/>
    <w:rsid w:val="000A4F78"/>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eastAsia="Arial Unicode MS" w:hAnsi="Tahoma" w:cs="Tahoma"/>
      <w:color w:val="000000"/>
      <w:szCs w:val="24"/>
    </w:rPr>
  </w:style>
  <w:style w:type="paragraph" w:customStyle="1" w:styleId="xl38">
    <w:name w:val="xl38"/>
    <w:basedOn w:val="Normal"/>
    <w:rsid w:val="000A4F78"/>
    <w:pPr>
      <w:pBdr>
        <w:top w:val="single" w:sz="4" w:space="0" w:color="C0C0C0"/>
        <w:left w:val="single" w:sz="4" w:space="0" w:color="C0C0C0"/>
        <w:bottom w:val="single" w:sz="4" w:space="0" w:color="C0C0C0"/>
        <w:right w:val="single" w:sz="4" w:space="0" w:color="C0C0C0"/>
      </w:pBdr>
      <w:spacing w:before="100" w:beforeAutospacing="1" w:after="100" w:afterAutospacing="1"/>
      <w:jc w:val="center"/>
    </w:pPr>
    <w:rPr>
      <w:rFonts w:ascii="Tahoma" w:eastAsia="Arial Unicode MS" w:hAnsi="Tahoma" w:cs="Tahoma"/>
      <w:color w:val="000000"/>
      <w:szCs w:val="24"/>
    </w:rPr>
  </w:style>
  <w:style w:type="paragraph" w:customStyle="1" w:styleId="xl39">
    <w:name w:val="xl39"/>
    <w:basedOn w:val="Normal"/>
    <w:rsid w:val="000A4F78"/>
    <w:pPr>
      <w:pBdr>
        <w:left w:val="single" w:sz="4" w:space="0" w:color="C0C0C0"/>
        <w:right w:val="single" w:sz="4" w:space="0" w:color="C0C0C0"/>
      </w:pBdr>
      <w:spacing w:before="100" w:beforeAutospacing="1" w:after="100" w:afterAutospacing="1"/>
      <w:jc w:val="center"/>
    </w:pPr>
    <w:rPr>
      <w:rFonts w:ascii="Tahoma" w:eastAsia="Arial Unicode MS" w:hAnsi="Tahoma" w:cs="Tahoma"/>
      <w:color w:val="000000"/>
      <w:szCs w:val="24"/>
    </w:rPr>
  </w:style>
  <w:style w:type="paragraph" w:customStyle="1" w:styleId="xl40">
    <w:name w:val="xl40"/>
    <w:basedOn w:val="Normal"/>
    <w:rsid w:val="000A4F78"/>
    <w:pPr>
      <w:pBdr>
        <w:left w:val="single" w:sz="4" w:space="0" w:color="C0C0C0"/>
        <w:right w:val="single" w:sz="4" w:space="0" w:color="C0C0C0"/>
      </w:pBdr>
      <w:spacing w:before="100" w:beforeAutospacing="1" w:after="100" w:afterAutospacing="1"/>
      <w:jc w:val="right"/>
    </w:pPr>
    <w:rPr>
      <w:rFonts w:ascii="Tahoma" w:eastAsia="Arial Unicode MS" w:hAnsi="Tahoma" w:cs="Tahoma"/>
      <w:color w:val="000000"/>
      <w:szCs w:val="24"/>
    </w:rPr>
  </w:style>
  <w:style w:type="paragraph" w:customStyle="1" w:styleId="xl41">
    <w:name w:val="xl41"/>
    <w:basedOn w:val="Normal"/>
    <w:rsid w:val="000A4F78"/>
    <w:pPr>
      <w:spacing w:before="100" w:beforeAutospacing="1" w:after="100" w:afterAutospacing="1"/>
      <w:jc w:val="center"/>
    </w:pPr>
    <w:rPr>
      <w:rFonts w:ascii="Arial Unicode MS" w:eastAsia="Arial Unicode MS" w:hAnsi="Arial Unicode MS" w:cs="Arial Unicode MS"/>
      <w:szCs w:val="24"/>
    </w:rPr>
  </w:style>
  <w:style w:type="paragraph" w:customStyle="1" w:styleId="xl42">
    <w:name w:val="xl42"/>
    <w:basedOn w:val="Normal"/>
    <w:rsid w:val="000A4F78"/>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Unicode MS" w:eastAsia="Arial Unicode MS" w:hAnsi="Arial Unicode MS" w:cs="Arial Unicode MS"/>
      <w:color w:val="000000"/>
      <w:szCs w:val="24"/>
    </w:rPr>
  </w:style>
  <w:style w:type="paragraph" w:customStyle="1" w:styleId="xl43">
    <w:name w:val="xl43"/>
    <w:basedOn w:val="Normal"/>
    <w:rsid w:val="000A4F78"/>
    <w:pPr>
      <w:pBdr>
        <w:top w:val="single" w:sz="4" w:space="0" w:color="C0C0C0"/>
        <w:left w:val="single" w:sz="4" w:space="0" w:color="C0C0C0"/>
        <w:bottom w:val="single" w:sz="4" w:space="0" w:color="C0C0C0"/>
        <w:right w:val="single" w:sz="4" w:space="0" w:color="C0C0C0"/>
      </w:pBdr>
      <w:spacing w:before="100" w:beforeAutospacing="1" w:after="100" w:afterAutospacing="1"/>
      <w:jc w:val="center"/>
    </w:pPr>
    <w:rPr>
      <w:rFonts w:ascii="Tahoma" w:eastAsia="Arial Unicode MS" w:hAnsi="Tahoma" w:cs="Tahoma"/>
      <w:color w:val="000000"/>
      <w:szCs w:val="24"/>
    </w:rPr>
  </w:style>
  <w:style w:type="paragraph" w:customStyle="1" w:styleId="xl44">
    <w:name w:val="xl44"/>
    <w:basedOn w:val="Normal"/>
    <w:rsid w:val="000A4F78"/>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Unicode MS" w:eastAsia="Arial Unicode MS" w:hAnsi="Arial Unicode MS" w:cs="Arial Unicode MS"/>
      <w:color w:val="000000"/>
      <w:szCs w:val="24"/>
    </w:rPr>
  </w:style>
  <w:style w:type="paragraph" w:customStyle="1" w:styleId="xl45">
    <w:name w:val="xl45"/>
    <w:basedOn w:val="Normal"/>
    <w:rsid w:val="000A4F78"/>
    <w:pPr>
      <w:pBdr>
        <w:left w:val="single" w:sz="4" w:space="0" w:color="C0C0C0"/>
        <w:right w:val="single" w:sz="4" w:space="0" w:color="C0C0C0"/>
      </w:pBdr>
      <w:spacing w:before="100" w:beforeAutospacing="1" w:after="100" w:afterAutospacing="1"/>
      <w:jc w:val="right"/>
    </w:pPr>
    <w:rPr>
      <w:rFonts w:ascii="Arial Unicode MS" w:eastAsia="Arial Unicode MS" w:hAnsi="Arial Unicode MS" w:cs="Arial Unicode MS"/>
      <w:color w:val="000000"/>
      <w:szCs w:val="24"/>
    </w:rPr>
  </w:style>
  <w:style w:type="paragraph" w:customStyle="1" w:styleId="xl46">
    <w:name w:val="xl46"/>
    <w:basedOn w:val="Normal"/>
    <w:rsid w:val="000A4F78"/>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eastAsia="Arial Unicode MS" w:hAnsi="Tahoma" w:cs="Tahoma"/>
      <w:color w:val="000000"/>
      <w:szCs w:val="24"/>
    </w:rPr>
  </w:style>
  <w:style w:type="paragraph" w:customStyle="1" w:styleId="xl47">
    <w:name w:val="xl47"/>
    <w:basedOn w:val="Normal"/>
    <w:rsid w:val="000A4F78"/>
    <w:pPr>
      <w:pBdr>
        <w:top w:val="single" w:sz="4" w:space="0" w:color="C0C0C0"/>
        <w:left w:val="single" w:sz="4" w:space="0" w:color="C0C0C0"/>
        <w:bottom w:val="single" w:sz="4" w:space="0" w:color="C0C0C0"/>
        <w:right w:val="single" w:sz="4" w:space="0" w:color="C0C0C0"/>
      </w:pBdr>
      <w:spacing w:before="100" w:beforeAutospacing="1" w:after="100" w:afterAutospacing="1"/>
      <w:jc w:val="center"/>
    </w:pPr>
    <w:rPr>
      <w:rFonts w:ascii="Arial Unicode MS" w:eastAsia="Arial Unicode MS" w:hAnsi="Arial Unicode MS" w:cs="Arial Unicode MS"/>
      <w:color w:val="000000"/>
      <w:szCs w:val="24"/>
    </w:rPr>
  </w:style>
  <w:style w:type="paragraph" w:customStyle="1" w:styleId="xl48">
    <w:name w:val="xl48"/>
    <w:basedOn w:val="Normal"/>
    <w:rsid w:val="000A4F78"/>
    <w:pPr>
      <w:pBdr>
        <w:left w:val="single" w:sz="4" w:space="0" w:color="C0C0C0"/>
        <w:right w:val="single" w:sz="4" w:space="0" w:color="C0C0C0"/>
      </w:pBdr>
      <w:spacing w:before="100" w:beforeAutospacing="1" w:after="100" w:afterAutospacing="1"/>
      <w:jc w:val="center"/>
    </w:pPr>
    <w:rPr>
      <w:rFonts w:ascii="Arial Unicode MS" w:eastAsia="Arial Unicode MS" w:hAnsi="Arial Unicode MS" w:cs="Arial Unicode MS"/>
      <w:color w:val="000000"/>
      <w:szCs w:val="24"/>
    </w:rPr>
  </w:style>
  <w:style w:type="paragraph" w:customStyle="1" w:styleId="xl49">
    <w:name w:val="xl49"/>
    <w:basedOn w:val="Normal"/>
    <w:rsid w:val="000A4F78"/>
    <w:pPr>
      <w:pBdr>
        <w:top w:val="single" w:sz="4" w:space="0" w:color="C0C0C0"/>
        <w:left w:val="single" w:sz="4" w:space="0" w:color="C0C0C0"/>
        <w:bottom w:val="single" w:sz="4" w:space="0" w:color="C0C0C0"/>
        <w:right w:val="single" w:sz="4" w:space="0" w:color="C0C0C0"/>
      </w:pBdr>
      <w:spacing w:before="100" w:beforeAutospacing="1" w:after="100" w:afterAutospacing="1"/>
      <w:jc w:val="center"/>
    </w:pPr>
    <w:rPr>
      <w:rFonts w:ascii="Arial Unicode MS" w:eastAsia="Arial Unicode MS" w:hAnsi="Arial Unicode MS" w:cs="Arial Unicode MS"/>
      <w:color w:val="000000"/>
      <w:szCs w:val="24"/>
    </w:rPr>
  </w:style>
  <w:style w:type="paragraph" w:customStyle="1" w:styleId="xl50">
    <w:name w:val="xl50"/>
    <w:basedOn w:val="Normal"/>
    <w:rsid w:val="000A4F78"/>
    <w:pPr>
      <w:pBdr>
        <w:left w:val="single" w:sz="4" w:space="0" w:color="C0C0C0"/>
        <w:right w:val="single" w:sz="4" w:space="0" w:color="C0C0C0"/>
      </w:pBdr>
      <w:spacing w:before="100" w:beforeAutospacing="1" w:after="100" w:afterAutospacing="1"/>
      <w:jc w:val="center"/>
    </w:pPr>
    <w:rPr>
      <w:rFonts w:ascii="Arial Unicode MS" w:eastAsia="Arial Unicode MS" w:hAnsi="Arial Unicode MS" w:cs="Arial Unicode MS"/>
      <w:color w:val="000000"/>
      <w:szCs w:val="24"/>
    </w:rPr>
  </w:style>
  <w:style w:type="paragraph" w:customStyle="1" w:styleId="xl51">
    <w:name w:val="xl51"/>
    <w:basedOn w:val="Normal"/>
    <w:rsid w:val="000A4F78"/>
    <w:pPr>
      <w:pBdr>
        <w:left w:val="single" w:sz="4" w:space="0" w:color="C0C0C0"/>
      </w:pBdr>
      <w:spacing w:before="100" w:beforeAutospacing="1" w:after="100" w:afterAutospacing="1"/>
      <w:jc w:val="center"/>
    </w:pPr>
    <w:rPr>
      <w:rFonts w:ascii="Arial Unicode MS" w:eastAsia="Arial Unicode MS" w:hAnsi="Arial Unicode MS" w:cs="Arial Unicode MS"/>
      <w:color w:val="000000"/>
      <w:szCs w:val="24"/>
    </w:rPr>
  </w:style>
  <w:style w:type="paragraph" w:styleId="Legenda">
    <w:name w:val="caption"/>
    <w:basedOn w:val="Normal"/>
    <w:next w:val="Normal"/>
    <w:qFormat/>
    <w:rsid w:val="000A4F78"/>
    <w:pPr>
      <w:jc w:val="center"/>
    </w:pPr>
    <w:rPr>
      <w:b/>
      <w:bCs/>
    </w:rPr>
  </w:style>
  <w:style w:type="paragraph" w:customStyle="1" w:styleId="xl25">
    <w:name w:val="xl25"/>
    <w:basedOn w:val="Normal"/>
    <w:rsid w:val="000A4F78"/>
    <w:pPr>
      <w:spacing w:before="100" w:beforeAutospacing="1" w:after="100" w:afterAutospacing="1"/>
    </w:pPr>
    <w:rPr>
      <w:rFonts w:eastAsia="Arial Unicode MS" w:cs="Arial"/>
      <w:szCs w:val="24"/>
    </w:rPr>
  </w:style>
  <w:style w:type="character" w:styleId="Hyperlink">
    <w:name w:val="Hyperlink"/>
    <w:uiPriority w:val="99"/>
    <w:rsid w:val="000A4F78"/>
    <w:rPr>
      <w:color w:val="0000FF"/>
      <w:u w:val="single"/>
    </w:rPr>
  </w:style>
  <w:style w:type="paragraph" w:styleId="Sumrio1">
    <w:name w:val="toc 1"/>
    <w:basedOn w:val="Normal"/>
    <w:next w:val="Normal"/>
    <w:autoRedefine/>
    <w:uiPriority w:val="39"/>
    <w:rsid w:val="000A4F78"/>
    <w:pPr>
      <w:tabs>
        <w:tab w:val="left" w:pos="360"/>
        <w:tab w:val="right" w:leader="dot" w:pos="9720"/>
      </w:tabs>
    </w:pPr>
  </w:style>
  <w:style w:type="paragraph" w:styleId="Sumrio2">
    <w:name w:val="toc 2"/>
    <w:basedOn w:val="Normal"/>
    <w:next w:val="Normal"/>
    <w:autoRedefine/>
    <w:uiPriority w:val="39"/>
    <w:rsid w:val="000A4F78"/>
    <w:pPr>
      <w:tabs>
        <w:tab w:val="left" w:pos="900"/>
        <w:tab w:val="right" w:leader="dot" w:pos="9720"/>
      </w:tabs>
      <w:ind w:left="180"/>
    </w:pPr>
  </w:style>
  <w:style w:type="paragraph" w:styleId="Sumrio3">
    <w:name w:val="toc 3"/>
    <w:basedOn w:val="Normal"/>
    <w:next w:val="Normal"/>
    <w:autoRedefine/>
    <w:uiPriority w:val="39"/>
    <w:rsid w:val="000A4F78"/>
    <w:pPr>
      <w:tabs>
        <w:tab w:val="left" w:pos="1260"/>
        <w:tab w:val="right" w:leader="dot" w:pos="9720"/>
      </w:tabs>
      <w:ind w:left="360"/>
    </w:pPr>
  </w:style>
  <w:style w:type="character" w:styleId="Nmerodepgina">
    <w:name w:val="page number"/>
    <w:basedOn w:val="Fontepargpadro"/>
    <w:rsid w:val="000A4F78"/>
  </w:style>
  <w:style w:type="character" w:styleId="Forte">
    <w:name w:val="Strong"/>
    <w:qFormat/>
    <w:rsid w:val="000A4F78"/>
    <w:rPr>
      <w:b/>
      <w:bCs/>
    </w:rPr>
  </w:style>
  <w:style w:type="paragraph" w:styleId="NormalWeb">
    <w:name w:val="Normal (Web)"/>
    <w:basedOn w:val="Normal"/>
    <w:rsid w:val="000A4F78"/>
    <w:pPr>
      <w:spacing w:before="100" w:beforeAutospacing="1" w:after="100" w:afterAutospacing="1"/>
    </w:pPr>
    <w:rPr>
      <w:rFonts w:ascii="Times New Roman" w:hAnsi="Times New Roman"/>
      <w:szCs w:val="24"/>
    </w:rPr>
  </w:style>
  <w:style w:type="character" w:customStyle="1" w:styleId="skypepnhcontainer">
    <w:name w:val="skype_pnh_container"/>
    <w:basedOn w:val="Fontepargpadro"/>
    <w:rsid w:val="000A4F78"/>
  </w:style>
  <w:style w:type="character" w:customStyle="1" w:styleId="skypepnhtextspan">
    <w:name w:val="skype_pnh_text_span"/>
    <w:basedOn w:val="Fontepargpadro"/>
    <w:rsid w:val="000A4F78"/>
  </w:style>
  <w:style w:type="character" w:customStyle="1" w:styleId="skypepnhrightspan">
    <w:name w:val="skype_pnh_right_span"/>
    <w:basedOn w:val="Fontepargpadro"/>
    <w:rsid w:val="000A4F78"/>
  </w:style>
  <w:style w:type="character" w:customStyle="1" w:styleId="apple-style-span">
    <w:name w:val="apple-style-span"/>
    <w:basedOn w:val="Fontepargpadro"/>
    <w:rsid w:val="000A4F78"/>
  </w:style>
  <w:style w:type="character" w:styleId="HiperlinkVisitado">
    <w:name w:val="FollowedHyperlink"/>
    <w:rsid w:val="000A4F78"/>
    <w:rPr>
      <w:color w:val="800080"/>
      <w:u w:val="single"/>
    </w:rPr>
  </w:style>
  <w:style w:type="paragraph" w:styleId="Cabealho">
    <w:name w:val="header"/>
    <w:basedOn w:val="Normal"/>
    <w:rsid w:val="00110388"/>
    <w:pPr>
      <w:tabs>
        <w:tab w:val="center" w:pos="4252"/>
        <w:tab w:val="right" w:pos="8504"/>
      </w:tabs>
    </w:pPr>
  </w:style>
  <w:style w:type="paragraph" w:customStyle="1" w:styleId="EstiloTtulo3Verdana10pt">
    <w:name w:val="Estilo Título 3 + Verdana 10 pt"/>
    <w:basedOn w:val="Ttulo3"/>
    <w:rsid w:val="00E4757D"/>
    <w:pPr>
      <w:numPr>
        <w:ilvl w:val="0"/>
        <w:numId w:val="0"/>
      </w:numPr>
      <w:tabs>
        <w:tab w:val="left" w:pos="720"/>
      </w:tabs>
    </w:pPr>
    <w:rPr>
      <w:rFonts w:ascii="Verdana" w:hAnsi="Verdana"/>
      <w:bCs/>
      <w:sz w:val="20"/>
    </w:rPr>
  </w:style>
  <w:style w:type="paragraph" w:styleId="Textodebalo">
    <w:name w:val="Balloon Text"/>
    <w:basedOn w:val="Normal"/>
    <w:link w:val="TextodebaloChar"/>
    <w:semiHidden/>
    <w:rsid w:val="00F529F5"/>
    <w:rPr>
      <w:rFonts w:ascii="Tahoma" w:hAnsi="Tahoma" w:cs="Tahoma"/>
      <w:sz w:val="16"/>
      <w:szCs w:val="16"/>
    </w:rPr>
  </w:style>
  <w:style w:type="paragraph" w:styleId="Reviso">
    <w:name w:val="Revision"/>
    <w:hidden/>
    <w:uiPriority w:val="99"/>
    <w:semiHidden/>
    <w:rsid w:val="00824D61"/>
    <w:rPr>
      <w:rFonts w:ascii="Arial" w:hAnsi="Arial"/>
      <w:sz w:val="24"/>
    </w:rPr>
  </w:style>
  <w:style w:type="paragraph" w:customStyle="1" w:styleId="EstiloTtulo3Verdana9ptEspaamentoentrelinhasMltiplo">
    <w:name w:val="Estilo Título 3 + Verdana 9 pt Espaçamento entre linhas:  Múltiplo..."/>
    <w:basedOn w:val="Ttulo3"/>
    <w:rsid w:val="00736208"/>
    <w:pPr>
      <w:tabs>
        <w:tab w:val="clear" w:pos="3420"/>
        <w:tab w:val="left" w:pos="1077"/>
      </w:tabs>
      <w:spacing w:line="276" w:lineRule="auto"/>
      <w:ind w:left="0"/>
    </w:pPr>
    <w:rPr>
      <w:rFonts w:ascii="Verdana" w:hAnsi="Verdana"/>
      <w:bCs/>
      <w:sz w:val="18"/>
    </w:rPr>
  </w:style>
  <w:style w:type="paragraph" w:customStyle="1" w:styleId="EstiloJustificadoPrimeiralinha125cm">
    <w:name w:val="Estilo Justificado Primeira linha:  125 cm"/>
    <w:basedOn w:val="Normal"/>
    <w:rsid w:val="00EE58AA"/>
    <w:pPr>
      <w:ind w:firstLine="170"/>
      <w:jc w:val="both"/>
    </w:pPr>
    <w:rPr>
      <w:rFonts w:ascii="Verdana" w:hAnsi="Verdana"/>
      <w:sz w:val="20"/>
    </w:rPr>
  </w:style>
  <w:style w:type="paragraph" w:customStyle="1" w:styleId="form1">
    <w:name w:val="form1"/>
    <w:basedOn w:val="Normal"/>
    <w:rsid w:val="00EE58AA"/>
    <w:pPr>
      <w:spacing w:after="240"/>
      <w:ind w:left="360"/>
    </w:pPr>
    <w:rPr>
      <w:rFonts w:ascii="Zurich BT" w:hAnsi="Zurich BT"/>
      <w:sz w:val="22"/>
    </w:rPr>
  </w:style>
  <w:style w:type="character" w:customStyle="1" w:styleId="RodapChar">
    <w:name w:val="Rodapé Char"/>
    <w:link w:val="Rodap"/>
    <w:semiHidden/>
    <w:locked/>
    <w:rsid w:val="00744CC1"/>
    <w:rPr>
      <w:rFonts w:ascii="Arial" w:hAnsi="Arial"/>
      <w:sz w:val="24"/>
      <w:lang w:val="pt-BR" w:eastAsia="pt-BR" w:bidi="ar-SA"/>
    </w:rPr>
  </w:style>
  <w:style w:type="character" w:customStyle="1" w:styleId="TextodebaloChar">
    <w:name w:val="Texto de balão Char"/>
    <w:link w:val="Textodebalo"/>
    <w:semiHidden/>
    <w:locked/>
    <w:rsid w:val="00744CC1"/>
    <w:rPr>
      <w:rFonts w:ascii="Tahoma" w:hAnsi="Tahoma" w:cs="Tahoma"/>
      <w:sz w:val="16"/>
      <w:szCs w:val="16"/>
      <w:lang w:val="pt-BR"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23845">
      <w:bodyDiv w:val="1"/>
      <w:marLeft w:val="0"/>
      <w:marRight w:val="0"/>
      <w:marTop w:val="0"/>
      <w:marBottom w:val="0"/>
      <w:divBdr>
        <w:top w:val="none" w:sz="0" w:space="0" w:color="auto"/>
        <w:left w:val="none" w:sz="0" w:space="0" w:color="auto"/>
        <w:bottom w:val="none" w:sz="0" w:space="0" w:color="auto"/>
        <w:right w:val="none" w:sz="0" w:space="0" w:color="auto"/>
      </w:divBdr>
    </w:div>
    <w:div w:id="49427598">
      <w:bodyDiv w:val="1"/>
      <w:marLeft w:val="0"/>
      <w:marRight w:val="0"/>
      <w:marTop w:val="0"/>
      <w:marBottom w:val="0"/>
      <w:divBdr>
        <w:top w:val="none" w:sz="0" w:space="0" w:color="auto"/>
        <w:left w:val="none" w:sz="0" w:space="0" w:color="auto"/>
        <w:bottom w:val="none" w:sz="0" w:space="0" w:color="auto"/>
        <w:right w:val="none" w:sz="0" w:space="0" w:color="auto"/>
      </w:divBdr>
    </w:div>
    <w:div w:id="77943904">
      <w:bodyDiv w:val="1"/>
      <w:marLeft w:val="0"/>
      <w:marRight w:val="0"/>
      <w:marTop w:val="0"/>
      <w:marBottom w:val="0"/>
      <w:divBdr>
        <w:top w:val="none" w:sz="0" w:space="0" w:color="auto"/>
        <w:left w:val="none" w:sz="0" w:space="0" w:color="auto"/>
        <w:bottom w:val="none" w:sz="0" w:space="0" w:color="auto"/>
        <w:right w:val="none" w:sz="0" w:space="0" w:color="auto"/>
      </w:divBdr>
    </w:div>
    <w:div w:id="78139468">
      <w:bodyDiv w:val="1"/>
      <w:marLeft w:val="0"/>
      <w:marRight w:val="0"/>
      <w:marTop w:val="0"/>
      <w:marBottom w:val="0"/>
      <w:divBdr>
        <w:top w:val="none" w:sz="0" w:space="0" w:color="auto"/>
        <w:left w:val="none" w:sz="0" w:space="0" w:color="auto"/>
        <w:bottom w:val="none" w:sz="0" w:space="0" w:color="auto"/>
        <w:right w:val="none" w:sz="0" w:space="0" w:color="auto"/>
      </w:divBdr>
    </w:div>
    <w:div w:id="90514245">
      <w:bodyDiv w:val="1"/>
      <w:marLeft w:val="0"/>
      <w:marRight w:val="0"/>
      <w:marTop w:val="0"/>
      <w:marBottom w:val="0"/>
      <w:divBdr>
        <w:top w:val="none" w:sz="0" w:space="0" w:color="auto"/>
        <w:left w:val="none" w:sz="0" w:space="0" w:color="auto"/>
        <w:bottom w:val="none" w:sz="0" w:space="0" w:color="auto"/>
        <w:right w:val="none" w:sz="0" w:space="0" w:color="auto"/>
      </w:divBdr>
    </w:div>
    <w:div w:id="133185873">
      <w:bodyDiv w:val="1"/>
      <w:marLeft w:val="0"/>
      <w:marRight w:val="0"/>
      <w:marTop w:val="0"/>
      <w:marBottom w:val="0"/>
      <w:divBdr>
        <w:top w:val="none" w:sz="0" w:space="0" w:color="auto"/>
        <w:left w:val="none" w:sz="0" w:space="0" w:color="auto"/>
        <w:bottom w:val="none" w:sz="0" w:space="0" w:color="auto"/>
        <w:right w:val="none" w:sz="0" w:space="0" w:color="auto"/>
      </w:divBdr>
    </w:div>
    <w:div w:id="149637406">
      <w:bodyDiv w:val="1"/>
      <w:marLeft w:val="0"/>
      <w:marRight w:val="0"/>
      <w:marTop w:val="0"/>
      <w:marBottom w:val="0"/>
      <w:divBdr>
        <w:top w:val="none" w:sz="0" w:space="0" w:color="auto"/>
        <w:left w:val="none" w:sz="0" w:space="0" w:color="auto"/>
        <w:bottom w:val="none" w:sz="0" w:space="0" w:color="auto"/>
        <w:right w:val="none" w:sz="0" w:space="0" w:color="auto"/>
      </w:divBdr>
    </w:div>
    <w:div w:id="154079193">
      <w:bodyDiv w:val="1"/>
      <w:marLeft w:val="0"/>
      <w:marRight w:val="0"/>
      <w:marTop w:val="0"/>
      <w:marBottom w:val="0"/>
      <w:divBdr>
        <w:top w:val="none" w:sz="0" w:space="0" w:color="auto"/>
        <w:left w:val="none" w:sz="0" w:space="0" w:color="auto"/>
        <w:bottom w:val="none" w:sz="0" w:space="0" w:color="auto"/>
        <w:right w:val="none" w:sz="0" w:space="0" w:color="auto"/>
      </w:divBdr>
    </w:div>
    <w:div w:id="202061451">
      <w:bodyDiv w:val="1"/>
      <w:marLeft w:val="0"/>
      <w:marRight w:val="0"/>
      <w:marTop w:val="0"/>
      <w:marBottom w:val="0"/>
      <w:divBdr>
        <w:top w:val="none" w:sz="0" w:space="0" w:color="auto"/>
        <w:left w:val="none" w:sz="0" w:space="0" w:color="auto"/>
        <w:bottom w:val="none" w:sz="0" w:space="0" w:color="auto"/>
        <w:right w:val="none" w:sz="0" w:space="0" w:color="auto"/>
      </w:divBdr>
      <w:divsChild>
        <w:div w:id="1448354338">
          <w:marLeft w:val="0"/>
          <w:marRight w:val="0"/>
          <w:marTop w:val="0"/>
          <w:marBottom w:val="0"/>
          <w:divBdr>
            <w:top w:val="none" w:sz="0" w:space="0" w:color="auto"/>
            <w:left w:val="none" w:sz="0" w:space="0" w:color="auto"/>
            <w:bottom w:val="none" w:sz="0" w:space="0" w:color="auto"/>
            <w:right w:val="none" w:sz="0" w:space="0" w:color="auto"/>
          </w:divBdr>
        </w:div>
      </w:divsChild>
    </w:div>
    <w:div w:id="215239009">
      <w:bodyDiv w:val="1"/>
      <w:marLeft w:val="0"/>
      <w:marRight w:val="0"/>
      <w:marTop w:val="0"/>
      <w:marBottom w:val="0"/>
      <w:divBdr>
        <w:top w:val="none" w:sz="0" w:space="0" w:color="auto"/>
        <w:left w:val="none" w:sz="0" w:space="0" w:color="auto"/>
        <w:bottom w:val="none" w:sz="0" w:space="0" w:color="auto"/>
        <w:right w:val="none" w:sz="0" w:space="0" w:color="auto"/>
      </w:divBdr>
      <w:divsChild>
        <w:div w:id="1387727339">
          <w:marLeft w:val="0"/>
          <w:marRight w:val="0"/>
          <w:marTop w:val="0"/>
          <w:marBottom w:val="0"/>
          <w:divBdr>
            <w:top w:val="none" w:sz="0" w:space="0" w:color="auto"/>
            <w:left w:val="none" w:sz="0" w:space="0" w:color="auto"/>
            <w:bottom w:val="none" w:sz="0" w:space="0" w:color="auto"/>
            <w:right w:val="none" w:sz="0" w:space="0" w:color="auto"/>
          </w:divBdr>
        </w:div>
      </w:divsChild>
    </w:div>
    <w:div w:id="249583062">
      <w:bodyDiv w:val="1"/>
      <w:marLeft w:val="0"/>
      <w:marRight w:val="0"/>
      <w:marTop w:val="0"/>
      <w:marBottom w:val="0"/>
      <w:divBdr>
        <w:top w:val="none" w:sz="0" w:space="0" w:color="auto"/>
        <w:left w:val="none" w:sz="0" w:space="0" w:color="auto"/>
        <w:bottom w:val="none" w:sz="0" w:space="0" w:color="auto"/>
        <w:right w:val="none" w:sz="0" w:space="0" w:color="auto"/>
      </w:divBdr>
    </w:div>
    <w:div w:id="319388193">
      <w:bodyDiv w:val="1"/>
      <w:marLeft w:val="0"/>
      <w:marRight w:val="0"/>
      <w:marTop w:val="0"/>
      <w:marBottom w:val="0"/>
      <w:divBdr>
        <w:top w:val="none" w:sz="0" w:space="0" w:color="auto"/>
        <w:left w:val="none" w:sz="0" w:space="0" w:color="auto"/>
        <w:bottom w:val="none" w:sz="0" w:space="0" w:color="auto"/>
        <w:right w:val="none" w:sz="0" w:space="0" w:color="auto"/>
      </w:divBdr>
    </w:div>
    <w:div w:id="330186788">
      <w:bodyDiv w:val="1"/>
      <w:marLeft w:val="0"/>
      <w:marRight w:val="0"/>
      <w:marTop w:val="0"/>
      <w:marBottom w:val="0"/>
      <w:divBdr>
        <w:top w:val="none" w:sz="0" w:space="0" w:color="auto"/>
        <w:left w:val="none" w:sz="0" w:space="0" w:color="auto"/>
        <w:bottom w:val="none" w:sz="0" w:space="0" w:color="auto"/>
        <w:right w:val="none" w:sz="0" w:space="0" w:color="auto"/>
      </w:divBdr>
    </w:div>
    <w:div w:id="338655135">
      <w:bodyDiv w:val="1"/>
      <w:marLeft w:val="0"/>
      <w:marRight w:val="0"/>
      <w:marTop w:val="0"/>
      <w:marBottom w:val="0"/>
      <w:divBdr>
        <w:top w:val="none" w:sz="0" w:space="0" w:color="auto"/>
        <w:left w:val="none" w:sz="0" w:space="0" w:color="auto"/>
        <w:bottom w:val="none" w:sz="0" w:space="0" w:color="auto"/>
        <w:right w:val="none" w:sz="0" w:space="0" w:color="auto"/>
      </w:divBdr>
    </w:div>
    <w:div w:id="342437847">
      <w:bodyDiv w:val="1"/>
      <w:marLeft w:val="0"/>
      <w:marRight w:val="0"/>
      <w:marTop w:val="0"/>
      <w:marBottom w:val="0"/>
      <w:divBdr>
        <w:top w:val="none" w:sz="0" w:space="0" w:color="auto"/>
        <w:left w:val="none" w:sz="0" w:space="0" w:color="auto"/>
        <w:bottom w:val="none" w:sz="0" w:space="0" w:color="auto"/>
        <w:right w:val="none" w:sz="0" w:space="0" w:color="auto"/>
      </w:divBdr>
    </w:div>
    <w:div w:id="348022151">
      <w:bodyDiv w:val="1"/>
      <w:marLeft w:val="0"/>
      <w:marRight w:val="0"/>
      <w:marTop w:val="0"/>
      <w:marBottom w:val="0"/>
      <w:divBdr>
        <w:top w:val="none" w:sz="0" w:space="0" w:color="auto"/>
        <w:left w:val="none" w:sz="0" w:space="0" w:color="auto"/>
        <w:bottom w:val="none" w:sz="0" w:space="0" w:color="auto"/>
        <w:right w:val="none" w:sz="0" w:space="0" w:color="auto"/>
      </w:divBdr>
    </w:div>
    <w:div w:id="376783554">
      <w:bodyDiv w:val="1"/>
      <w:marLeft w:val="0"/>
      <w:marRight w:val="0"/>
      <w:marTop w:val="0"/>
      <w:marBottom w:val="0"/>
      <w:divBdr>
        <w:top w:val="none" w:sz="0" w:space="0" w:color="auto"/>
        <w:left w:val="none" w:sz="0" w:space="0" w:color="auto"/>
        <w:bottom w:val="none" w:sz="0" w:space="0" w:color="auto"/>
        <w:right w:val="none" w:sz="0" w:space="0" w:color="auto"/>
      </w:divBdr>
    </w:div>
    <w:div w:id="383916295">
      <w:bodyDiv w:val="1"/>
      <w:marLeft w:val="0"/>
      <w:marRight w:val="0"/>
      <w:marTop w:val="0"/>
      <w:marBottom w:val="0"/>
      <w:divBdr>
        <w:top w:val="none" w:sz="0" w:space="0" w:color="auto"/>
        <w:left w:val="none" w:sz="0" w:space="0" w:color="auto"/>
        <w:bottom w:val="none" w:sz="0" w:space="0" w:color="auto"/>
        <w:right w:val="none" w:sz="0" w:space="0" w:color="auto"/>
      </w:divBdr>
    </w:div>
    <w:div w:id="403799911">
      <w:bodyDiv w:val="1"/>
      <w:marLeft w:val="0"/>
      <w:marRight w:val="0"/>
      <w:marTop w:val="0"/>
      <w:marBottom w:val="0"/>
      <w:divBdr>
        <w:top w:val="none" w:sz="0" w:space="0" w:color="auto"/>
        <w:left w:val="none" w:sz="0" w:space="0" w:color="auto"/>
        <w:bottom w:val="none" w:sz="0" w:space="0" w:color="auto"/>
        <w:right w:val="none" w:sz="0" w:space="0" w:color="auto"/>
      </w:divBdr>
    </w:div>
    <w:div w:id="413164708">
      <w:bodyDiv w:val="1"/>
      <w:marLeft w:val="0"/>
      <w:marRight w:val="0"/>
      <w:marTop w:val="0"/>
      <w:marBottom w:val="0"/>
      <w:divBdr>
        <w:top w:val="none" w:sz="0" w:space="0" w:color="auto"/>
        <w:left w:val="none" w:sz="0" w:space="0" w:color="auto"/>
        <w:bottom w:val="none" w:sz="0" w:space="0" w:color="auto"/>
        <w:right w:val="none" w:sz="0" w:space="0" w:color="auto"/>
      </w:divBdr>
    </w:div>
    <w:div w:id="473721647">
      <w:bodyDiv w:val="1"/>
      <w:marLeft w:val="0"/>
      <w:marRight w:val="0"/>
      <w:marTop w:val="0"/>
      <w:marBottom w:val="0"/>
      <w:divBdr>
        <w:top w:val="none" w:sz="0" w:space="0" w:color="auto"/>
        <w:left w:val="none" w:sz="0" w:space="0" w:color="auto"/>
        <w:bottom w:val="none" w:sz="0" w:space="0" w:color="auto"/>
        <w:right w:val="none" w:sz="0" w:space="0" w:color="auto"/>
      </w:divBdr>
    </w:div>
    <w:div w:id="479004793">
      <w:bodyDiv w:val="1"/>
      <w:marLeft w:val="0"/>
      <w:marRight w:val="0"/>
      <w:marTop w:val="0"/>
      <w:marBottom w:val="0"/>
      <w:divBdr>
        <w:top w:val="none" w:sz="0" w:space="0" w:color="auto"/>
        <w:left w:val="none" w:sz="0" w:space="0" w:color="auto"/>
        <w:bottom w:val="none" w:sz="0" w:space="0" w:color="auto"/>
        <w:right w:val="none" w:sz="0" w:space="0" w:color="auto"/>
      </w:divBdr>
    </w:div>
    <w:div w:id="520707752">
      <w:bodyDiv w:val="1"/>
      <w:marLeft w:val="0"/>
      <w:marRight w:val="0"/>
      <w:marTop w:val="0"/>
      <w:marBottom w:val="0"/>
      <w:divBdr>
        <w:top w:val="none" w:sz="0" w:space="0" w:color="auto"/>
        <w:left w:val="none" w:sz="0" w:space="0" w:color="auto"/>
        <w:bottom w:val="none" w:sz="0" w:space="0" w:color="auto"/>
        <w:right w:val="none" w:sz="0" w:space="0" w:color="auto"/>
      </w:divBdr>
    </w:div>
    <w:div w:id="533924557">
      <w:bodyDiv w:val="1"/>
      <w:marLeft w:val="0"/>
      <w:marRight w:val="0"/>
      <w:marTop w:val="0"/>
      <w:marBottom w:val="0"/>
      <w:divBdr>
        <w:top w:val="none" w:sz="0" w:space="0" w:color="auto"/>
        <w:left w:val="none" w:sz="0" w:space="0" w:color="auto"/>
        <w:bottom w:val="none" w:sz="0" w:space="0" w:color="auto"/>
        <w:right w:val="none" w:sz="0" w:space="0" w:color="auto"/>
      </w:divBdr>
    </w:div>
    <w:div w:id="549150464">
      <w:bodyDiv w:val="1"/>
      <w:marLeft w:val="0"/>
      <w:marRight w:val="0"/>
      <w:marTop w:val="0"/>
      <w:marBottom w:val="0"/>
      <w:divBdr>
        <w:top w:val="none" w:sz="0" w:space="0" w:color="auto"/>
        <w:left w:val="none" w:sz="0" w:space="0" w:color="auto"/>
        <w:bottom w:val="none" w:sz="0" w:space="0" w:color="auto"/>
        <w:right w:val="none" w:sz="0" w:space="0" w:color="auto"/>
      </w:divBdr>
    </w:div>
    <w:div w:id="549800988">
      <w:bodyDiv w:val="1"/>
      <w:marLeft w:val="0"/>
      <w:marRight w:val="0"/>
      <w:marTop w:val="0"/>
      <w:marBottom w:val="0"/>
      <w:divBdr>
        <w:top w:val="none" w:sz="0" w:space="0" w:color="auto"/>
        <w:left w:val="none" w:sz="0" w:space="0" w:color="auto"/>
        <w:bottom w:val="none" w:sz="0" w:space="0" w:color="auto"/>
        <w:right w:val="none" w:sz="0" w:space="0" w:color="auto"/>
      </w:divBdr>
    </w:div>
    <w:div w:id="552429231">
      <w:bodyDiv w:val="1"/>
      <w:marLeft w:val="0"/>
      <w:marRight w:val="0"/>
      <w:marTop w:val="0"/>
      <w:marBottom w:val="0"/>
      <w:divBdr>
        <w:top w:val="none" w:sz="0" w:space="0" w:color="auto"/>
        <w:left w:val="none" w:sz="0" w:space="0" w:color="auto"/>
        <w:bottom w:val="none" w:sz="0" w:space="0" w:color="auto"/>
        <w:right w:val="none" w:sz="0" w:space="0" w:color="auto"/>
      </w:divBdr>
    </w:div>
    <w:div w:id="614295240">
      <w:bodyDiv w:val="1"/>
      <w:marLeft w:val="0"/>
      <w:marRight w:val="0"/>
      <w:marTop w:val="0"/>
      <w:marBottom w:val="0"/>
      <w:divBdr>
        <w:top w:val="none" w:sz="0" w:space="0" w:color="auto"/>
        <w:left w:val="none" w:sz="0" w:space="0" w:color="auto"/>
        <w:bottom w:val="none" w:sz="0" w:space="0" w:color="auto"/>
        <w:right w:val="none" w:sz="0" w:space="0" w:color="auto"/>
      </w:divBdr>
    </w:div>
    <w:div w:id="643244007">
      <w:bodyDiv w:val="1"/>
      <w:marLeft w:val="0"/>
      <w:marRight w:val="0"/>
      <w:marTop w:val="0"/>
      <w:marBottom w:val="0"/>
      <w:divBdr>
        <w:top w:val="none" w:sz="0" w:space="0" w:color="auto"/>
        <w:left w:val="none" w:sz="0" w:space="0" w:color="auto"/>
        <w:bottom w:val="none" w:sz="0" w:space="0" w:color="auto"/>
        <w:right w:val="none" w:sz="0" w:space="0" w:color="auto"/>
      </w:divBdr>
    </w:div>
    <w:div w:id="694042808">
      <w:bodyDiv w:val="1"/>
      <w:marLeft w:val="0"/>
      <w:marRight w:val="0"/>
      <w:marTop w:val="0"/>
      <w:marBottom w:val="0"/>
      <w:divBdr>
        <w:top w:val="none" w:sz="0" w:space="0" w:color="auto"/>
        <w:left w:val="none" w:sz="0" w:space="0" w:color="auto"/>
        <w:bottom w:val="none" w:sz="0" w:space="0" w:color="auto"/>
        <w:right w:val="none" w:sz="0" w:space="0" w:color="auto"/>
      </w:divBdr>
    </w:div>
    <w:div w:id="773676030">
      <w:bodyDiv w:val="1"/>
      <w:marLeft w:val="0"/>
      <w:marRight w:val="0"/>
      <w:marTop w:val="0"/>
      <w:marBottom w:val="0"/>
      <w:divBdr>
        <w:top w:val="none" w:sz="0" w:space="0" w:color="auto"/>
        <w:left w:val="none" w:sz="0" w:space="0" w:color="auto"/>
        <w:bottom w:val="none" w:sz="0" w:space="0" w:color="auto"/>
        <w:right w:val="none" w:sz="0" w:space="0" w:color="auto"/>
      </w:divBdr>
    </w:div>
    <w:div w:id="848257688">
      <w:bodyDiv w:val="1"/>
      <w:marLeft w:val="0"/>
      <w:marRight w:val="0"/>
      <w:marTop w:val="0"/>
      <w:marBottom w:val="0"/>
      <w:divBdr>
        <w:top w:val="none" w:sz="0" w:space="0" w:color="auto"/>
        <w:left w:val="none" w:sz="0" w:space="0" w:color="auto"/>
        <w:bottom w:val="none" w:sz="0" w:space="0" w:color="auto"/>
        <w:right w:val="none" w:sz="0" w:space="0" w:color="auto"/>
      </w:divBdr>
    </w:div>
    <w:div w:id="851916012">
      <w:bodyDiv w:val="1"/>
      <w:marLeft w:val="0"/>
      <w:marRight w:val="0"/>
      <w:marTop w:val="0"/>
      <w:marBottom w:val="0"/>
      <w:divBdr>
        <w:top w:val="none" w:sz="0" w:space="0" w:color="auto"/>
        <w:left w:val="none" w:sz="0" w:space="0" w:color="auto"/>
        <w:bottom w:val="none" w:sz="0" w:space="0" w:color="auto"/>
        <w:right w:val="none" w:sz="0" w:space="0" w:color="auto"/>
      </w:divBdr>
    </w:div>
    <w:div w:id="853957262">
      <w:bodyDiv w:val="1"/>
      <w:marLeft w:val="0"/>
      <w:marRight w:val="0"/>
      <w:marTop w:val="0"/>
      <w:marBottom w:val="0"/>
      <w:divBdr>
        <w:top w:val="none" w:sz="0" w:space="0" w:color="auto"/>
        <w:left w:val="none" w:sz="0" w:space="0" w:color="auto"/>
        <w:bottom w:val="none" w:sz="0" w:space="0" w:color="auto"/>
        <w:right w:val="none" w:sz="0" w:space="0" w:color="auto"/>
      </w:divBdr>
    </w:div>
    <w:div w:id="873233815">
      <w:bodyDiv w:val="1"/>
      <w:marLeft w:val="0"/>
      <w:marRight w:val="0"/>
      <w:marTop w:val="0"/>
      <w:marBottom w:val="0"/>
      <w:divBdr>
        <w:top w:val="none" w:sz="0" w:space="0" w:color="auto"/>
        <w:left w:val="none" w:sz="0" w:space="0" w:color="auto"/>
        <w:bottom w:val="none" w:sz="0" w:space="0" w:color="auto"/>
        <w:right w:val="none" w:sz="0" w:space="0" w:color="auto"/>
      </w:divBdr>
    </w:div>
    <w:div w:id="922224695">
      <w:bodyDiv w:val="1"/>
      <w:marLeft w:val="0"/>
      <w:marRight w:val="0"/>
      <w:marTop w:val="0"/>
      <w:marBottom w:val="0"/>
      <w:divBdr>
        <w:top w:val="none" w:sz="0" w:space="0" w:color="auto"/>
        <w:left w:val="none" w:sz="0" w:space="0" w:color="auto"/>
        <w:bottom w:val="none" w:sz="0" w:space="0" w:color="auto"/>
        <w:right w:val="none" w:sz="0" w:space="0" w:color="auto"/>
      </w:divBdr>
    </w:div>
    <w:div w:id="937177680">
      <w:bodyDiv w:val="1"/>
      <w:marLeft w:val="0"/>
      <w:marRight w:val="0"/>
      <w:marTop w:val="0"/>
      <w:marBottom w:val="0"/>
      <w:divBdr>
        <w:top w:val="none" w:sz="0" w:space="0" w:color="auto"/>
        <w:left w:val="none" w:sz="0" w:space="0" w:color="auto"/>
        <w:bottom w:val="none" w:sz="0" w:space="0" w:color="auto"/>
        <w:right w:val="none" w:sz="0" w:space="0" w:color="auto"/>
      </w:divBdr>
    </w:div>
    <w:div w:id="952245343">
      <w:bodyDiv w:val="1"/>
      <w:marLeft w:val="0"/>
      <w:marRight w:val="0"/>
      <w:marTop w:val="0"/>
      <w:marBottom w:val="0"/>
      <w:divBdr>
        <w:top w:val="none" w:sz="0" w:space="0" w:color="auto"/>
        <w:left w:val="none" w:sz="0" w:space="0" w:color="auto"/>
        <w:bottom w:val="none" w:sz="0" w:space="0" w:color="auto"/>
        <w:right w:val="none" w:sz="0" w:space="0" w:color="auto"/>
      </w:divBdr>
    </w:div>
    <w:div w:id="990255751">
      <w:bodyDiv w:val="1"/>
      <w:marLeft w:val="0"/>
      <w:marRight w:val="0"/>
      <w:marTop w:val="0"/>
      <w:marBottom w:val="0"/>
      <w:divBdr>
        <w:top w:val="none" w:sz="0" w:space="0" w:color="auto"/>
        <w:left w:val="none" w:sz="0" w:space="0" w:color="auto"/>
        <w:bottom w:val="none" w:sz="0" w:space="0" w:color="auto"/>
        <w:right w:val="none" w:sz="0" w:space="0" w:color="auto"/>
      </w:divBdr>
    </w:div>
    <w:div w:id="997685772">
      <w:bodyDiv w:val="1"/>
      <w:marLeft w:val="0"/>
      <w:marRight w:val="0"/>
      <w:marTop w:val="0"/>
      <w:marBottom w:val="0"/>
      <w:divBdr>
        <w:top w:val="none" w:sz="0" w:space="0" w:color="auto"/>
        <w:left w:val="none" w:sz="0" w:space="0" w:color="auto"/>
        <w:bottom w:val="none" w:sz="0" w:space="0" w:color="auto"/>
        <w:right w:val="none" w:sz="0" w:space="0" w:color="auto"/>
      </w:divBdr>
    </w:div>
    <w:div w:id="999308076">
      <w:bodyDiv w:val="1"/>
      <w:marLeft w:val="0"/>
      <w:marRight w:val="0"/>
      <w:marTop w:val="0"/>
      <w:marBottom w:val="0"/>
      <w:divBdr>
        <w:top w:val="none" w:sz="0" w:space="0" w:color="auto"/>
        <w:left w:val="none" w:sz="0" w:space="0" w:color="auto"/>
        <w:bottom w:val="none" w:sz="0" w:space="0" w:color="auto"/>
        <w:right w:val="none" w:sz="0" w:space="0" w:color="auto"/>
      </w:divBdr>
    </w:div>
    <w:div w:id="1053164739">
      <w:bodyDiv w:val="1"/>
      <w:marLeft w:val="0"/>
      <w:marRight w:val="0"/>
      <w:marTop w:val="0"/>
      <w:marBottom w:val="0"/>
      <w:divBdr>
        <w:top w:val="none" w:sz="0" w:space="0" w:color="auto"/>
        <w:left w:val="none" w:sz="0" w:space="0" w:color="auto"/>
        <w:bottom w:val="none" w:sz="0" w:space="0" w:color="auto"/>
        <w:right w:val="none" w:sz="0" w:space="0" w:color="auto"/>
      </w:divBdr>
    </w:div>
    <w:div w:id="1062216600">
      <w:bodyDiv w:val="1"/>
      <w:marLeft w:val="0"/>
      <w:marRight w:val="0"/>
      <w:marTop w:val="0"/>
      <w:marBottom w:val="0"/>
      <w:divBdr>
        <w:top w:val="none" w:sz="0" w:space="0" w:color="auto"/>
        <w:left w:val="none" w:sz="0" w:space="0" w:color="auto"/>
        <w:bottom w:val="none" w:sz="0" w:space="0" w:color="auto"/>
        <w:right w:val="none" w:sz="0" w:space="0" w:color="auto"/>
      </w:divBdr>
    </w:div>
    <w:div w:id="1077555695">
      <w:bodyDiv w:val="1"/>
      <w:marLeft w:val="0"/>
      <w:marRight w:val="0"/>
      <w:marTop w:val="0"/>
      <w:marBottom w:val="0"/>
      <w:divBdr>
        <w:top w:val="none" w:sz="0" w:space="0" w:color="auto"/>
        <w:left w:val="none" w:sz="0" w:space="0" w:color="auto"/>
        <w:bottom w:val="none" w:sz="0" w:space="0" w:color="auto"/>
        <w:right w:val="none" w:sz="0" w:space="0" w:color="auto"/>
      </w:divBdr>
    </w:div>
    <w:div w:id="1085692608">
      <w:bodyDiv w:val="1"/>
      <w:marLeft w:val="0"/>
      <w:marRight w:val="0"/>
      <w:marTop w:val="0"/>
      <w:marBottom w:val="0"/>
      <w:divBdr>
        <w:top w:val="none" w:sz="0" w:space="0" w:color="auto"/>
        <w:left w:val="none" w:sz="0" w:space="0" w:color="auto"/>
        <w:bottom w:val="none" w:sz="0" w:space="0" w:color="auto"/>
        <w:right w:val="none" w:sz="0" w:space="0" w:color="auto"/>
      </w:divBdr>
    </w:div>
    <w:div w:id="1085880723">
      <w:bodyDiv w:val="1"/>
      <w:marLeft w:val="0"/>
      <w:marRight w:val="0"/>
      <w:marTop w:val="0"/>
      <w:marBottom w:val="0"/>
      <w:divBdr>
        <w:top w:val="none" w:sz="0" w:space="0" w:color="auto"/>
        <w:left w:val="none" w:sz="0" w:space="0" w:color="auto"/>
        <w:bottom w:val="none" w:sz="0" w:space="0" w:color="auto"/>
        <w:right w:val="none" w:sz="0" w:space="0" w:color="auto"/>
      </w:divBdr>
    </w:div>
    <w:div w:id="1089425259">
      <w:bodyDiv w:val="1"/>
      <w:marLeft w:val="0"/>
      <w:marRight w:val="0"/>
      <w:marTop w:val="0"/>
      <w:marBottom w:val="0"/>
      <w:divBdr>
        <w:top w:val="none" w:sz="0" w:space="0" w:color="auto"/>
        <w:left w:val="none" w:sz="0" w:space="0" w:color="auto"/>
        <w:bottom w:val="none" w:sz="0" w:space="0" w:color="auto"/>
        <w:right w:val="none" w:sz="0" w:space="0" w:color="auto"/>
      </w:divBdr>
    </w:div>
    <w:div w:id="1104378703">
      <w:bodyDiv w:val="1"/>
      <w:marLeft w:val="0"/>
      <w:marRight w:val="0"/>
      <w:marTop w:val="0"/>
      <w:marBottom w:val="0"/>
      <w:divBdr>
        <w:top w:val="none" w:sz="0" w:space="0" w:color="auto"/>
        <w:left w:val="none" w:sz="0" w:space="0" w:color="auto"/>
        <w:bottom w:val="none" w:sz="0" w:space="0" w:color="auto"/>
        <w:right w:val="none" w:sz="0" w:space="0" w:color="auto"/>
      </w:divBdr>
    </w:div>
    <w:div w:id="1106922716">
      <w:bodyDiv w:val="1"/>
      <w:marLeft w:val="0"/>
      <w:marRight w:val="0"/>
      <w:marTop w:val="0"/>
      <w:marBottom w:val="0"/>
      <w:divBdr>
        <w:top w:val="none" w:sz="0" w:space="0" w:color="auto"/>
        <w:left w:val="none" w:sz="0" w:space="0" w:color="auto"/>
        <w:bottom w:val="none" w:sz="0" w:space="0" w:color="auto"/>
        <w:right w:val="none" w:sz="0" w:space="0" w:color="auto"/>
      </w:divBdr>
    </w:div>
    <w:div w:id="1139348001">
      <w:bodyDiv w:val="1"/>
      <w:marLeft w:val="0"/>
      <w:marRight w:val="0"/>
      <w:marTop w:val="0"/>
      <w:marBottom w:val="0"/>
      <w:divBdr>
        <w:top w:val="none" w:sz="0" w:space="0" w:color="auto"/>
        <w:left w:val="none" w:sz="0" w:space="0" w:color="auto"/>
        <w:bottom w:val="none" w:sz="0" w:space="0" w:color="auto"/>
        <w:right w:val="none" w:sz="0" w:space="0" w:color="auto"/>
      </w:divBdr>
    </w:div>
    <w:div w:id="1151094559">
      <w:bodyDiv w:val="1"/>
      <w:marLeft w:val="0"/>
      <w:marRight w:val="0"/>
      <w:marTop w:val="0"/>
      <w:marBottom w:val="0"/>
      <w:divBdr>
        <w:top w:val="none" w:sz="0" w:space="0" w:color="auto"/>
        <w:left w:val="none" w:sz="0" w:space="0" w:color="auto"/>
        <w:bottom w:val="none" w:sz="0" w:space="0" w:color="auto"/>
        <w:right w:val="none" w:sz="0" w:space="0" w:color="auto"/>
      </w:divBdr>
      <w:divsChild>
        <w:div w:id="1472015211">
          <w:marLeft w:val="0"/>
          <w:marRight w:val="0"/>
          <w:marTop w:val="0"/>
          <w:marBottom w:val="0"/>
          <w:divBdr>
            <w:top w:val="none" w:sz="0" w:space="0" w:color="auto"/>
            <w:left w:val="none" w:sz="0" w:space="0" w:color="auto"/>
            <w:bottom w:val="none" w:sz="0" w:space="0" w:color="auto"/>
            <w:right w:val="none" w:sz="0" w:space="0" w:color="auto"/>
          </w:divBdr>
        </w:div>
      </w:divsChild>
    </w:div>
    <w:div w:id="1228805192">
      <w:bodyDiv w:val="1"/>
      <w:marLeft w:val="0"/>
      <w:marRight w:val="0"/>
      <w:marTop w:val="0"/>
      <w:marBottom w:val="0"/>
      <w:divBdr>
        <w:top w:val="none" w:sz="0" w:space="0" w:color="auto"/>
        <w:left w:val="none" w:sz="0" w:space="0" w:color="auto"/>
        <w:bottom w:val="none" w:sz="0" w:space="0" w:color="auto"/>
        <w:right w:val="none" w:sz="0" w:space="0" w:color="auto"/>
      </w:divBdr>
    </w:div>
    <w:div w:id="1248689759">
      <w:bodyDiv w:val="1"/>
      <w:marLeft w:val="0"/>
      <w:marRight w:val="0"/>
      <w:marTop w:val="0"/>
      <w:marBottom w:val="0"/>
      <w:divBdr>
        <w:top w:val="none" w:sz="0" w:space="0" w:color="auto"/>
        <w:left w:val="none" w:sz="0" w:space="0" w:color="auto"/>
        <w:bottom w:val="none" w:sz="0" w:space="0" w:color="auto"/>
        <w:right w:val="none" w:sz="0" w:space="0" w:color="auto"/>
      </w:divBdr>
    </w:div>
    <w:div w:id="1295595102">
      <w:bodyDiv w:val="1"/>
      <w:marLeft w:val="0"/>
      <w:marRight w:val="0"/>
      <w:marTop w:val="0"/>
      <w:marBottom w:val="0"/>
      <w:divBdr>
        <w:top w:val="none" w:sz="0" w:space="0" w:color="auto"/>
        <w:left w:val="none" w:sz="0" w:space="0" w:color="auto"/>
        <w:bottom w:val="none" w:sz="0" w:space="0" w:color="auto"/>
        <w:right w:val="none" w:sz="0" w:space="0" w:color="auto"/>
      </w:divBdr>
    </w:div>
    <w:div w:id="1337071360">
      <w:bodyDiv w:val="1"/>
      <w:marLeft w:val="0"/>
      <w:marRight w:val="0"/>
      <w:marTop w:val="0"/>
      <w:marBottom w:val="0"/>
      <w:divBdr>
        <w:top w:val="none" w:sz="0" w:space="0" w:color="auto"/>
        <w:left w:val="none" w:sz="0" w:space="0" w:color="auto"/>
        <w:bottom w:val="none" w:sz="0" w:space="0" w:color="auto"/>
        <w:right w:val="none" w:sz="0" w:space="0" w:color="auto"/>
      </w:divBdr>
    </w:div>
    <w:div w:id="1343317046">
      <w:bodyDiv w:val="1"/>
      <w:marLeft w:val="0"/>
      <w:marRight w:val="0"/>
      <w:marTop w:val="0"/>
      <w:marBottom w:val="0"/>
      <w:divBdr>
        <w:top w:val="none" w:sz="0" w:space="0" w:color="auto"/>
        <w:left w:val="none" w:sz="0" w:space="0" w:color="auto"/>
        <w:bottom w:val="none" w:sz="0" w:space="0" w:color="auto"/>
        <w:right w:val="none" w:sz="0" w:space="0" w:color="auto"/>
      </w:divBdr>
    </w:div>
    <w:div w:id="1352758649">
      <w:bodyDiv w:val="1"/>
      <w:marLeft w:val="0"/>
      <w:marRight w:val="0"/>
      <w:marTop w:val="0"/>
      <w:marBottom w:val="0"/>
      <w:divBdr>
        <w:top w:val="none" w:sz="0" w:space="0" w:color="auto"/>
        <w:left w:val="none" w:sz="0" w:space="0" w:color="auto"/>
        <w:bottom w:val="none" w:sz="0" w:space="0" w:color="auto"/>
        <w:right w:val="none" w:sz="0" w:space="0" w:color="auto"/>
      </w:divBdr>
    </w:div>
    <w:div w:id="1391609985">
      <w:bodyDiv w:val="1"/>
      <w:marLeft w:val="0"/>
      <w:marRight w:val="0"/>
      <w:marTop w:val="0"/>
      <w:marBottom w:val="0"/>
      <w:divBdr>
        <w:top w:val="none" w:sz="0" w:space="0" w:color="auto"/>
        <w:left w:val="none" w:sz="0" w:space="0" w:color="auto"/>
        <w:bottom w:val="none" w:sz="0" w:space="0" w:color="auto"/>
        <w:right w:val="none" w:sz="0" w:space="0" w:color="auto"/>
      </w:divBdr>
    </w:div>
    <w:div w:id="1419327972">
      <w:bodyDiv w:val="1"/>
      <w:marLeft w:val="0"/>
      <w:marRight w:val="0"/>
      <w:marTop w:val="0"/>
      <w:marBottom w:val="0"/>
      <w:divBdr>
        <w:top w:val="none" w:sz="0" w:space="0" w:color="auto"/>
        <w:left w:val="none" w:sz="0" w:space="0" w:color="auto"/>
        <w:bottom w:val="none" w:sz="0" w:space="0" w:color="auto"/>
        <w:right w:val="none" w:sz="0" w:space="0" w:color="auto"/>
      </w:divBdr>
    </w:div>
    <w:div w:id="1434472768">
      <w:bodyDiv w:val="1"/>
      <w:marLeft w:val="0"/>
      <w:marRight w:val="0"/>
      <w:marTop w:val="0"/>
      <w:marBottom w:val="0"/>
      <w:divBdr>
        <w:top w:val="none" w:sz="0" w:space="0" w:color="auto"/>
        <w:left w:val="none" w:sz="0" w:space="0" w:color="auto"/>
        <w:bottom w:val="none" w:sz="0" w:space="0" w:color="auto"/>
        <w:right w:val="none" w:sz="0" w:space="0" w:color="auto"/>
      </w:divBdr>
    </w:div>
    <w:div w:id="1444106984">
      <w:bodyDiv w:val="1"/>
      <w:marLeft w:val="0"/>
      <w:marRight w:val="0"/>
      <w:marTop w:val="0"/>
      <w:marBottom w:val="0"/>
      <w:divBdr>
        <w:top w:val="none" w:sz="0" w:space="0" w:color="auto"/>
        <w:left w:val="none" w:sz="0" w:space="0" w:color="auto"/>
        <w:bottom w:val="none" w:sz="0" w:space="0" w:color="auto"/>
        <w:right w:val="none" w:sz="0" w:space="0" w:color="auto"/>
      </w:divBdr>
    </w:div>
    <w:div w:id="1447390466">
      <w:bodyDiv w:val="1"/>
      <w:marLeft w:val="0"/>
      <w:marRight w:val="0"/>
      <w:marTop w:val="0"/>
      <w:marBottom w:val="0"/>
      <w:divBdr>
        <w:top w:val="none" w:sz="0" w:space="0" w:color="auto"/>
        <w:left w:val="none" w:sz="0" w:space="0" w:color="auto"/>
        <w:bottom w:val="none" w:sz="0" w:space="0" w:color="auto"/>
        <w:right w:val="none" w:sz="0" w:space="0" w:color="auto"/>
      </w:divBdr>
    </w:div>
    <w:div w:id="1458182276">
      <w:bodyDiv w:val="1"/>
      <w:marLeft w:val="0"/>
      <w:marRight w:val="0"/>
      <w:marTop w:val="0"/>
      <w:marBottom w:val="0"/>
      <w:divBdr>
        <w:top w:val="none" w:sz="0" w:space="0" w:color="auto"/>
        <w:left w:val="none" w:sz="0" w:space="0" w:color="auto"/>
        <w:bottom w:val="none" w:sz="0" w:space="0" w:color="auto"/>
        <w:right w:val="none" w:sz="0" w:space="0" w:color="auto"/>
      </w:divBdr>
    </w:div>
    <w:div w:id="1475098267">
      <w:bodyDiv w:val="1"/>
      <w:marLeft w:val="0"/>
      <w:marRight w:val="0"/>
      <w:marTop w:val="0"/>
      <w:marBottom w:val="0"/>
      <w:divBdr>
        <w:top w:val="none" w:sz="0" w:space="0" w:color="auto"/>
        <w:left w:val="none" w:sz="0" w:space="0" w:color="auto"/>
        <w:bottom w:val="none" w:sz="0" w:space="0" w:color="auto"/>
        <w:right w:val="none" w:sz="0" w:space="0" w:color="auto"/>
      </w:divBdr>
    </w:div>
    <w:div w:id="1485776775">
      <w:bodyDiv w:val="1"/>
      <w:marLeft w:val="0"/>
      <w:marRight w:val="0"/>
      <w:marTop w:val="0"/>
      <w:marBottom w:val="0"/>
      <w:divBdr>
        <w:top w:val="none" w:sz="0" w:space="0" w:color="auto"/>
        <w:left w:val="none" w:sz="0" w:space="0" w:color="auto"/>
        <w:bottom w:val="none" w:sz="0" w:space="0" w:color="auto"/>
        <w:right w:val="none" w:sz="0" w:space="0" w:color="auto"/>
      </w:divBdr>
    </w:div>
    <w:div w:id="1499417588">
      <w:bodyDiv w:val="1"/>
      <w:marLeft w:val="0"/>
      <w:marRight w:val="0"/>
      <w:marTop w:val="0"/>
      <w:marBottom w:val="0"/>
      <w:divBdr>
        <w:top w:val="none" w:sz="0" w:space="0" w:color="auto"/>
        <w:left w:val="none" w:sz="0" w:space="0" w:color="auto"/>
        <w:bottom w:val="none" w:sz="0" w:space="0" w:color="auto"/>
        <w:right w:val="none" w:sz="0" w:space="0" w:color="auto"/>
      </w:divBdr>
    </w:div>
    <w:div w:id="1508014877">
      <w:bodyDiv w:val="1"/>
      <w:marLeft w:val="0"/>
      <w:marRight w:val="0"/>
      <w:marTop w:val="0"/>
      <w:marBottom w:val="0"/>
      <w:divBdr>
        <w:top w:val="none" w:sz="0" w:space="0" w:color="auto"/>
        <w:left w:val="none" w:sz="0" w:space="0" w:color="auto"/>
        <w:bottom w:val="none" w:sz="0" w:space="0" w:color="auto"/>
        <w:right w:val="none" w:sz="0" w:space="0" w:color="auto"/>
      </w:divBdr>
    </w:div>
    <w:div w:id="1532497287">
      <w:bodyDiv w:val="1"/>
      <w:marLeft w:val="0"/>
      <w:marRight w:val="0"/>
      <w:marTop w:val="0"/>
      <w:marBottom w:val="0"/>
      <w:divBdr>
        <w:top w:val="none" w:sz="0" w:space="0" w:color="auto"/>
        <w:left w:val="none" w:sz="0" w:space="0" w:color="auto"/>
        <w:bottom w:val="none" w:sz="0" w:space="0" w:color="auto"/>
        <w:right w:val="none" w:sz="0" w:space="0" w:color="auto"/>
      </w:divBdr>
    </w:div>
    <w:div w:id="1534418121">
      <w:bodyDiv w:val="1"/>
      <w:marLeft w:val="0"/>
      <w:marRight w:val="0"/>
      <w:marTop w:val="0"/>
      <w:marBottom w:val="0"/>
      <w:divBdr>
        <w:top w:val="none" w:sz="0" w:space="0" w:color="auto"/>
        <w:left w:val="none" w:sz="0" w:space="0" w:color="auto"/>
        <w:bottom w:val="none" w:sz="0" w:space="0" w:color="auto"/>
        <w:right w:val="none" w:sz="0" w:space="0" w:color="auto"/>
      </w:divBdr>
    </w:div>
    <w:div w:id="1547453396">
      <w:bodyDiv w:val="1"/>
      <w:marLeft w:val="0"/>
      <w:marRight w:val="0"/>
      <w:marTop w:val="0"/>
      <w:marBottom w:val="0"/>
      <w:divBdr>
        <w:top w:val="none" w:sz="0" w:space="0" w:color="auto"/>
        <w:left w:val="none" w:sz="0" w:space="0" w:color="auto"/>
        <w:bottom w:val="none" w:sz="0" w:space="0" w:color="auto"/>
        <w:right w:val="none" w:sz="0" w:space="0" w:color="auto"/>
      </w:divBdr>
    </w:div>
    <w:div w:id="1549487730">
      <w:bodyDiv w:val="1"/>
      <w:marLeft w:val="0"/>
      <w:marRight w:val="0"/>
      <w:marTop w:val="0"/>
      <w:marBottom w:val="0"/>
      <w:divBdr>
        <w:top w:val="none" w:sz="0" w:space="0" w:color="auto"/>
        <w:left w:val="none" w:sz="0" w:space="0" w:color="auto"/>
        <w:bottom w:val="none" w:sz="0" w:space="0" w:color="auto"/>
        <w:right w:val="none" w:sz="0" w:space="0" w:color="auto"/>
      </w:divBdr>
    </w:div>
    <w:div w:id="1551921641">
      <w:bodyDiv w:val="1"/>
      <w:marLeft w:val="0"/>
      <w:marRight w:val="0"/>
      <w:marTop w:val="0"/>
      <w:marBottom w:val="0"/>
      <w:divBdr>
        <w:top w:val="none" w:sz="0" w:space="0" w:color="auto"/>
        <w:left w:val="none" w:sz="0" w:space="0" w:color="auto"/>
        <w:bottom w:val="none" w:sz="0" w:space="0" w:color="auto"/>
        <w:right w:val="none" w:sz="0" w:space="0" w:color="auto"/>
      </w:divBdr>
    </w:div>
    <w:div w:id="1558661287">
      <w:bodyDiv w:val="1"/>
      <w:marLeft w:val="0"/>
      <w:marRight w:val="0"/>
      <w:marTop w:val="0"/>
      <w:marBottom w:val="0"/>
      <w:divBdr>
        <w:top w:val="none" w:sz="0" w:space="0" w:color="auto"/>
        <w:left w:val="none" w:sz="0" w:space="0" w:color="auto"/>
        <w:bottom w:val="none" w:sz="0" w:space="0" w:color="auto"/>
        <w:right w:val="none" w:sz="0" w:space="0" w:color="auto"/>
      </w:divBdr>
    </w:div>
    <w:div w:id="1567253439">
      <w:bodyDiv w:val="1"/>
      <w:marLeft w:val="0"/>
      <w:marRight w:val="0"/>
      <w:marTop w:val="0"/>
      <w:marBottom w:val="0"/>
      <w:divBdr>
        <w:top w:val="none" w:sz="0" w:space="0" w:color="auto"/>
        <w:left w:val="none" w:sz="0" w:space="0" w:color="auto"/>
        <w:bottom w:val="none" w:sz="0" w:space="0" w:color="auto"/>
        <w:right w:val="none" w:sz="0" w:space="0" w:color="auto"/>
      </w:divBdr>
    </w:div>
    <w:div w:id="1608388878">
      <w:bodyDiv w:val="1"/>
      <w:marLeft w:val="0"/>
      <w:marRight w:val="0"/>
      <w:marTop w:val="0"/>
      <w:marBottom w:val="0"/>
      <w:divBdr>
        <w:top w:val="none" w:sz="0" w:space="0" w:color="auto"/>
        <w:left w:val="none" w:sz="0" w:space="0" w:color="auto"/>
        <w:bottom w:val="none" w:sz="0" w:space="0" w:color="auto"/>
        <w:right w:val="none" w:sz="0" w:space="0" w:color="auto"/>
      </w:divBdr>
    </w:div>
    <w:div w:id="1619221084">
      <w:bodyDiv w:val="1"/>
      <w:marLeft w:val="0"/>
      <w:marRight w:val="0"/>
      <w:marTop w:val="0"/>
      <w:marBottom w:val="0"/>
      <w:divBdr>
        <w:top w:val="none" w:sz="0" w:space="0" w:color="auto"/>
        <w:left w:val="none" w:sz="0" w:space="0" w:color="auto"/>
        <w:bottom w:val="none" w:sz="0" w:space="0" w:color="auto"/>
        <w:right w:val="none" w:sz="0" w:space="0" w:color="auto"/>
      </w:divBdr>
    </w:div>
    <w:div w:id="1636716826">
      <w:bodyDiv w:val="1"/>
      <w:marLeft w:val="0"/>
      <w:marRight w:val="0"/>
      <w:marTop w:val="0"/>
      <w:marBottom w:val="0"/>
      <w:divBdr>
        <w:top w:val="none" w:sz="0" w:space="0" w:color="auto"/>
        <w:left w:val="none" w:sz="0" w:space="0" w:color="auto"/>
        <w:bottom w:val="none" w:sz="0" w:space="0" w:color="auto"/>
        <w:right w:val="none" w:sz="0" w:space="0" w:color="auto"/>
      </w:divBdr>
    </w:div>
    <w:div w:id="1637295938">
      <w:bodyDiv w:val="1"/>
      <w:marLeft w:val="0"/>
      <w:marRight w:val="0"/>
      <w:marTop w:val="0"/>
      <w:marBottom w:val="0"/>
      <w:divBdr>
        <w:top w:val="none" w:sz="0" w:space="0" w:color="auto"/>
        <w:left w:val="none" w:sz="0" w:space="0" w:color="auto"/>
        <w:bottom w:val="none" w:sz="0" w:space="0" w:color="auto"/>
        <w:right w:val="none" w:sz="0" w:space="0" w:color="auto"/>
      </w:divBdr>
    </w:div>
    <w:div w:id="1687636819">
      <w:bodyDiv w:val="1"/>
      <w:marLeft w:val="0"/>
      <w:marRight w:val="0"/>
      <w:marTop w:val="0"/>
      <w:marBottom w:val="0"/>
      <w:divBdr>
        <w:top w:val="none" w:sz="0" w:space="0" w:color="auto"/>
        <w:left w:val="none" w:sz="0" w:space="0" w:color="auto"/>
        <w:bottom w:val="none" w:sz="0" w:space="0" w:color="auto"/>
        <w:right w:val="none" w:sz="0" w:space="0" w:color="auto"/>
      </w:divBdr>
    </w:div>
    <w:div w:id="1753576650">
      <w:bodyDiv w:val="1"/>
      <w:marLeft w:val="0"/>
      <w:marRight w:val="0"/>
      <w:marTop w:val="0"/>
      <w:marBottom w:val="0"/>
      <w:divBdr>
        <w:top w:val="none" w:sz="0" w:space="0" w:color="auto"/>
        <w:left w:val="none" w:sz="0" w:space="0" w:color="auto"/>
        <w:bottom w:val="none" w:sz="0" w:space="0" w:color="auto"/>
        <w:right w:val="none" w:sz="0" w:space="0" w:color="auto"/>
      </w:divBdr>
    </w:div>
    <w:div w:id="1773435691">
      <w:bodyDiv w:val="1"/>
      <w:marLeft w:val="0"/>
      <w:marRight w:val="0"/>
      <w:marTop w:val="0"/>
      <w:marBottom w:val="0"/>
      <w:divBdr>
        <w:top w:val="none" w:sz="0" w:space="0" w:color="auto"/>
        <w:left w:val="none" w:sz="0" w:space="0" w:color="auto"/>
        <w:bottom w:val="none" w:sz="0" w:space="0" w:color="auto"/>
        <w:right w:val="none" w:sz="0" w:space="0" w:color="auto"/>
      </w:divBdr>
      <w:divsChild>
        <w:div w:id="94715881">
          <w:marLeft w:val="0"/>
          <w:marRight w:val="0"/>
          <w:marTop w:val="0"/>
          <w:marBottom w:val="0"/>
          <w:divBdr>
            <w:top w:val="none" w:sz="0" w:space="0" w:color="auto"/>
            <w:left w:val="none" w:sz="0" w:space="0" w:color="auto"/>
            <w:bottom w:val="none" w:sz="0" w:space="0" w:color="auto"/>
            <w:right w:val="none" w:sz="0" w:space="0" w:color="auto"/>
          </w:divBdr>
        </w:div>
      </w:divsChild>
    </w:div>
    <w:div w:id="1774932869">
      <w:bodyDiv w:val="1"/>
      <w:marLeft w:val="0"/>
      <w:marRight w:val="0"/>
      <w:marTop w:val="0"/>
      <w:marBottom w:val="0"/>
      <w:divBdr>
        <w:top w:val="none" w:sz="0" w:space="0" w:color="auto"/>
        <w:left w:val="none" w:sz="0" w:space="0" w:color="auto"/>
        <w:bottom w:val="none" w:sz="0" w:space="0" w:color="auto"/>
        <w:right w:val="none" w:sz="0" w:space="0" w:color="auto"/>
      </w:divBdr>
    </w:div>
    <w:div w:id="1796479650">
      <w:bodyDiv w:val="1"/>
      <w:marLeft w:val="0"/>
      <w:marRight w:val="0"/>
      <w:marTop w:val="0"/>
      <w:marBottom w:val="0"/>
      <w:divBdr>
        <w:top w:val="none" w:sz="0" w:space="0" w:color="auto"/>
        <w:left w:val="none" w:sz="0" w:space="0" w:color="auto"/>
        <w:bottom w:val="none" w:sz="0" w:space="0" w:color="auto"/>
        <w:right w:val="none" w:sz="0" w:space="0" w:color="auto"/>
      </w:divBdr>
    </w:div>
    <w:div w:id="1800877931">
      <w:bodyDiv w:val="1"/>
      <w:marLeft w:val="0"/>
      <w:marRight w:val="0"/>
      <w:marTop w:val="0"/>
      <w:marBottom w:val="0"/>
      <w:divBdr>
        <w:top w:val="none" w:sz="0" w:space="0" w:color="auto"/>
        <w:left w:val="none" w:sz="0" w:space="0" w:color="auto"/>
        <w:bottom w:val="none" w:sz="0" w:space="0" w:color="auto"/>
        <w:right w:val="none" w:sz="0" w:space="0" w:color="auto"/>
      </w:divBdr>
    </w:div>
    <w:div w:id="1806463119">
      <w:bodyDiv w:val="1"/>
      <w:marLeft w:val="0"/>
      <w:marRight w:val="0"/>
      <w:marTop w:val="0"/>
      <w:marBottom w:val="0"/>
      <w:divBdr>
        <w:top w:val="none" w:sz="0" w:space="0" w:color="auto"/>
        <w:left w:val="none" w:sz="0" w:space="0" w:color="auto"/>
        <w:bottom w:val="none" w:sz="0" w:space="0" w:color="auto"/>
        <w:right w:val="none" w:sz="0" w:space="0" w:color="auto"/>
      </w:divBdr>
    </w:div>
    <w:div w:id="1854954890">
      <w:bodyDiv w:val="1"/>
      <w:marLeft w:val="0"/>
      <w:marRight w:val="0"/>
      <w:marTop w:val="0"/>
      <w:marBottom w:val="0"/>
      <w:divBdr>
        <w:top w:val="none" w:sz="0" w:space="0" w:color="auto"/>
        <w:left w:val="none" w:sz="0" w:space="0" w:color="auto"/>
        <w:bottom w:val="none" w:sz="0" w:space="0" w:color="auto"/>
        <w:right w:val="none" w:sz="0" w:space="0" w:color="auto"/>
      </w:divBdr>
      <w:divsChild>
        <w:div w:id="2137403575">
          <w:marLeft w:val="0"/>
          <w:marRight w:val="0"/>
          <w:marTop w:val="0"/>
          <w:marBottom w:val="0"/>
          <w:divBdr>
            <w:top w:val="none" w:sz="0" w:space="0" w:color="auto"/>
            <w:left w:val="none" w:sz="0" w:space="0" w:color="auto"/>
            <w:bottom w:val="none" w:sz="0" w:space="0" w:color="auto"/>
            <w:right w:val="none" w:sz="0" w:space="0" w:color="auto"/>
          </w:divBdr>
        </w:div>
      </w:divsChild>
    </w:div>
    <w:div w:id="1872525791">
      <w:bodyDiv w:val="1"/>
      <w:marLeft w:val="0"/>
      <w:marRight w:val="0"/>
      <w:marTop w:val="0"/>
      <w:marBottom w:val="0"/>
      <w:divBdr>
        <w:top w:val="none" w:sz="0" w:space="0" w:color="auto"/>
        <w:left w:val="none" w:sz="0" w:space="0" w:color="auto"/>
        <w:bottom w:val="none" w:sz="0" w:space="0" w:color="auto"/>
        <w:right w:val="none" w:sz="0" w:space="0" w:color="auto"/>
      </w:divBdr>
    </w:div>
    <w:div w:id="1876691998">
      <w:bodyDiv w:val="1"/>
      <w:marLeft w:val="0"/>
      <w:marRight w:val="0"/>
      <w:marTop w:val="0"/>
      <w:marBottom w:val="0"/>
      <w:divBdr>
        <w:top w:val="none" w:sz="0" w:space="0" w:color="auto"/>
        <w:left w:val="none" w:sz="0" w:space="0" w:color="auto"/>
        <w:bottom w:val="none" w:sz="0" w:space="0" w:color="auto"/>
        <w:right w:val="none" w:sz="0" w:space="0" w:color="auto"/>
      </w:divBdr>
    </w:div>
    <w:div w:id="1878859166">
      <w:bodyDiv w:val="1"/>
      <w:marLeft w:val="0"/>
      <w:marRight w:val="0"/>
      <w:marTop w:val="0"/>
      <w:marBottom w:val="0"/>
      <w:divBdr>
        <w:top w:val="none" w:sz="0" w:space="0" w:color="auto"/>
        <w:left w:val="none" w:sz="0" w:space="0" w:color="auto"/>
        <w:bottom w:val="none" w:sz="0" w:space="0" w:color="auto"/>
        <w:right w:val="none" w:sz="0" w:space="0" w:color="auto"/>
      </w:divBdr>
    </w:div>
    <w:div w:id="1886139371">
      <w:bodyDiv w:val="1"/>
      <w:marLeft w:val="0"/>
      <w:marRight w:val="0"/>
      <w:marTop w:val="0"/>
      <w:marBottom w:val="0"/>
      <w:divBdr>
        <w:top w:val="none" w:sz="0" w:space="0" w:color="auto"/>
        <w:left w:val="none" w:sz="0" w:space="0" w:color="auto"/>
        <w:bottom w:val="none" w:sz="0" w:space="0" w:color="auto"/>
        <w:right w:val="none" w:sz="0" w:space="0" w:color="auto"/>
      </w:divBdr>
      <w:divsChild>
        <w:div w:id="1544369088">
          <w:marLeft w:val="0"/>
          <w:marRight w:val="0"/>
          <w:marTop w:val="0"/>
          <w:marBottom w:val="0"/>
          <w:divBdr>
            <w:top w:val="none" w:sz="0" w:space="0" w:color="auto"/>
            <w:left w:val="none" w:sz="0" w:space="0" w:color="auto"/>
            <w:bottom w:val="none" w:sz="0" w:space="0" w:color="auto"/>
            <w:right w:val="none" w:sz="0" w:space="0" w:color="auto"/>
          </w:divBdr>
        </w:div>
      </w:divsChild>
    </w:div>
    <w:div w:id="1898475051">
      <w:bodyDiv w:val="1"/>
      <w:marLeft w:val="0"/>
      <w:marRight w:val="0"/>
      <w:marTop w:val="0"/>
      <w:marBottom w:val="0"/>
      <w:divBdr>
        <w:top w:val="none" w:sz="0" w:space="0" w:color="auto"/>
        <w:left w:val="none" w:sz="0" w:space="0" w:color="auto"/>
        <w:bottom w:val="none" w:sz="0" w:space="0" w:color="auto"/>
        <w:right w:val="none" w:sz="0" w:space="0" w:color="auto"/>
      </w:divBdr>
    </w:div>
    <w:div w:id="1914002343">
      <w:bodyDiv w:val="1"/>
      <w:marLeft w:val="0"/>
      <w:marRight w:val="0"/>
      <w:marTop w:val="0"/>
      <w:marBottom w:val="0"/>
      <w:divBdr>
        <w:top w:val="none" w:sz="0" w:space="0" w:color="auto"/>
        <w:left w:val="none" w:sz="0" w:space="0" w:color="auto"/>
        <w:bottom w:val="none" w:sz="0" w:space="0" w:color="auto"/>
        <w:right w:val="none" w:sz="0" w:space="0" w:color="auto"/>
      </w:divBdr>
    </w:div>
    <w:div w:id="1938557348">
      <w:bodyDiv w:val="1"/>
      <w:marLeft w:val="0"/>
      <w:marRight w:val="0"/>
      <w:marTop w:val="0"/>
      <w:marBottom w:val="0"/>
      <w:divBdr>
        <w:top w:val="none" w:sz="0" w:space="0" w:color="auto"/>
        <w:left w:val="none" w:sz="0" w:space="0" w:color="auto"/>
        <w:bottom w:val="none" w:sz="0" w:space="0" w:color="auto"/>
        <w:right w:val="none" w:sz="0" w:space="0" w:color="auto"/>
      </w:divBdr>
    </w:div>
    <w:div w:id="1988166784">
      <w:bodyDiv w:val="1"/>
      <w:marLeft w:val="0"/>
      <w:marRight w:val="0"/>
      <w:marTop w:val="0"/>
      <w:marBottom w:val="0"/>
      <w:divBdr>
        <w:top w:val="none" w:sz="0" w:space="0" w:color="auto"/>
        <w:left w:val="none" w:sz="0" w:space="0" w:color="auto"/>
        <w:bottom w:val="none" w:sz="0" w:space="0" w:color="auto"/>
        <w:right w:val="none" w:sz="0" w:space="0" w:color="auto"/>
      </w:divBdr>
    </w:div>
    <w:div w:id="1993754316">
      <w:bodyDiv w:val="1"/>
      <w:marLeft w:val="0"/>
      <w:marRight w:val="0"/>
      <w:marTop w:val="0"/>
      <w:marBottom w:val="0"/>
      <w:divBdr>
        <w:top w:val="none" w:sz="0" w:space="0" w:color="auto"/>
        <w:left w:val="none" w:sz="0" w:space="0" w:color="auto"/>
        <w:bottom w:val="none" w:sz="0" w:space="0" w:color="auto"/>
        <w:right w:val="none" w:sz="0" w:space="0" w:color="auto"/>
      </w:divBdr>
    </w:div>
    <w:div w:id="2026049707">
      <w:bodyDiv w:val="1"/>
      <w:marLeft w:val="0"/>
      <w:marRight w:val="0"/>
      <w:marTop w:val="0"/>
      <w:marBottom w:val="0"/>
      <w:divBdr>
        <w:top w:val="none" w:sz="0" w:space="0" w:color="auto"/>
        <w:left w:val="none" w:sz="0" w:space="0" w:color="auto"/>
        <w:bottom w:val="none" w:sz="0" w:space="0" w:color="auto"/>
        <w:right w:val="none" w:sz="0" w:space="0" w:color="auto"/>
      </w:divBdr>
    </w:div>
    <w:div w:id="2031490303">
      <w:bodyDiv w:val="1"/>
      <w:marLeft w:val="0"/>
      <w:marRight w:val="0"/>
      <w:marTop w:val="0"/>
      <w:marBottom w:val="0"/>
      <w:divBdr>
        <w:top w:val="none" w:sz="0" w:space="0" w:color="auto"/>
        <w:left w:val="none" w:sz="0" w:space="0" w:color="auto"/>
        <w:bottom w:val="none" w:sz="0" w:space="0" w:color="auto"/>
        <w:right w:val="none" w:sz="0" w:space="0" w:color="auto"/>
      </w:divBdr>
    </w:div>
    <w:div w:id="2049143917">
      <w:bodyDiv w:val="1"/>
      <w:marLeft w:val="0"/>
      <w:marRight w:val="0"/>
      <w:marTop w:val="0"/>
      <w:marBottom w:val="0"/>
      <w:divBdr>
        <w:top w:val="none" w:sz="0" w:space="0" w:color="auto"/>
        <w:left w:val="none" w:sz="0" w:space="0" w:color="auto"/>
        <w:bottom w:val="none" w:sz="0" w:space="0" w:color="auto"/>
        <w:right w:val="none" w:sz="0" w:space="0" w:color="auto"/>
      </w:divBdr>
      <w:divsChild>
        <w:div w:id="2032683136">
          <w:marLeft w:val="0"/>
          <w:marRight w:val="0"/>
          <w:marTop w:val="0"/>
          <w:marBottom w:val="0"/>
          <w:divBdr>
            <w:top w:val="none" w:sz="0" w:space="0" w:color="auto"/>
            <w:left w:val="none" w:sz="0" w:space="0" w:color="auto"/>
            <w:bottom w:val="none" w:sz="0" w:space="0" w:color="auto"/>
            <w:right w:val="none" w:sz="0" w:space="0" w:color="auto"/>
          </w:divBdr>
        </w:div>
      </w:divsChild>
    </w:div>
    <w:div w:id="2056655238">
      <w:bodyDiv w:val="1"/>
      <w:marLeft w:val="0"/>
      <w:marRight w:val="0"/>
      <w:marTop w:val="0"/>
      <w:marBottom w:val="0"/>
      <w:divBdr>
        <w:top w:val="none" w:sz="0" w:space="0" w:color="auto"/>
        <w:left w:val="none" w:sz="0" w:space="0" w:color="auto"/>
        <w:bottom w:val="none" w:sz="0" w:space="0" w:color="auto"/>
        <w:right w:val="none" w:sz="0" w:space="0" w:color="auto"/>
      </w:divBdr>
    </w:div>
    <w:div w:id="2094544552">
      <w:bodyDiv w:val="1"/>
      <w:marLeft w:val="0"/>
      <w:marRight w:val="0"/>
      <w:marTop w:val="0"/>
      <w:marBottom w:val="0"/>
      <w:divBdr>
        <w:top w:val="none" w:sz="0" w:space="0" w:color="auto"/>
        <w:left w:val="none" w:sz="0" w:space="0" w:color="auto"/>
        <w:bottom w:val="none" w:sz="0" w:space="0" w:color="auto"/>
        <w:right w:val="none" w:sz="0" w:space="0" w:color="auto"/>
      </w:divBdr>
    </w:div>
    <w:div w:id="2111076018">
      <w:bodyDiv w:val="1"/>
      <w:marLeft w:val="0"/>
      <w:marRight w:val="0"/>
      <w:marTop w:val="0"/>
      <w:marBottom w:val="0"/>
      <w:divBdr>
        <w:top w:val="none" w:sz="0" w:space="0" w:color="auto"/>
        <w:left w:val="none" w:sz="0" w:space="0" w:color="auto"/>
        <w:bottom w:val="none" w:sz="0" w:space="0" w:color="auto"/>
        <w:right w:val="none" w:sz="0" w:space="0" w:color="auto"/>
      </w:divBdr>
    </w:div>
    <w:div w:id="2126995376">
      <w:bodyDiv w:val="1"/>
      <w:marLeft w:val="0"/>
      <w:marRight w:val="0"/>
      <w:marTop w:val="0"/>
      <w:marBottom w:val="0"/>
      <w:divBdr>
        <w:top w:val="none" w:sz="0" w:space="0" w:color="auto"/>
        <w:left w:val="none" w:sz="0" w:space="0" w:color="auto"/>
        <w:bottom w:val="none" w:sz="0" w:space="0" w:color="auto"/>
        <w:right w:val="none" w:sz="0" w:space="0" w:color="auto"/>
      </w:divBdr>
    </w:div>
    <w:div w:id="2129422958">
      <w:bodyDiv w:val="1"/>
      <w:marLeft w:val="0"/>
      <w:marRight w:val="0"/>
      <w:marTop w:val="0"/>
      <w:marBottom w:val="0"/>
      <w:divBdr>
        <w:top w:val="none" w:sz="0" w:space="0" w:color="auto"/>
        <w:left w:val="none" w:sz="0" w:space="0" w:color="auto"/>
        <w:bottom w:val="none" w:sz="0" w:space="0" w:color="auto"/>
        <w:right w:val="none" w:sz="0" w:space="0" w:color="auto"/>
      </w:divBdr>
    </w:div>
    <w:div w:id="2146580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image" Target="media/image58.wmf"/><Relationship Id="rId21" Type="http://schemas.openxmlformats.org/officeDocument/2006/relationships/image" Target="media/image9.emf"/><Relationship Id="rId42" Type="http://schemas.openxmlformats.org/officeDocument/2006/relationships/oleObject" Target="embeddings/oleObject3.bin"/><Relationship Id="rId47"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oleObject" Target="embeddings/oleObject16.bin"/><Relationship Id="rId84" Type="http://schemas.openxmlformats.org/officeDocument/2006/relationships/oleObject" Target="embeddings/oleObject24.bin"/><Relationship Id="rId89" Type="http://schemas.openxmlformats.org/officeDocument/2006/relationships/image" Target="media/image45.wmf"/><Relationship Id="rId112" Type="http://schemas.openxmlformats.org/officeDocument/2006/relationships/oleObject" Target="embeddings/oleObject38.bin"/><Relationship Id="rId16" Type="http://schemas.openxmlformats.org/officeDocument/2006/relationships/image" Target="media/image5.emf"/><Relationship Id="rId107" Type="http://schemas.openxmlformats.org/officeDocument/2006/relationships/image" Target="media/image54.wmf"/><Relationship Id="rId11" Type="http://schemas.openxmlformats.org/officeDocument/2006/relationships/oleObject" Target="embeddings/Planilha_do_Microsoft_Excel_97-20032.xls"/><Relationship Id="rId32" Type="http://schemas.openxmlformats.org/officeDocument/2006/relationships/chart" Target="charts/chart2.xml"/><Relationship Id="rId37" Type="http://schemas.openxmlformats.org/officeDocument/2006/relationships/image" Target="media/image19.wmf"/><Relationship Id="rId53" Type="http://schemas.openxmlformats.org/officeDocument/2006/relationships/image" Target="media/image27.wmf"/><Relationship Id="rId58" Type="http://schemas.openxmlformats.org/officeDocument/2006/relationships/oleObject" Target="embeddings/oleObject11.bin"/><Relationship Id="rId74" Type="http://schemas.openxmlformats.org/officeDocument/2006/relationships/oleObject" Target="embeddings/oleObject19.bin"/><Relationship Id="rId79" Type="http://schemas.openxmlformats.org/officeDocument/2006/relationships/image" Target="media/image40.wmf"/><Relationship Id="rId102" Type="http://schemas.openxmlformats.org/officeDocument/2006/relationships/oleObject" Target="embeddings/oleObject33.bin"/><Relationship Id="rId123" Type="http://schemas.openxmlformats.org/officeDocument/2006/relationships/image" Target="media/image61.wmf"/><Relationship Id="rId128"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oleObject" Target="embeddings/oleObject27.bin"/><Relationship Id="rId95" Type="http://schemas.openxmlformats.org/officeDocument/2006/relationships/image" Target="media/image48.wmf"/><Relationship Id="rId19" Type="http://schemas.openxmlformats.org/officeDocument/2006/relationships/image" Target="media/image7.emf"/><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oleObject" Target="embeddings/Planilha_do_Microsoft_Excel_97-20036.xls"/><Relationship Id="rId30" Type="http://schemas.openxmlformats.org/officeDocument/2006/relationships/footer" Target="footer2.xml"/><Relationship Id="rId35" Type="http://schemas.openxmlformats.org/officeDocument/2006/relationships/image" Target="media/image18.emf"/><Relationship Id="rId43" Type="http://schemas.openxmlformats.org/officeDocument/2006/relationships/image" Target="media/image22.wmf"/><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oleObject" Target="embeddings/oleObject14.bin"/><Relationship Id="rId69" Type="http://schemas.openxmlformats.org/officeDocument/2006/relationships/image" Target="media/image35.wmf"/><Relationship Id="rId77" Type="http://schemas.openxmlformats.org/officeDocument/2006/relationships/image" Target="media/image39.wmf"/><Relationship Id="rId100" Type="http://schemas.openxmlformats.org/officeDocument/2006/relationships/oleObject" Target="embeddings/oleObject32.bin"/><Relationship Id="rId105" Type="http://schemas.openxmlformats.org/officeDocument/2006/relationships/image" Target="media/image53.wmf"/><Relationship Id="rId113" Type="http://schemas.openxmlformats.org/officeDocument/2006/relationships/oleObject" Target="embeddings/oleObject39.bin"/><Relationship Id="rId118" Type="http://schemas.openxmlformats.org/officeDocument/2006/relationships/oleObject" Target="embeddings/oleObject42.bin"/><Relationship Id="rId126" Type="http://schemas.openxmlformats.org/officeDocument/2006/relationships/image" Target="media/image63.png"/><Relationship Id="rId8" Type="http://schemas.openxmlformats.org/officeDocument/2006/relationships/image" Target="media/image1.emf"/><Relationship Id="rId51" Type="http://schemas.openxmlformats.org/officeDocument/2006/relationships/image" Target="media/image26.wmf"/><Relationship Id="rId72" Type="http://schemas.openxmlformats.org/officeDocument/2006/relationships/oleObject" Target="embeddings/oleObject18.bin"/><Relationship Id="rId80" Type="http://schemas.openxmlformats.org/officeDocument/2006/relationships/oleObject" Target="embeddings/oleObject22.bin"/><Relationship Id="rId85" Type="http://schemas.openxmlformats.org/officeDocument/2006/relationships/image" Target="media/image43.wmf"/><Relationship Id="rId93" Type="http://schemas.openxmlformats.org/officeDocument/2006/relationships/image" Target="media/image47.wmf"/><Relationship Id="rId98" Type="http://schemas.openxmlformats.org/officeDocument/2006/relationships/oleObject" Target="embeddings/oleObject31.bin"/><Relationship Id="rId121" Type="http://schemas.openxmlformats.org/officeDocument/2006/relationships/image" Target="media/image60.wmf"/><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oleObject" Target="embeddings/Planilha_do_Microsoft_Excel_97-20035.xls"/><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image" Target="media/image30.wmf"/><Relationship Id="rId67" Type="http://schemas.openxmlformats.org/officeDocument/2006/relationships/image" Target="media/image34.wmf"/><Relationship Id="rId103" Type="http://schemas.openxmlformats.org/officeDocument/2006/relationships/image" Target="media/image52.wmf"/><Relationship Id="rId108" Type="http://schemas.openxmlformats.org/officeDocument/2006/relationships/oleObject" Target="embeddings/oleObject36.bin"/><Relationship Id="rId116" Type="http://schemas.openxmlformats.org/officeDocument/2006/relationships/oleObject" Target="embeddings/oleObject41.bin"/><Relationship Id="rId124" Type="http://schemas.openxmlformats.org/officeDocument/2006/relationships/oleObject" Target="embeddings/oleObject45.bin"/><Relationship Id="rId129"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image" Target="media/image21.wmf"/><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image" Target="media/image38.wmf"/><Relationship Id="rId83" Type="http://schemas.openxmlformats.org/officeDocument/2006/relationships/image" Target="media/image42.wmf"/><Relationship Id="rId88" Type="http://schemas.openxmlformats.org/officeDocument/2006/relationships/oleObject" Target="embeddings/oleObject26.bin"/><Relationship Id="rId91" Type="http://schemas.openxmlformats.org/officeDocument/2006/relationships/image" Target="media/image46.wmf"/><Relationship Id="rId96" Type="http://schemas.openxmlformats.org/officeDocument/2006/relationships/oleObject" Target="embeddings/oleObject30.bin"/><Relationship Id="rId111" Type="http://schemas.openxmlformats.org/officeDocument/2006/relationships/image" Target="media/image56.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Planilha_do_Microsoft_Excel_97-20034.xls"/><Relationship Id="rId23" Type="http://schemas.openxmlformats.org/officeDocument/2006/relationships/image" Target="media/image11.emf"/><Relationship Id="rId28" Type="http://schemas.openxmlformats.org/officeDocument/2006/relationships/header" Target="header1.xml"/><Relationship Id="rId36" Type="http://schemas.openxmlformats.org/officeDocument/2006/relationships/oleObject" Target="embeddings/Planilha_do_Microsoft_Excel_97-20038.xls"/><Relationship Id="rId49" Type="http://schemas.openxmlformats.org/officeDocument/2006/relationships/image" Target="media/image25.wmf"/><Relationship Id="rId57" Type="http://schemas.openxmlformats.org/officeDocument/2006/relationships/image" Target="media/image29.wmf"/><Relationship Id="rId106" Type="http://schemas.openxmlformats.org/officeDocument/2006/relationships/oleObject" Target="embeddings/oleObject35.bin"/><Relationship Id="rId114" Type="http://schemas.openxmlformats.org/officeDocument/2006/relationships/image" Target="media/image57.wmf"/><Relationship Id="rId119" Type="http://schemas.openxmlformats.org/officeDocument/2006/relationships/image" Target="media/image59.wmf"/><Relationship Id="rId127" Type="http://schemas.openxmlformats.org/officeDocument/2006/relationships/footer" Target="footer3.xml"/><Relationship Id="rId10" Type="http://schemas.openxmlformats.org/officeDocument/2006/relationships/image" Target="media/image2.wmf"/><Relationship Id="rId31" Type="http://schemas.openxmlformats.org/officeDocument/2006/relationships/chart" Target="charts/chart1.xml"/><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21.bin"/><Relationship Id="rId81" Type="http://schemas.openxmlformats.org/officeDocument/2006/relationships/image" Target="media/image41.wmf"/><Relationship Id="rId86" Type="http://schemas.openxmlformats.org/officeDocument/2006/relationships/oleObject" Target="embeddings/oleObject25.bin"/><Relationship Id="rId94" Type="http://schemas.openxmlformats.org/officeDocument/2006/relationships/oleObject" Target="embeddings/oleObject29.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44.bin"/><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Planilha_do_Microsoft_Excel_97-20031.xls"/><Relationship Id="rId13" Type="http://schemas.openxmlformats.org/officeDocument/2006/relationships/oleObject" Target="embeddings/Planilha_do_Microsoft_Excel_97-20033.xls"/><Relationship Id="rId18" Type="http://schemas.openxmlformats.org/officeDocument/2006/relationships/image" Target="media/image6.emf"/><Relationship Id="rId39" Type="http://schemas.openxmlformats.org/officeDocument/2006/relationships/image" Target="media/image20.wmf"/><Relationship Id="rId109" Type="http://schemas.openxmlformats.org/officeDocument/2006/relationships/image" Target="media/image55.wmf"/><Relationship Id="rId34" Type="http://schemas.openxmlformats.org/officeDocument/2006/relationships/oleObject" Target="embeddings/Planilha_do_Microsoft_Excel_97-20037.xls"/><Relationship Id="rId50" Type="http://schemas.openxmlformats.org/officeDocument/2006/relationships/oleObject" Target="embeddings/oleObject7.bin"/><Relationship Id="rId55" Type="http://schemas.openxmlformats.org/officeDocument/2006/relationships/image" Target="media/image28.wmf"/><Relationship Id="rId76" Type="http://schemas.openxmlformats.org/officeDocument/2006/relationships/oleObject" Target="embeddings/oleObject20.bin"/><Relationship Id="rId97" Type="http://schemas.openxmlformats.org/officeDocument/2006/relationships/image" Target="media/image49.wmf"/><Relationship Id="rId104" Type="http://schemas.openxmlformats.org/officeDocument/2006/relationships/oleObject" Target="embeddings/oleObject34.bin"/><Relationship Id="rId120" Type="http://schemas.openxmlformats.org/officeDocument/2006/relationships/oleObject" Target="embeddings/oleObject43.bin"/><Relationship Id="rId125"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28.bin"/><Relationship Id="rId2" Type="http://schemas.openxmlformats.org/officeDocument/2006/relationships/styles" Target="styles.xml"/><Relationship Id="rId29" Type="http://schemas.openxmlformats.org/officeDocument/2006/relationships/footer" Target="footer1.xml"/><Relationship Id="rId24" Type="http://schemas.openxmlformats.org/officeDocument/2006/relationships/image" Target="media/image12.emf"/><Relationship Id="rId40" Type="http://schemas.openxmlformats.org/officeDocument/2006/relationships/oleObject" Target="embeddings/oleObject2.bin"/><Relationship Id="rId45" Type="http://schemas.openxmlformats.org/officeDocument/2006/relationships/image" Target="media/image23.wmf"/><Relationship Id="rId66" Type="http://schemas.openxmlformats.org/officeDocument/2006/relationships/oleObject" Target="embeddings/oleObject15.bin"/><Relationship Id="rId87" Type="http://schemas.openxmlformats.org/officeDocument/2006/relationships/image" Target="media/image44.wmf"/><Relationship Id="rId110" Type="http://schemas.openxmlformats.org/officeDocument/2006/relationships/oleObject" Target="embeddings/oleObject37.bin"/><Relationship Id="rId115" Type="http://schemas.openxmlformats.org/officeDocument/2006/relationships/oleObject" Target="embeddings/oleObject40.bin"/><Relationship Id="rId61" Type="http://schemas.openxmlformats.org/officeDocument/2006/relationships/image" Target="media/image31.wmf"/><Relationship Id="rId82" Type="http://schemas.openxmlformats.org/officeDocument/2006/relationships/oleObject" Target="embeddings/oleObject23.bin"/></Relationships>
</file>

<file path=word/_rels/footer2.xml.rels><?xml version="1.0" encoding="UTF-8" standalone="yes"?>
<Relationships xmlns="http://schemas.openxmlformats.org/package/2006/relationships"><Relationship Id="rId2" Type="http://schemas.openxmlformats.org/officeDocument/2006/relationships/hyperlink" Target="mailto:bene@magmaassessoria.com" TargetMode="External"/><Relationship Id="rId1" Type="http://schemas.openxmlformats.org/officeDocument/2006/relationships/image" Target="media/image16.png"/></Relationships>
</file>

<file path=word/_rels/footer4.xml.rels><?xml version="1.0" encoding="UTF-8" standalone="yes"?>
<Relationships xmlns="http://schemas.openxmlformats.org/package/2006/relationships"><Relationship Id="rId2" Type="http://schemas.openxmlformats.org/officeDocument/2006/relationships/hyperlink" Target="mailto:bene@magmaassessoria.com" TargetMode="External"/><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2" Type="http://schemas.openxmlformats.org/officeDocument/2006/relationships/oleObject" Target="file:///C:\Armaz&#233;m\Magma\10%20-%20Itapeva\2019%20-%20GraficosXXX.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Planilha_do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85469066034067"/>
          <c:y val="5.7057224384221283E-2"/>
          <c:w val="0.86145476788787878"/>
          <c:h val="0.79279511775970624"/>
        </c:manualLayout>
      </c:layout>
      <c:lineChart>
        <c:grouping val="standard"/>
        <c:varyColors val="0"/>
        <c:ser>
          <c:idx val="1"/>
          <c:order val="0"/>
          <c:tx>
            <c:strRef>
              <c:f>'Cont III'!$B$1</c:f>
              <c:strCache>
                <c:ptCount val="1"/>
                <c:pt idx="0">
                  <c:v>Nro. Benef. a Conceder</c:v>
                </c:pt>
              </c:strCache>
            </c:strRef>
          </c:tx>
          <c:spPr>
            <a:ln w="38100">
              <a:solidFill>
                <a:srgbClr val="000080"/>
              </a:solidFill>
              <a:prstDash val="solid"/>
            </a:ln>
          </c:spPr>
          <c:marker>
            <c:symbol val="none"/>
          </c:marker>
          <c:cat>
            <c:numRef>
              <c:f>'Cont III'!$A$2:$A$40</c:f>
              <c:numCache>
                <c:formatCode>General</c:formatCode>
                <c:ptCount val="39"/>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numCache>
            </c:numRef>
          </c:cat>
          <c:val>
            <c:numRef>
              <c:f>'Cont III'!$B$2:$B$40</c:f>
              <c:numCache>
                <c:formatCode>General</c:formatCode>
                <c:ptCount val="39"/>
                <c:pt idx="0">
                  <c:v>3</c:v>
                </c:pt>
                <c:pt idx="1">
                  <c:v>5</c:v>
                </c:pt>
                <c:pt idx="2">
                  <c:v>3</c:v>
                </c:pt>
                <c:pt idx="3">
                  <c:v>2</c:v>
                </c:pt>
                <c:pt idx="4">
                  <c:v>7</c:v>
                </c:pt>
                <c:pt idx="5">
                  <c:v>7</c:v>
                </c:pt>
                <c:pt idx="6">
                  <c:v>4</c:v>
                </c:pt>
                <c:pt idx="7">
                  <c:v>8</c:v>
                </c:pt>
                <c:pt idx="8">
                  <c:v>9</c:v>
                </c:pt>
                <c:pt idx="9">
                  <c:v>15</c:v>
                </c:pt>
                <c:pt idx="10">
                  <c:v>13</c:v>
                </c:pt>
                <c:pt idx="11">
                  <c:v>11</c:v>
                </c:pt>
                <c:pt idx="12">
                  <c:v>19</c:v>
                </c:pt>
                <c:pt idx="13">
                  <c:v>17</c:v>
                </c:pt>
                <c:pt idx="14">
                  <c:v>28</c:v>
                </c:pt>
                <c:pt idx="15">
                  <c:v>63</c:v>
                </c:pt>
                <c:pt idx="16">
                  <c:v>54</c:v>
                </c:pt>
                <c:pt idx="17">
                  <c:v>41</c:v>
                </c:pt>
                <c:pt idx="18">
                  <c:v>42</c:v>
                </c:pt>
                <c:pt idx="19">
                  <c:v>41</c:v>
                </c:pt>
                <c:pt idx="20">
                  <c:v>37</c:v>
                </c:pt>
                <c:pt idx="21">
                  <c:v>45</c:v>
                </c:pt>
                <c:pt idx="22">
                  <c:v>46</c:v>
                </c:pt>
                <c:pt idx="23">
                  <c:v>41</c:v>
                </c:pt>
                <c:pt idx="24">
                  <c:v>37</c:v>
                </c:pt>
                <c:pt idx="25">
                  <c:v>40</c:v>
                </c:pt>
                <c:pt idx="26">
                  <c:v>38</c:v>
                </c:pt>
                <c:pt idx="27">
                  <c:v>27</c:v>
                </c:pt>
                <c:pt idx="28">
                  <c:v>24</c:v>
                </c:pt>
                <c:pt idx="29">
                  <c:v>27</c:v>
                </c:pt>
                <c:pt idx="30">
                  <c:v>33</c:v>
                </c:pt>
                <c:pt idx="31">
                  <c:v>18</c:v>
                </c:pt>
                <c:pt idx="32">
                  <c:v>7</c:v>
                </c:pt>
                <c:pt idx="33">
                  <c:v>7</c:v>
                </c:pt>
                <c:pt idx="34">
                  <c:v>6</c:v>
                </c:pt>
                <c:pt idx="35">
                  <c:v>4</c:v>
                </c:pt>
                <c:pt idx="36">
                  <c:v>4</c:v>
                </c:pt>
                <c:pt idx="37">
                  <c:v>2</c:v>
                </c:pt>
                <c:pt idx="38">
                  <c:v>1</c:v>
                </c:pt>
              </c:numCache>
            </c:numRef>
          </c:val>
          <c:smooth val="0"/>
          <c:extLst xmlns:c16r2="http://schemas.microsoft.com/office/drawing/2015/06/chart">
            <c:ext xmlns:c16="http://schemas.microsoft.com/office/drawing/2014/chart" uri="{C3380CC4-5D6E-409C-BE32-E72D297353CC}">
              <c16:uniqueId val="{00000000-B1EC-44FE-86D7-909DB4AB9B1E}"/>
            </c:ext>
          </c:extLst>
        </c:ser>
        <c:dLbls>
          <c:showLegendKey val="0"/>
          <c:showVal val="0"/>
          <c:showCatName val="0"/>
          <c:showSerName val="0"/>
          <c:showPercent val="0"/>
          <c:showBubbleSize val="0"/>
        </c:dLbls>
        <c:marker val="1"/>
        <c:smooth val="0"/>
        <c:axId val="91808512"/>
        <c:axId val="91810432"/>
      </c:lineChart>
      <c:catAx>
        <c:axId val="918085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pt-BR"/>
          </a:p>
        </c:txPr>
        <c:crossAx val="91810432"/>
        <c:crosses val="autoZero"/>
        <c:auto val="1"/>
        <c:lblAlgn val="ctr"/>
        <c:lblOffset val="100"/>
        <c:tickLblSkip val="10"/>
        <c:tickMarkSkip val="1"/>
        <c:noMultiLvlLbl val="0"/>
      </c:catAx>
      <c:valAx>
        <c:axId val="91810432"/>
        <c:scaling>
          <c:orientation val="minMax"/>
          <c:max val="80"/>
          <c:min val="0"/>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pt-BR"/>
                  <a:t>Elegíveis</a:t>
                </a:r>
              </a:p>
            </c:rich>
          </c:tx>
          <c:layout>
            <c:manualLayout>
              <c:xMode val="edge"/>
              <c:yMode val="edge"/>
              <c:x val="3.292181069958848E-2"/>
              <c:y val="0.3633645456480101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pt-BR"/>
          </a:p>
        </c:txPr>
        <c:crossAx val="91808512"/>
        <c:crosses val="autoZero"/>
        <c:crossBetween val="between"/>
        <c:majorUnit val="20"/>
        <c:minorUnit val="10"/>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pt-B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60"/>
      <c:rAngAx val="0"/>
      <c:perspective val="0"/>
    </c:view3D>
    <c:floor>
      <c:thickness val="0"/>
    </c:floor>
    <c:sideWall>
      <c:thickness val="0"/>
    </c:sideWall>
    <c:backWall>
      <c:thickness val="0"/>
    </c:backWall>
    <c:plotArea>
      <c:layout>
        <c:manualLayout>
          <c:layoutTarget val="inner"/>
          <c:xMode val="edge"/>
          <c:yMode val="edge"/>
          <c:x val="4.5161290322580726E-2"/>
          <c:y val="0.32828282828282929"/>
          <c:w val="0.90322580645161377"/>
          <c:h val="0.56565656565656552"/>
        </c:manualLayout>
      </c:layout>
      <c:pie3DChart>
        <c:varyColors val="1"/>
        <c:ser>
          <c:idx val="0"/>
          <c:order val="0"/>
          <c:spPr>
            <a:solidFill>
              <a:srgbClr val="9999FF"/>
            </a:solidFill>
            <a:ln w="7990">
              <a:solidFill>
                <a:srgbClr val="000000"/>
              </a:solidFill>
              <a:prstDash val="solid"/>
            </a:ln>
          </c:spPr>
          <c:explosion val="25"/>
          <c:dPt>
            <c:idx val="0"/>
            <c:bubble3D val="0"/>
            <c:spPr>
              <a:solidFill>
                <a:srgbClr val="0066CC"/>
              </a:solidFill>
              <a:ln w="7990">
                <a:solidFill>
                  <a:srgbClr val="000000"/>
                </a:solidFill>
                <a:prstDash val="solid"/>
              </a:ln>
            </c:spPr>
          </c:dPt>
          <c:dPt>
            <c:idx val="1"/>
            <c:bubble3D val="0"/>
            <c:spPr>
              <a:solidFill>
                <a:srgbClr val="800000"/>
              </a:solidFill>
              <a:ln w="7990">
                <a:solidFill>
                  <a:srgbClr val="000000"/>
                </a:solidFill>
                <a:prstDash val="solid"/>
              </a:ln>
            </c:spPr>
          </c:dPt>
          <c:dLbls>
            <c:dLbl>
              <c:idx val="0"/>
              <c:layout>
                <c:manualLayout>
                  <c:x val="6.0679366692066666E-2"/>
                  <c:y val="0.13328190036851437"/>
                </c:manualLayout>
              </c:layout>
              <c:dLblPos val="bestFit"/>
              <c:showLegendKey val="0"/>
              <c:showVal val="0"/>
              <c:showCatName val="0"/>
              <c:showSerName val="0"/>
              <c:showPercent val="1"/>
              <c:showBubbleSize val="0"/>
            </c:dLbl>
            <c:dLbl>
              <c:idx val="1"/>
              <c:layout>
                <c:manualLayout>
                  <c:x val="-2.5898748409887359E-2"/>
                  <c:y val="-1.0696740784386059E-2"/>
                </c:manualLayout>
              </c:layout>
              <c:dLblPos val="bestFit"/>
              <c:showLegendKey val="0"/>
              <c:showVal val="0"/>
              <c:showCatName val="0"/>
              <c:showSerName val="0"/>
              <c:showPercent val="1"/>
              <c:showBubbleSize val="0"/>
            </c:dLbl>
            <c:numFmt formatCode="0.00%" sourceLinked="0"/>
            <c:spPr>
              <a:noFill/>
              <a:ln w="15994">
                <a:noFill/>
              </a:ln>
            </c:spPr>
            <c:txPr>
              <a:bodyPr/>
              <a:lstStyle/>
              <a:p>
                <a:pPr>
                  <a:defRPr sz="535" b="1" i="0" u="none" strike="noStrike" baseline="0">
                    <a:solidFill>
                      <a:srgbClr val="000000"/>
                    </a:solidFill>
                    <a:latin typeface="Arial"/>
                    <a:ea typeface="Arial"/>
                    <a:cs typeface="Arial"/>
                  </a:defRPr>
                </a:pPr>
                <a:endParaRPr lang="pt-BR"/>
              </a:p>
            </c:txPr>
            <c:showLegendKey val="0"/>
            <c:showVal val="0"/>
            <c:showCatName val="0"/>
            <c:showSerName val="0"/>
            <c:showPercent val="1"/>
            <c:showBubbleSize val="0"/>
            <c:showLeaderLines val="1"/>
          </c:dLbls>
          <c:cat>
            <c:strRef>
              <c:f>Plan1!$A$1:$A$2</c:f>
              <c:strCache>
                <c:ptCount val="2"/>
                <c:pt idx="0">
                  <c:v>Válidos</c:v>
                </c:pt>
                <c:pt idx="1">
                  <c:v>Inconsistentes</c:v>
                </c:pt>
              </c:strCache>
            </c:strRef>
          </c:cat>
          <c:val>
            <c:numRef>
              <c:f>Plan1!$B$1:$B$2</c:f>
              <c:numCache>
                <c:formatCode>General</c:formatCode>
                <c:ptCount val="2"/>
                <c:pt idx="0" formatCode="#,##0">
                  <c:v>818</c:v>
                </c:pt>
                <c:pt idx="1">
                  <c:v>0</c:v>
                </c:pt>
              </c:numCache>
            </c:numRef>
          </c:val>
        </c:ser>
        <c:dLbls>
          <c:showLegendKey val="0"/>
          <c:showVal val="0"/>
          <c:showCatName val="0"/>
          <c:showSerName val="0"/>
          <c:showPercent val="0"/>
          <c:showBubbleSize val="0"/>
          <c:showLeaderLines val="1"/>
        </c:dLbls>
      </c:pie3DChart>
      <c:spPr>
        <a:noFill/>
        <a:ln w="15994">
          <a:noFill/>
        </a:ln>
      </c:spPr>
    </c:plotArea>
    <c:legend>
      <c:legendPos val="t"/>
      <c:layout>
        <c:manualLayout>
          <c:xMode val="edge"/>
          <c:yMode val="edge"/>
          <c:x val="0.64193548387096777"/>
          <c:y val="0"/>
          <c:w val="0.35806451612903228"/>
          <c:h val="0.23469387755102042"/>
        </c:manualLayout>
      </c:layout>
      <c:overlay val="0"/>
      <c:spPr>
        <a:solidFill>
          <a:srgbClr val="FFFFFF"/>
        </a:solidFill>
        <a:ln w="1997">
          <a:solidFill>
            <a:srgbClr val="000000"/>
          </a:solidFill>
          <a:prstDash val="solid"/>
        </a:ln>
      </c:spPr>
      <c:txPr>
        <a:bodyPr/>
        <a:lstStyle/>
        <a:p>
          <a:pPr>
            <a:defRPr sz="462" b="0" i="0" u="none" strike="noStrike" baseline="0">
              <a:solidFill>
                <a:srgbClr val="000000"/>
              </a:solidFill>
              <a:latin typeface="Arial"/>
              <a:ea typeface="Arial"/>
              <a:cs typeface="Arial"/>
            </a:defRPr>
          </a:pPr>
          <a:endParaRPr lang="pt-BR"/>
        </a:p>
      </c:txPr>
    </c:legend>
    <c:plotVisOnly val="1"/>
    <c:dispBlanksAs val="zero"/>
    <c:showDLblsOverMax val="0"/>
  </c:chart>
  <c:spPr>
    <a:solidFill>
      <a:srgbClr val="FFFFFF"/>
    </a:solidFill>
    <a:ln w="1997">
      <a:solidFill>
        <a:srgbClr val="000000"/>
      </a:solidFill>
      <a:prstDash val="solid"/>
    </a:ln>
  </c:spPr>
  <c:txPr>
    <a:bodyPr/>
    <a:lstStyle/>
    <a:p>
      <a:pPr>
        <a:defRPr sz="504" b="0" i="0" u="none" strike="noStrike" baseline="0">
          <a:solidFill>
            <a:srgbClr val="000000"/>
          </a:solidFill>
          <a:latin typeface="Arial"/>
          <a:ea typeface="Arial"/>
          <a:cs typeface="Arial"/>
        </a:defRPr>
      </a:pPr>
      <a:endParaRPr lang="pt-BR"/>
    </a:p>
  </c:txPr>
  <c:externalData r:id="rId2">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379</TotalTime>
  <Pages>49</Pages>
  <Words>16391</Words>
  <Characters>88517</Characters>
  <Application>Microsoft Office Word</Application>
  <DocSecurity>0</DocSecurity>
  <Lines>737</Lines>
  <Paragraphs>209</Paragraphs>
  <ScaleCrop>false</ScaleCrop>
  <HeadingPairs>
    <vt:vector size="2" baseType="variant">
      <vt:variant>
        <vt:lpstr>Título</vt:lpstr>
      </vt:variant>
      <vt:variant>
        <vt:i4>1</vt:i4>
      </vt:variant>
    </vt:vector>
  </HeadingPairs>
  <TitlesOfParts>
    <vt:vector size="1" baseType="lpstr">
      <vt:lpstr>AVALIAÇÃO ATUARIAL DO</vt:lpstr>
    </vt:vector>
  </TitlesOfParts>
  <Company>Oldapi</Company>
  <LinksUpToDate>false</LinksUpToDate>
  <CharactersWithSpaces>104699</CharactersWithSpaces>
  <SharedDoc>false</SharedDoc>
  <HLinks>
    <vt:vector size="396" baseType="variant">
      <vt:variant>
        <vt:i4>2359307</vt:i4>
      </vt:variant>
      <vt:variant>
        <vt:i4>380</vt:i4>
      </vt:variant>
      <vt:variant>
        <vt:i4>0</vt:i4>
      </vt:variant>
      <vt:variant>
        <vt:i4>5</vt:i4>
      </vt:variant>
      <vt:variant>
        <vt:lpwstr/>
      </vt:variant>
      <vt:variant>
        <vt:lpwstr>_Toc3295140</vt:lpwstr>
      </vt:variant>
      <vt:variant>
        <vt:i4>2293771</vt:i4>
      </vt:variant>
      <vt:variant>
        <vt:i4>374</vt:i4>
      </vt:variant>
      <vt:variant>
        <vt:i4>0</vt:i4>
      </vt:variant>
      <vt:variant>
        <vt:i4>5</vt:i4>
      </vt:variant>
      <vt:variant>
        <vt:lpwstr/>
      </vt:variant>
      <vt:variant>
        <vt:lpwstr>_Toc3295139</vt:lpwstr>
      </vt:variant>
      <vt:variant>
        <vt:i4>2293771</vt:i4>
      </vt:variant>
      <vt:variant>
        <vt:i4>368</vt:i4>
      </vt:variant>
      <vt:variant>
        <vt:i4>0</vt:i4>
      </vt:variant>
      <vt:variant>
        <vt:i4>5</vt:i4>
      </vt:variant>
      <vt:variant>
        <vt:lpwstr/>
      </vt:variant>
      <vt:variant>
        <vt:lpwstr>_Toc3295138</vt:lpwstr>
      </vt:variant>
      <vt:variant>
        <vt:i4>2293771</vt:i4>
      </vt:variant>
      <vt:variant>
        <vt:i4>362</vt:i4>
      </vt:variant>
      <vt:variant>
        <vt:i4>0</vt:i4>
      </vt:variant>
      <vt:variant>
        <vt:i4>5</vt:i4>
      </vt:variant>
      <vt:variant>
        <vt:lpwstr/>
      </vt:variant>
      <vt:variant>
        <vt:lpwstr>_Toc3295137</vt:lpwstr>
      </vt:variant>
      <vt:variant>
        <vt:i4>2293771</vt:i4>
      </vt:variant>
      <vt:variant>
        <vt:i4>356</vt:i4>
      </vt:variant>
      <vt:variant>
        <vt:i4>0</vt:i4>
      </vt:variant>
      <vt:variant>
        <vt:i4>5</vt:i4>
      </vt:variant>
      <vt:variant>
        <vt:lpwstr/>
      </vt:variant>
      <vt:variant>
        <vt:lpwstr>_Toc3295136</vt:lpwstr>
      </vt:variant>
      <vt:variant>
        <vt:i4>2293771</vt:i4>
      </vt:variant>
      <vt:variant>
        <vt:i4>350</vt:i4>
      </vt:variant>
      <vt:variant>
        <vt:i4>0</vt:i4>
      </vt:variant>
      <vt:variant>
        <vt:i4>5</vt:i4>
      </vt:variant>
      <vt:variant>
        <vt:lpwstr/>
      </vt:variant>
      <vt:variant>
        <vt:lpwstr>_Toc3295135</vt:lpwstr>
      </vt:variant>
      <vt:variant>
        <vt:i4>2293771</vt:i4>
      </vt:variant>
      <vt:variant>
        <vt:i4>344</vt:i4>
      </vt:variant>
      <vt:variant>
        <vt:i4>0</vt:i4>
      </vt:variant>
      <vt:variant>
        <vt:i4>5</vt:i4>
      </vt:variant>
      <vt:variant>
        <vt:lpwstr/>
      </vt:variant>
      <vt:variant>
        <vt:lpwstr>_Toc3295134</vt:lpwstr>
      </vt:variant>
      <vt:variant>
        <vt:i4>2293771</vt:i4>
      </vt:variant>
      <vt:variant>
        <vt:i4>338</vt:i4>
      </vt:variant>
      <vt:variant>
        <vt:i4>0</vt:i4>
      </vt:variant>
      <vt:variant>
        <vt:i4>5</vt:i4>
      </vt:variant>
      <vt:variant>
        <vt:lpwstr/>
      </vt:variant>
      <vt:variant>
        <vt:lpwstr>_Toc3295133</vt:lpwstr>
      </vt:variant>
      <vt:variant>
        <vt:i4>2293771</vt:i4>
      </vt:variant>
      <vt:variant>
        <vt:i4>332</vt:i4>
      </vt:variant>
      <vt:variant>
        <vt:i4>0</vt:i4>
      </vt:variant>
      <vt:variant>
        <vt:i4>5</vt:i4>
      </vt:variant>
      <vt:variant>
        <vt:lpwstr/>
      </vt:variant>
      <vt:variant>
        <vt:lpwstr>_Toc3295132</vt:lpwstr>
      </vt:variant>
      <vt:variant>
        <vt:i4>2293771</vt:i4>
      </vt:variant>
      <vt:variant>
        <vt:i4>326</vt:i4>
      </vt:variant>
      <vt:variant>
        <vt:i4>0</vt:i4>
      </vt:variant>
      <vt:variant>
        <vt:i4>5</vt:i4>
      </vt:variant>
      <vt:variant>
        <vt:lpwstr/>
      </vt:variant>
      <vt:variant>
        <vt:lpwstr>_Toc3295131</vt:lpwstr>
      </vt:variant>
      <vt:variant>
        <vt:i4>2293771</vt:i4>
      </vt:variant>
      <vt:variant>
        <vt:i4>320</vt:i4>
      </vt:variant>
      <vt:variant>
        <vt:i4>0</vt:i4>
      </vt:variant>
      <vt:variant>
        <vt:i4>5</vt:i4>
      </vt:variant>
      <vt:variant>
        <vt:lpwstr/>
      </vt:variant>
      <vt:variant>
        <vt:lpwstr>_Toc3295130</vt:lpwstr>
      </vt:variant>
      <vt:variant>
        <vt:i4>2228235</vt:i4>
      </vt:variant>
      <vt:variant>
        <vt:i4>314</vt:i4>
      </vt:variant>
      <vt:variant>
        <vt:i4>0</vt:i4>
      </vt:variant>
      <vt:variant>
        <vt:i4>5</vt:i4>
      </vt:variant>
      <vt:variant>
        <vt:lpwstr/>
      </vt:variant>
      <vt:variant>
        <vt:lpwstr>_Toc3295129</vt:lpwstr>
      </vt:variant>
      <vt:variant>
        <vt:i4>2228235</vt:i4>
      </vt:variant>
      <vt:variant>
        <vt:i4>308</vt:i4>
      </vt:variant>
      <vt:variant>
        <vt:i4>0</vt:i4>
      </vt:variant>
      <vt:variant>
        <vt:i4>5</vt:i4>
      </vt:variant>
      <vt:variant>
        <vt:lpwstr/>
      </vt:variant>
      <vt:variant>
        <vt:lpwstr>_Toc3295128</vt:lpwstr>
      </vt:variant>
      <vt:variant>
        <vt:i4>2228235</vt:i4>
      </vt:variant>
      <vt:variant>
        <vt:i4>302</vt:i4>
      </vt:variant>
      <vt:variant>
        <vt:i4>0</vt:i4>
      </vt:variant>
      <vt:variant>
        <vt:i4>5</vt:i4>
      </vt:variant>
      <vt:variant>
        <vt:lpwstr/>
      </vt:variant>
      <vt:variant>
        <vt:lpwstr>_Toc3295127</vt:lpwstr>
      </vt:variant>
      <vt:variant>
        <vt:i4>2228235</vt:i4>
      </vt:variant>
      <vt:variant>
        <vt:i4>296</vt:i4>
      </vt:variant>
      <vt:variant>
        <vt:i4>0</vt:i4>
      </vt:variant>
      <vt:variant>
        <vt:i4>5</vt:i4>
      </vt:variant>
      <vt:variant>
        <vt:lpwstr/>
      </vt:variant>
      <vt:variant>
        <vt:lpwstr>_Toc3295126</vt:lpwstr>
      </vt:variant>
      <vt:variant>
        <vt:i4>2228235</vt:i4>
      </vt:variant>
      <vt:variant>
        <vt:i4>290</vt:i4>
      </vt:variant>
      <vt:variant>
        <vt:i4>0</vt:i4>
      </vt:variant>
      <vt:variant>
        <vt:i4>5</vt:i4>
      </vt:variant>
      <vt:variant>
        <vt:lpwstr/>
      </vt:variant>
      <vt:variant>
        <vt:lpwstr>_Toc3295125</vt:lpwstr>
      </vt:variant>
      <vt:variant>
        <vt:i4>2228235</vt:i4>
      </vt:variant>
      <vt:variant>
        <vt:i4>284</vt:i4>
      </vt:variant>
      <vt:variant>
        <vt:i4>0</vt:i4>
      </vt:variant>
      <vt:variant>
        <vt:i4>5</vt:i4>
      </vt:variant>
      <vt:variant>
        <vt:lpwstr/>
      </vt:variant>
      <vt:variant>
        <vt:lpwstr>_Toc3295124</vt:lpwstr>
      </vt:variant>
      <vt:variant>
        <vt:i4>2228235</vt:i4>
      </vt:variant>
      <vt:variant>
        <vt:i4>278</vt:i4>
      </vt:variant>
      <vt:variant>
        <vt:i4>0</vt:i4>
      </vt:variant>
      <vt:variant>
        <vt:i4>5</vt:i4>
      </vt:variant>
      <vt:variant>
        <vt:lpwstr/>
      </vt:variant>
      <vt:variant>
        <vt:lpwstr>_Toc3295123</vt:lpwstr>
      </vt:variant>
      <vt:variant>
        <vt:i4>2228235</vt:i4>
      </vt:variant>
      <vt:variant>
        <vt:i4>272</vt:i4>
      </vt:variant>
      <vt:variant>
        <vt:i4>0</vt:i4>
      </vt:variant>
      <vt:variant>
        <vt:i4>5</vt:i4>
      </vt:variant>
      <vt:variant>
        <vt:lpwstr/>
      </vt:variant>
      <vt:variant>
        <vt:lpwstr>_Toc3295122</vt:lpwstr>
      </vt:variant>
      <vt:variant>
        <vt:i4>2228235</vt:i4>
      </vt:variant>
      <vt:variant>
        <vt:i4>266</vt:i4>
      </vt:variant>
      <vt:variant>
        <vt:i4>0</vt:i4>
      </vt:variant>
      <vt:variant>
        <vt:i4>5</vt:i4>
      </vt:variant>
      <vt:variant>
        <vt:lpwstr/>
      </vt:variant>
      <vt:variant>
        <vt:lpwstr>_Toc3295121</vt:lpwstr>
      </vt:variant>
      <vt:variant>
        <vt:i4>2228235</vt:i4>
      </vt:variant>
      <vt:variant>
        <vt:i4>260</vt:i4>
      </vt:variant>
      <vt:variant>
        <vt:i4>0</vt:i4>
      </vt:variant>
      <vt:variant>
        <vt:i4>5</vt:i4>
      </vt:variant>
      <vt:variant>
        <vt:lpwstr/>
      </vt:variant>
      <vt:variant>
        <vt:lpwstr>_Toc3295120</vt:lpwstr>
      </vt:variant>
      <vt:variant>
        <vt:i4>2162699</vt:i4>
      </vt:variant>
      <vt:variant>
        <vt:i4>254</vt:i4>
      </vt:variant>
      <vt:variant>
        <vt:i4>0</vt:i4>
      </vt:variant>
      <vt:variant>
        <vt:i4>5</vt:i4>
      </vt:variant>
      <vt:variant>
        <vt:lpwstr/>
      </vt:variant>
      <vt:variant>
        <vt:lpwstr>_Toc3295119</vt:lpwstr>
      </vt:variant>
      <vt:variant>
        <vt:i4>2162699</vt:i4>
      </vt:variant>
      <vt:variant>
        <vt:i4>248</vt:i4>
      </vt:variant>
      <vt:variant>
        <vt:i4>0</vt:i4>
      </vt:variant>
      <vt:variant>
        <vt:i4>5</vt:i4>
      </vt:variant>
      <vt:variant>
        <vt:lpwstr/>
      </vt:variant>
      <vt:variant>
        <vt:lpwstr>_Toc3295118</vt:lpwstr>
      </vt:variant>
      <vt:variant>
        <vt:i4>2162699</vt:i4>
      </vt:variant>
      <vt:variant>
        <vt:i4>242</vt:i4>
      </vt:variant>
      <vt:variant>
        <vt:i4>0</vt:i4>
      </vt:variant>
      <vt:variant>
        <vt:i4>5</vt:i4>
      </vt:variant>
      <vt:variant>
        <vt:lpwstr/>
      </vt:variant>
      <vt:variant>
        <vt:lpwstr>_Toc3295117</vt:lpwstr>
      </vt:variant>
      <vt:variant>
        <vt:i4>2162699</vt:i4>
      </vt:variant>
      <vt:variant>
        <vt:i4>236</vt:i4>
      </vt:variant>
      <vt:variant>
        <vt:i4>0</vt:i4>
      </vt:variant>
      <vt:variant>
        <vt:i4>5</vt:i4>
      </vt:variant>
      <vt:variant>
        <vt:lpwstr/>
      </vt:variant>
      <vt:variant>
        <vt:lpwstr>_Toc3295116</vt:lpwstr>
      </vt:variant>
      <vt:variant>
        <vt:i4>2162699</vt:i4>
      </vt:variant>
      <vt:variant>
        <vt:i4>230</vt:i4>
      </vt:variant>
      <vt:variant>
        <vt:i4>0</vt:i4>
      </vt:variant>
      <vt:variant>
        <vt:i4>5</vt:i4>
      </vt:variant>
      <vt:variant>
        <vt:lpwstr/>
      </vt:variant>
      <vt:variant>
        <vt:lpwstr>_Toc3295115</vt:lpwstr>
      </vt:variant>
      <vt:variant>
        <vt:i4>2162699</vt:i4>
      </vt:variant>
      <vt:variant>
        <vt:i4>224</vt:i4>
      </vt:variant>
      <vt:variant>
        <vt:i4>0</vt:i4>
      </vt:variant>
      <vt:variant>
        <vt:i4>5</vt:i4>
      </vt:variant>
      <vt:variant>
        <vt:lpwstr/>
      </vt:variant>
      <vt:variant>
        <vt:lpwstr>_Toc3295114</vt:lpwstr>
      </vt:variant>
      <vt:variant>
        <vt:i4>2162699</vt:i4>
      </vt:variant>
      <vt:variant>
        <vt:i4>218</vt:i4>
      </vt:variant>
      <vt:variant>
        <vt:i4>0</vt:i4>
      </vt:variant>
      <vt:variant>
        <vt:i4>5</vt:i4>
      </vt:variant>
      <vt:variant>
        <vt:lpwstr/>
      </vt:variant>
      <vt:variant>
        <vt:lpwstr>_Toc3295113</vt:lpwstr>
      </vt:variant>
      <vt:variant>
        <vt:i4>2162699</vt:i4>
      </vt:variant>
      <vt:variant>
        <vt:i4>212</vt:i4>
      </vt:variant>
      <vt:variant>
        <vt:i4>0</vt:i4>
      </vt:variant>
      <vt:variant>
        <vt:i4>5</vt:i4>
      </vt:variant>
      <vt:variant>
        <vt:lpwstr/>
      </vt:variant>
      <vt:variant>
        <vt:lpwstr>_Toc3295112</vt:lpwstr>
      </vt:variant>
      <vt:variant>
        <vt:i4>2162699</vt:i4>
      </vt:variant>
      <vt:variant>
        <vt:i4>206</vt:i4>
      </vt:variant>
      <vt:variant>
        <vt:i4>0</vt:i4>
      </vt:variant>
      <vt:variant>
        <vt:i4>5</vt:i4>
      </vt:variant>
      <vt:variant>
        <vt:lpwstr/>
      </vt:variant>
      <vt:variant>
        <vt:lpwstr>_Toc3295111</vt:lpwstr>
      </vt:variant>
      <vt:variant>
        <vt:i4>2162699</vt:i4>
      </vt:variant>
      <vt:variant>
        <vt:i4>200</vt:i4>
      </vt:variant>
      <vt:variant>
        <vt:i4>0</vt:i4>
      </vt:variant>
      <vt:variant>
        <vt:i4>5</vt:i4>
      </vt:variant>
      <vt:variant>
        <vt:lpwstr/>
      </vt:variant>
      <vt:variant>
        <vt:lpwstr>_Toc3295110</vt:lpwstr>
      </vt:variant>
      <vt:variant>
        <vt:i4>2097163</vt:i4>
      </vt:variant>
      <vt:variant>
        <vt:i4>194</vt:i4>
      </vt:variant>
      <vt:variant>
        <vt:i4>0</vt:i4>
      </vt:variant>
      <vt:variant>
        <vt:i4>5</vt:i4>
      </vt:variant>
      <vt:variant>
        <vt:lpwstr/>
      </vt:variant>
      <vt:variant>
        <vt:lpwstr>_Toc3295109</vt:lpwstr>
      </vt:variant>
      <vt:variant>
        <vt:i4>2097163</vt:i4>
      </vt:variant>
      <vt:variant>
        <vt:i4>188</vt:i4>
      </vt:variant>
      <vt:variant>
        <vt:i4>0</vt:i4>
      </vt:variant>
      <vt:variant>
        <vt:i4>5</vt:i4>
      </vt:variant>
      <vt:variant>
        <vt:lpwstr/>
      </vt:variant>
      <vt:variant>
        <vt:lpwstr>_Toc3295108</vt:lpwstr>
      </vt:variant>
      <vt:variant>
        <vt:i4>2097163</vt:i4>
      </vt:variant>
      <vt:variant>
        <vt:i4>182</vt:i4>
      </vt:variant>
      <vt:variant>
        <vt:i4>0</vt:i4>
      </vt:variant>
      <vt:variant>
        <vt:i4>5</vt:i4>
      </vt:variant>
      <vt:variant>
        <vt:lpwstr/>
      </vt:variant>
      <vt:variant>
        <vt:lpwstr>_Toc3295107</vt:lpwstr>
      </vt:variant>
      <vt:variant>
        <vt:i4>2097163</vt:i4>
      </vt:variant>
      <vt:variant>
        <vt:i4>176</vt:i4>
      </vt:variant>
      <vt:variant>
        <vt:i4>0</vt:i4>
      </vt:variant>
      <vt:variant>
        <vt:i4>5</vt:i4>
      </vt:variant>
      <vt:variant>
        <vt:lpwstr/>
      </vt:variant>
      <vt:variant>
        <vt:lpwstr>_Toc3295106</vt:lpwstr>
      </vt:variant>
      <vt:variant>
        <vt:i4>2097163</vt:i4>
      </vt:variant>
      <vt:variant>
        <vt:i4>170</vt:i4>
      </vt:variant>
      <vt:variant>
        <vt:i4>0</vt:i4>
      </vt:variant>
      <vt:variant>
        <vt:i4>5</vt:i4>
      </vt:variant>
      <vt:variant>
        <vt:lpwstr/>
      </vt:variant>
      <vt:variant>
        <vt:lpwstr>_Toc3295105</vt:lpwstr>
      </vt:variant>
      <vt:variant>
        <vt:i4>2097163</vt:i4>
      </vt:variant>
      <vt:variant>
        <vt:i4>164</vt:i4>
      </vt:variant>
      <vt:variant>
        <vt:i4>0</vt:i4>
      </vt:variant>
      <vt:variant>
        <vt:i4>5</vt:i4>
      </vt:variant>
      <vt:variant>
        <vt:lpwstr/>
      </vt:variant>
      <vt:variant>
        <vt:lpwstr>_Toc3295104</vt:lpwstr>
      </vt:variant>
      <vt:variant>
        <vt:i4>2097163</vt:i4>
      </vt:variant>
      <vt:variant>
        <vt:i4>158</vt:i4>
      </vt:variant>
      <vt:variant>
        <vt:i4>0</vt:i4>
      </vt:variant>
      <vt:variant>
        <vt:i4>5</vt:i4>
      </vt:variant>
      <vt:variant>
        <vt:lpwstr/>
      </vt:variant>
      <vt:variant>
        <vt:lpwstr>_Toc3295103</vt:lpwstr>
      </vt:variant>
      <vt:variant>
        <vt:i4>2097163</vt:i4>
      </vt:variant>
      <vt:variant>
        <vt:i4>152</vt:i4>
      </vt:variant>
      <vt:variant>
        <vt:i4>0</vt:i4>
      </vt:variant>
      <vt:variant>
        <vt:i4>5</vt:i4>
      </vt:variant>
      <vt:variant>
        <vt:lpwstr/>
      </vt:variant>
      <vt:variant>
        <vt:lpwstr>_Toc3295102</vt:lpwstr>
      </vt:variant>
      <vt:variant>
        <vt:i4>2097163</vt:i4>
      </vt:variant>
      <vt:variant>
        <vt:i4>146</vt:i4>
      </vt:variant>
      <vt:variant>
        <vt:i4>0</vt:i4>
      </vt:variant>
      <vt:variant>
        <vt:i4>5</vt:i4>
      </vt:variant>
      <vt:variant>
        <vt:lpwstr/>
      </vt:variant>
      <vt:variant>
        <vt:lpwstr>_Toc3295101</vt:lpwstr>
      </vt:variant>
      <vt:variant>
        <vt:i4>2097163</vt:i4>
      </vt:variant>
      <vt:variant>
        <vt:i4>140</vt:i4>
      </vt:variant>
      <vt:variant>
        <vt:i4>0</vt:i4>
      </vt:variant>
      <vt:variant>
        <vt:i4>5</vt:i4>
      </vt:variant>
      <vt:variant>
        <vt:lpwstr/>
      </vt:variant>
      <vt:variant>
        <vt:lpwstr>_Toc3295100</vt:lpwstr>
      </vt:variant>
      <vt:variant>
        <vt:i4>2686986</vt:i4>
      </vt:variant>
      <vt:variant>
        <vt:i4>134</vt:i4>
      </vt:variant>
      <vt:variant>
        <vt:i4>0</vt:i4>
      </vt:variant>
      <vt:variant>
        <vt:i4>5</vt:i4>
      </vt:variant>
      <vt:variant>
        <vt:lpwstr/>
      </vt:variant>
      <vt:variant>
        <vt:lpwstr>_Toc3295099</vt:lpwstr>
      </vt:variant>
      <vt:variant>
        <vt:i4>2686986</vt:i4>
      </vt:variant>
      <vt:variant>
        <vt:i4>128</vt:i4>
      </vt:variant>
      <vt:variant>
        <vt:i4>0</vt:i4>
      </vt:variant>
      <vt:variant>
        <vt:i4>5</vt:i4>
      </vt:variant>
      <vt:variant>
        <vt:lpwstr/>
      </vt:variant>
      <vt:variant>
        <vt:lpwstr>_Toc3295098</vt:lpwstr>
      </vt:variant>
      <vt:variant>
        <vt:i4>2686986</vt:i4>
      </vt:variant>
      <vt:variant>
        <vt:i4>122</vt:i4>
      </vt:variant>
      <vt:variant>
        <vt:i4>0</vt:i4>
      </vt:variant>
      <vt:variant>
        <vt:i4>5</vt:i4>
      </vt:variant>
      <vt:variant>
        <vt:lpwstr/>
      </vt:variant>
      <vt:variant>
        <vt:lpwstr>_Toc3295097</vt:lpwstr>
      </vt:variant>
      <vt:variant>
        <vt:i4>2686986</vt:i4>
      </vt:variant>
      <vt:variant>
        <vt:i4>116</vt:i4>
      </vt:variant>
      <vt:variant>
        <vt:i4>0</vt:i4>
      </vt:variant>
      <vt:variant>
        <vt:i4>5</vt:i4>
      </vt:variant>
      <vt:variant>
        <vt:lpwstr/>
      </vt:variant>
      <vt:variant>
        <vt:lpwstr>_Toc3295096</vt:lpwstr>
      </vt:variant>
      <vt:variant>
        <vt:i4>2686986</vt:i4>
      </vt:variant>
      <vt:variant>
        <vt:i4>110</vt:i4>
      </vt:variant>
      <vt:variant>
        <vt:i4>0</vt:i4>
      </vt:variant>
      <vt:variant>
        <vt:i4>5</vt:i4>
      </vt:variant>
      <vt:variant>
        <vt:lpwstr/>
      </vt:variant>
      <vt:variant>
        <vt:lpwstr>_Toc3295095</vt:lpwstr>
      </vt:variant>
      <vt:variant>
        <vt:i4>2686986</vt:i4>
      </vt:variant>
      <vt:variant>
        <vt:i4>104</vt:i4>
      </vt:variant>
      <vt:variant>
        <vt:i4>0</vt:i4>
      </vt:variant>
      <vt:variant>
        <vt:i4>5</vt:i4>
      </vt:variant>
      <vt:variant>
        <vt:lpwstr/>
      </vt:variant>
      <vt:variant>
        <vt:lpwstr>_Toc3295094</vt:lpwstr>
      </vt:variant>
      <vt:variant>
        <vt:i4>2686986</vt:i4>
      </vt:variant>
      <vt:variant>
        <vt:i4>98</vt:i4>
      </vt:variant>
      <vt:variant>
        <vt:i4>0</vt:i4>
      </vt:variant>
      <vt:variant>
        <vt:i4>5</vt:i4>
      </vt:variant>
      <vt:variant>
        <vt:lpwstr/>
      </vt:variant>
      <vt:variant>
        <vt:lpwstr>_Toc3295093</vt:lpwstr>
      </vt:variant>
      <vt:variant>
        <vt:i4>2686986</vt:i4>
      </vt:variant>
      <vt:variant>
        <vt:i4>92</vt:i4>
      </vt:variant>
      <vt:variant>
        <vt:i4>0</vt:i4>
      </vt:variant>
      <vt:variant>
        <vt:i4>5</vt:i4>
      </vt:variant>
      <vt:variant>
        <vt:lpwstr/>
      </vt:variant>
      <vt:variant>
        <vt:lpwstr>_Toc3295092</vt:lpwstr>
      </vt:variant>
      <vt:variant>
        <vt:i4>2686986</vt:i4>
      </vt:variant>
      <vt:variant>
        <vt:i4>86</vt:i4>
      </vt:variant>
      <vt:variant>
        <vt:i4>0</vt:i4>
      </vt:variant>
      <vt:variant>
        <vt:i4>5</vt:i4>
      </vt:variant>
      <vt:variant>
        <vt:lpwstr/>
      </vt:variant>
      <vt:variant>
        <vt:lpwstr>_Toc3295091</vt:lpwstr>
      </vt:variant>
      <vt:variant>
        <vt:i4>2686986</vt:i4>
      </vt:variant>
      <vt:variant>
        <vt:i4>80</vt:i4>
      </vt:variant>
      <vt:variant>
        <vt:i4>0</vt:i4>
      </vt:variant>
      <vt:variant>
        <vt:i4>5</vt:i4>
      </vt:variant>
      <vt:variant>
        <vt:lpwstr/>
      </vt:variant>
      <vt:variant>
        <vt:lpwstr>_Toc3295090</vt:lpwstr>
      </vt:variant>
      <vt:variant>
        <vt:i4>2621450</vt:i4>
      </vt:variant>
      <vt:variant>
        <vt:i4>74</vt:i4>
      </vt:variant>
      <vt:variant>
        <vt:i4>0</vt:i4>
      </vt:variant>
      <vt:variant>
        <vt:i4>5</vt:i4>
      </vt:variant>
      <vt:variant>
        <vt:lpwstr/>
      </vt:variant>
      <vt:variant>
        <vt:lpwstr>_Toc3295089</vt:lpwstr>
      </vt:variant>
      <vt:variant>
        <vt:i4>2621450</vt:i4>
      </vt:variant>
      <vt:variant>
        <vt:i4>68</vt:i4>
      </vt:variant>
      <vt:variant>
        <vt:i4>0</vt:i4>
      </vt:variant>
      <vt:variant>
        <vt:i4>5</vt:i4>
      </vt:variant>
      <vt:variant>
        <vt:lpwstr/>
      </vt:variant>
      <vt:variant>
        <vt:lpwstr>_Toc3295088</vt:lpwstr>
      </vt:variant>
      <vt:variant>
        <vt:i4>2621450</vt:i4>
      </vt:variant>
      <vt:variant>
        <vt:i4>62</vt:i4>
      </vt:variant>
      <vt:variant>
        <vt:i4>0</vt:i4>
      </vt:variant>
      <vt:variant>
        <vt:i4>5</vt:i4>
      </vt:variant>
      <vt:variant>
        <vt:lpwstr/>
      </vt:variant>
      <vt:variant>
        <vt:lpwstr>_Toc3295087</vt:lpwstr>
      </vt:variant>
      <vt:variant>
        <vt:i4>2621450</vt:i4>
      </vt:variant>
      <vt:variant>
        <vt:i4>56</vt:i4>
      </vt:variant>
      <vt:variant>
        <vt:i4>0</vt:i4>
      </vt:variant>
      <vt:variant>
        <vt:i4>5</vt:i4>
      </vt:variant>
      <vt:variant>
        <vt:lpwstr/>
      </vt:variant>
      <vt:variant>
        <vt:lpwstr>_Toc3295086</vt:lpwstr>
      </vt:variant>
      <vt:variant>
        <vt:i4>2621450</vt:i4>
      </vt:variant>
      <vt:variant>
        <vt:i4>50</vt:i4>
      </vt:variant>
      <vt:variant>
        <vt:i4>0</vt:i4>
      </vt:variant>
      <vt:variant>
        <vt:i4>5</vt:i4>
      </vt:variant>
      <vt:variant>
        <vt:lpwstr/>
      </vt:variant>
      <vt:variant>
        <vt:lpwstr>_Toc3295085</vt:lpwstr>
      </vt:variant>
      <vt:variant>
        <vt:i4>2621450</vt:i4>
      </vt:variant>
      <vt:variant>
        <vt:i4>44</vt:i4>
      </vt:variant>
      <vt:variant>
        <vt:i4>0</vt:i4>
      </vt:variant>
      <vt:variant>
        <vt:i4>5</vt:i4>
      </vt:variant>
      <vt:variant>
        <vt:lpwstr/>
      </vt:variant>
      <vt:variant>
        <vt:lpwstr>_Toc3295084</vt:lpwstr>
      </vt:variant>
      <vt:variant>
        <vt:i4>2621450</vt:i4>
      </vt:variant>
      <vt:variant>
        <vt:i4>38</vt:i4>
      </vt:variant>
      <vt:variant>
        <vt:i4>0</vt:i4>
      </vt:variant>
      <vt:variant>
        <vt:i4>5</vt:i4>
      </vt:variant>
      <vt:variant>
        <vt:lpwstr/>
      </vt:variant>
      <vt:variant>
        <vt:lpwstr>_Toc3295083</vt:lpwstr>
      </vt:variant>
      <vt:variant>
        <vt:i4>2621450</vt:i4>
      </vt:variant>
      <vt:variant>
        <vt:i4>32</vt:i4>
      </vt:variant>
      <vt:variant>
        <vt:i4>0</vt:i4>
      </vt:variant>
      <vt:variant>
        <vt:i4>5</vt:i4>
      </vt:variant>
      <vt:variant>
        <vt:lpwstr/>
      </vt:variant>
      <vt:variant>
        <vt:lpwstr>_Toc3295082</vt:lpwstr>
      </vt:variant>
      <vt:variant>
        <vt:i4>2621450</vt:i4>
      </vt:variant>
      <vt:variant>
        <vt:i4>26</vt:i4>
      </vt:variant>
      <vt:variant>
        <vt:i4>0</vt:i4>
      </vt:variant>
      <vt:variant>
        <vt:i4>5</vt:i4>
      </vt:variant>
      <vt:variant>
        <vt:lpwstr/>
      </vt:variant>
      <vt:variant>
        <vt:lpwstr>_Toc3295081</vt:lpwstr>
      </vt:variant>
      <vt:variant>
        <vt:i4>2621450</vt:i4>
      </vt:variant>
      <vt:variant>
        <vt:i4>20</vt:i4>
      </vt:variant>
      <vt:variant>
        <vt:i4>0</vt:i4>
      </vt:variant>
      <vt:variant>
        <vt:i4>5</vt:i4>
      </vt:variant>
      <vt:variant>
        <vt:lpwstr/>
      </vt:variant>
      <vt:variant>
        <vt:lpwstr>_Toc3295080</vt:lpwstr>
      </vt:variant>
      <vt:variant>
        <vt:i4>2555914</vt:i4>
      </vt:variant>
      <vt:variant>
        <vt:i4>14</vt:i4>
      </vt:variant>
      <vt:variant>
        <vt:i4>0</vt:i4>
      </vt:variant>
      <vt:variant>
        <vt:i4>5</vt:i4>
      </vt:variant>
      <vt:variant>
        <vt:lpwstr/>
      </vt:variant>
      <vt:variant>
        <vt:lpwstr>_Toc3295079</vt:lpwstr>
      </vt:variant>
      <vt:variant>
        <vt:i4>2555914</vt:i4>
      </vt:variant>
      <vt:variant>
        <vt:i4>8</vt:i4>
      </vt:variant>
      <vt:variant>
        <vt:i4>0</vt:i4>
      </vt:variant>
      <vt:variant>
        <vt:i4>5</vt:i4>
      </vt:variant>
      <vt:variant>
        <vt:lpwstr/>
      </vt:variant>
      <vt:variant>
        <vt:lpwstr>_Toc3295078</vt:lpwstr>
      </vt:variant>
      <vt:variant>
        <vt:i4>2555914</vt:i4>
      </vt:variant>
      <vt:variant>
        <vt:i4>2</vt:i4>
      </vt:variant>
      <vt:variant>
        <vt:i4>0</vt:i4>
      </vt:variant>
      <vt:variant>
        <vt:i4>5</vt:i4>
      </vt:variant>
      <vt:variant>
        <vt:lpwstr/>
      </vt:variant>
      <vt:variant>
        <vt:lpwstr>_Toc3295077</vt:lpwstr>
      </vt:variant>
      <vt:variant>
        <vt:i4>262196</vt:i4>
      </vt:variant>
      <vt:variant>
        <vt:i4>15</vt:i4>
      </vt:variant>
      <vt:variant>
        <vt:i4>0</vt:i4>
      </vt:variant>
      <vt:variant>
        <vt:i4>5</vt:i4>
      </vt:variant>
      <vt:variant>
        <vt:lpwstr>mailto:bene@magmaassessoria.com</vt:lpwstr>
      </vt:variant>
      <vt:variant>
        <vt:lpwstr/>
      </vt:variant>
      <vt:variant>
        <vt:i4>262196</vt:i4>
      </vt:variant>
      <vt:variant>
        <vt:i4>6</vt:i4>
      </vt:variant>
      <vt:variant>
        <vt:i4>0</vt:i4>
      </vt:variant>
      <vt:variant>
        <vt:i4>5</vt:i4>
      </vt:variant>
      <vt:variant>
        <vt:lpwstr>mailto:bene@magmaassessoria.com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AVALIAÇÃO ATUARIAL DO</dc:title>
  <dc:creator>AndreGrau</dc:creator>
  <cp:lastModifiedBy>ipsjbv</cp:lastModifiedBy>
  <cp:revision>5</cp:revision>
  <cp:lastPrinted>2019-05-15T12:36:00Z</cp:lastPrinted>
  <dcterms:created xsi:type="dcterms:W3CDTF">2019-04-03T18:41:00Z</dcterms:created>
  <dcterms:modified xsi:type="dcterms:W3CDTF">2019-05-15T12:37:00Z</dcterms:modified>
</cp:coreProperties>
</file>